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5BB" w:rsidRDefault="00A525BB" w:rsidP="00A525BB">
      <w:pPr>
        <w:spacing w:after="0"/>
        <w:jc w:val="center"/>
        <w:rPr>
          <w:rFonts w:cs="Arial"/>
        </w:rPr>
      </w:pPr>
      <w:bookmarkStart w:id="0" w:name="_Toc396924242"/>
      <w:bookmarkStart w:id="1" w:name="_Toc398510062"/>
      <w:bookmarkStart w:id="2" w:name="_Toc398602966"/>
      <w:bookmarkStart w:id="3" w:name="_Toc398603082"/>
      <w:r>
        <w:rPr>
          <w:rFonts w:cs="Arial"/>
          <w:noProof/>
          <w:lang w:eastAsia="es-EC"/>
        </w:rPr>
        <w:drawing>
          <wp:inline distT="0" distB="0" distL="0" distR="0" wp14:anchorId="1A290514" wp14:editId="32B49F3E">
            <wp:extent cx="885825" cy="1257300"/>
            <wp:effectExtent l="19050" t="0" r="9525" b="0"/>
            <wp:docPr id="1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srcRect/>
                    <a:stretch>
                      <a:fillRect/>
                    </a:stretch>
                  </pic:blipFill>
                  <pic:spPr bwMode="auto">
                    <a:xfrm>
                      <a:off x="0" y="0"/>
                      <a:ext cx="885825" cy="1257300"/>
                    </a:xfrm>
                    <a:prstGeom prst="rect">
                      <a:avLst/>
                    </a:prstGeom>
                    <a:noFill/>
                    <a:ln w="9525">
                      <a:noFill/>
                      <a:miter lim="800000"/>
                      <a:headEnd/>
                      <a:tailEnd/>
                    </a:ln>
                  </pic:spPr>
                </pic:pic>
              </a:graphicData>
            </a:graphic>
          </wp:inline>
        </w:drawing>
      </w:r>
    </w:p>
    <w:p w:rsidR="00A525BB" w:rsidRPr="00F631EA" w:rsidRDefault="00A525BB" w:rsidP="0067378E">
      <w:pPr>
        <w:spacing w:after="0" w:line="240" w:lineRule="auto"/>
        <w:ind w:firstLine="708"/>
        <w:jc w:val="center"/>
        <w:rPr>
          <w:rFonts w:ascii="Times New Roman" w:hAnsi="Times New Roman"/>
          <w:b/>
          <w:sz w:val="36"/>
          <w:szCs w:val="36"/>
        </w:rPr>
      </w:pPr>
      <w:r w:rsidRPr="00F631EA">
        <w:rPr>
          <w:rFonts w:ascii="Times New Roman" w:hAnsi="Times New Roman"/>
          <w:b/>
          <w:sz w:val="36"/>
          <w:szCs w:val="36"/>
        </w:rPr>
        <w:t>UNIVERSIDAD TÉCNICA PARTICULAR DE LOJA</w:t>
      </w:r>
    </w:p>
    <w:p w:rsidR="00A525BB" w:rsidRDefault="00A525BB" w:rsidP="0067378E">
      <w:pPr>
        <w:spacing w:before="0" w:after="0"/>
        <w:ind w:firstLine="708"/>
        <w:jc w:val="center"/>
        <w:rPr>
          <w:rFonts w:ascii="Bell MT" w:hAnsi="Bell MT"/>
          <w:i/>
          <w:sz w:val="32"/>
          <w:szCs w:val="32"/>
        </w:rPr>
      </w:pPr>
      <w:r w:rsidRPr="00F631EA">
        <w:rPr>
          <w:rFonts w:ascii="Bell MT" w:hAnsi="Bell MT"/>
          <w:i/>
          <w:sz w:val="32"/>
          <w:szCs w:val="32"/>
        </w:rPr>
        <w:t>La Universidad Católica de Loja</w:t>
      </w:r>
    </w:p>
    <w:p w:rsidR="00A525BB" w:rsidRDefault="00A525BB" w:rsidP="00A525BB">
      <w:pPr>
        <w:spacing w:after="0"/>
        <w:ind w:firstLine="708"/>
        <w:jc w:val="center"/>
        <w:rPr>
          <w:rFonts w:ascii="Bell MT" w:hAnsi="Bell MT"/>
          <w:i/>
          <w:sz w:val="32"/>
          <w:szCs w:val="32"/>
        </w:rPr>
      </w:pPr>
    </w:p>
    <w:p w:rsidR="00A525BB" w:rsidRDefault="00A525BB" w:rsidP="00A525BB">
      <w:pPr>
        <w:spacing w:after="0"/>
        <w:ind w:firstLine="708"/>
        <w:jc w:val="center"/>
        <w:rPr>
          <w:rFonts w:ascii="Times New Roman" w:hAnsi="Times New Roman"/>
          <w:b/>
          <w:sz w:val="36"/>
          <w:szCs w:val="36"/>
        </w:rPr>
      </w:pPr>
      <w:r w:rsidRPr="00F631EA">
        <w:rPr>
          <w:rFonts w:ascii="Times New Roman" w:hAnsi="Times New Roman"/>
          <w:b/>
          <w:sz w:val="36"/>
          <w:szCs w:val="36"/>
        </w:rPr>
        <w:t xml:space="preserve">ÁREA </w:t>
      </w:r>
      <w:r w:rsidR="0067378E">
        <w:rPr>
          <w:rFonts w:ascii="Times New Roman" w:hAnsi="Times New Roman"/>
          <w:b/>
          <w:sz w:val="36"/>
          <w:szCs w:val="36"/>
        </w:rPr>
        <w:t>ADMINISTRATIVA</w:t>
      </w:r>
    </w:p>
    <w:p w:rsidR="00A525BB" w:rsidRDefault="003E5E29" w:rsidP="00A525BB">
      <w:pPr>
        <w:spacing w:before="240"/>
        <w:jc w:val="center"/>
        <w:rPr>
          <w:rFonts w:ascii="Times New Roman" w:hAnsi="Times New Roman"/>
          <w:sz w:val="28"/>
          <w:szCs w:val="28"/>
        </w:rPr>
      </w:pPr>
      <w:r>
        <w:rPr>
          <w:rFonts w:ascii="Times New Roman" w:hAnsi="Times New Roman"/>
          <w:sz w:val="28"/>
          <w:szCs w:val="28"/>
        </w:rPr>
        <w:t>TITULO</w:t>
      </w:r>
      <w:r w:rsidR="00A525BB" w:rsidRPr="00F631EA">
        <w:rPr>
          <w:rFonts w:ascii="Times New Roman" w:hAnsi="Times New Roman"/>
          <w:sz w:val="28"/>
          <w:szCs w:val="28"/>
        </w:rPr>
        <w:t xml:space="preserve"> DE </w:t>
      </w:r>
      <w:r w:rsidR="0067378E">
        <w:rPr>
          <w:rFonts w:ascii="Times New Roman" w:hAnsi="Times New Roman"/>
          <w:sz w:val="28"/>
          <w:szCs w:val="28"/>
        </w:rPr>
        <w:t>INGENIERO EN CONTABILIDAD Y AUDITORÍA</w:t>
      </w:r>
    </w:p>
    <w:p w:rsidR="00A525BB" w:rsidRPr="00A525BB" w:rsidRDefault="00A525BB" w:rsidP="00A525BB">
      <w:pPr>
        <w:pStyle w:val="Textoindependiente"/>
        <w:spacing w:before="240" w:after="200"/>
        <w:jc w:val="center"/>
        <w:rPr>
          <w:rFonts w:ascii="Times New Roman" w:hAnsi="Times New Roman" w:cs="Times New Roman"/>
          <w:b/>
          <w:sz w:val="40"/>
          <w:szCs w:val="28"/>
        </w:rPr>
      </w:pPr>
      <w:r w:rsidRPr="00A525BB">
        <w:rPr>
          <w:rFonts w:ascii="Times New Roman" w:hAnsi="Times New Roman" w:cs="Times New Roman"/>
          <w:b/>
          <w:sz w:val="28"/>
        </w:rPr>
        <w:t>Análisis de las herramientas administrativas - financieras para la toma de decisiones a corto plazo y aplicación en la empresa de producción Hormigones Moreno Cía. Ltda., de la ciudad de Riobamba, en el año 2014</w:t>
      </w:r>
      <w:r w:rsidR="006C28A3">
        <w:rPr>
          <w:rFonts w:ascii="Times New Roman" w:hAnsi="Times New Roman" w:cs="Times New Roman"/>
          <w:b/>
          <w:sz w:val="28"/>
        </w:rPr>
        <w:t xml:space="preserve"> -2015</w:t>
      </w:r>
    </w:p>
    <w:p w:rsidR="00A525BB" w:rsidRPr="00F631EA" w:rsidRDefault="00A525BB" w:rsidP="00A525BB">
      <w:pPr>
        <w:pStyle w:val="Textoindependiente"/>
        <w:spacing w:before="240" w:after="200"/>
        <w:jc w:val="center"/>
        <w:rPr>
          <w:rFonts w:ascii="Times New Roman" w:hAnsi="Times New Roman" w:cs="Times New Roman"/>
          <w:b/>
          <w:sz w:val="28"/>
          <w:szCs w:val="28"/>
        </w:rPr>
      </w:pPr>
    </w:p>
    <w:p w:rsidR="00A525BB" w:rsidRPr="00F631EA" w:rsidRDefault="00A525BB" w:rsidP="00A525BB">
      <w:pPr>
        <w:spacing w:before="240"/>
        <w:jc w:val="right"/>
        <w:rPr>
          <w:rFonts w:ascii="Times New Roman" w:hAnsi="Times New Roman"/>
          <w:sz w:val="28"/>
          <w:szCs w:val="28"/>
        </w:rPr>
      </w:pPr>
      <w:r w:rsidRPr="00F631EA">
        <w:rPr>
          <w:rFonts w:ascii="Times New Roman" w:hAnsi="Times New Roman"/>
          <w:sz w:val="28"/>
          <w:szCs w:val="28"/>
        </w:rPr>
        <w:t>TRABAJO DE FIN DE TITULACIÓN</w:t>
      </w:r>
    </w:p>
    <w:p w:rsidR="00A525BB" w:rsidRPr="00F631EA" w:rsidRDefault="00A525BB" w:rsidP="00A525BB">
      <w:pPr>
        <w:spacing w:before="240"/>
        <w:rPr>
          <w:rFonts w:ascii="Times New Roman" w:hAnsi="Times New Roman"/>
          <w:sz w:val="28"/>
          <w:szCs w:val="28"/>
        </w:rPr>
      </w:pPr>
      <w:r w:rsidRPr="00F631EA">
        <w:rPr>
          <w:rFonts w:ascii="Times New Roman" w:hAnsi="Times New Roman"/>
          <w:sz w:val="28"/>
          <w:szCs w:val="28"/>
        </w:rPr>
        <w:t>AUTOR:</w:t>
      </w:r>
      <w:r w:rsidR="0067378E">
        <w:rPr>
          <w:rFonts w:ascii="Times New Roman" w:hAnsi="Times New Roman"/>
          <w:sz w:val="28"/>
          <w:szCs w:val="28"/>
        </w:rPr>
        <w:t xml:space="preserve"> </w:t>
      </w:r>
      <w:r w:rsidR="003E5E29">
        <w:rPr>
          <w:rFonts w:ascii="Times New Roman" w:hAnsi="Times New Roman"/>
          <w:sz w:val="28"/>
          <w:szCs w:val="28"/>
        </w:rPr>
        <w:t>Donoso Aguirre, Norma Gricel</w:t>
      </w:r>
    </w:p>
    <w:p w:rsidR="00A525BB" w:rsidRDefault="00A525BB" w:rsidP="00A525BB">
      <w:pPr>
        <w:spacing w:before="240"/>
        <w:rPr>
          <w:rFonts w:ascii="Times New Roman" w:hAnsi="Times New Roman"/>
          <w:sz w:val="28"/>
          <w:szCs w:val="28"/>
        </w:rPr>
      </w:pPr>
      <w:r w:rsidRPr="00F631EA">
        <w:rPr>
          <w:rFonts w:ascii="Times New Roman" w:hAnsi="Times New Roman"/>
          <w:sz w:val="28"/>
          <w:szCs w:val="28"/>
        </w:rPr>
        <w:t>DIRECTOR:</w:t>
      </w:r>
      <w:r w:rsidR="003E5E29">
        <w:rPr>
          <w:rFonts w:ascii="Times New Roman" w:hAnsi="Times New Roman"/>
          <w:sz w:val="28"/>
          <w:szCs w:val="28"/>
        </w:rPr>
        <w:t xml:space="preserve"> Sanchez Armijos, Consuelo, Mgs</w:t>
      </w:r>
    </w:p>
    <w:p w:rsidR="0067378E" w:rsidRDefault="0067378E" w:rsidP="0067378E">
      <w:pPr>
        <w:spacing w:before="240"/>
        <w:jc w:val="center"/>
        <w:rPr>
          <w:rFonts w:ascii="Times New Roman" w:hAnsi="Times New Roman"/>
          <w:sz w:val="28"/>
          <w:szCs w:val="28"/>
        </w:rPr>
      </w:pPr>
    </w:p>
    <w:p w:rsidR="0067378E" w:rsidRDefault="00442BF5" w:rsidP="0067378E">
      <w:pPr>
        <w:spacing w:before="240"/>
        <w:jc w:val="center"/>
        <w:rPr>
          <w:rFonts w:ascii="Times New Roman" w:hAnsi="Times New Roman"/>
          <w:sz w:val="28"/>
          <w:szCs w:val="28"/>
        </w:rPr>
      </w:pPr>
      <w:r>
        <w:rPr>
          <w:rFonts w:ascii="Times New Roman" w:hAnsi="Times New Roman"/>
          <w:sz w:val="28"/>
          <w:szCs w:val="28"/>
        </w:rPr>
        <w:t>CENTRO UNIVERSITARIO RIOBAMBA</w:t>
      </w:r>
    </w:p>
    <w:p w:rsidR="00A525BB" w:rsidRPr="00A525BB" w:rsidRDefault="00A525BB" w:rsidP="00A525BB">
      <w:pPr>
        <w:spacing w:before="240"/>
        <w:jc w:val="center"/>
        <w:rPr>
          <w:rFonts w:ascii="Times New Roman" w:hAnsi="Times New Roman"/>
          <w:sz w:val="28"/>
          <w:szCs w:val="28"/>
        </w:rPr>
        <w:sectPr w:rsidR="00A525BB" w:rsidRPr="00A525BB" w:rsidSect="00201DE6">
          <w:footerReference w:type="default" r:id="rId10"/>
          <w:footerReference w:type="first" r:id="rId11"/>
          <w:pgSz w:w="12240" w:h="15840"/>
          <w:pgMar w:top="1701" w:right="1134" w:bottom="1134" w:left="1701" w:header="709" w:footer="709" w:gutter="0"/>
          <w:pgNumType w:fmt="lowerRoman"/>
          <w:cols w:space="708"/>
          <w:docGrid w:linePitch="360"/>
        </w:sectPr>
      </w:pPr>
      <w:r w:rsidRPr="00F631EA">
        <w:rPr>
          <w:rFonts w:ascii="Times New Roman" w:hAnsi="Times New Roman"/>
          <w:sz w:val="28"/>
          <w:szCs w:val="28"/>
        </w:rPr>
        <w:t>2014</w:t>
      </w:r>
    </w:p>
    <w:p w:rsidR="00A525BB" w:rsidRPr="0067378E" w:rsidRDefault="00A525BB" w:rsidP="0067378E">
      <w:pPr>
        <w:pStyle w:val="Ttulo"/>
      </w:pPr>
      <w:bookmarkStart w:id="4" w:name="_Toc415486022"/>
      <w:r w:rsidRPr="0067378E">
        <w:lastRenderedPageBreak/>
        <w:t>APROBACIÓN DEL DIRECTOR DEL TRABAJO DE FIN DE TITULACIÓN</w:t>
      </w:r>
      <w:bookmarkEnd w:id="4"/>
    </w:p>
    <w:p w:rsidR="0067378E" w:rsidRDefault="0067378E" w:rsidP="0067378E"/>
    <w:p w:rsidR="00A525BB" w:rsidRDefault="0067378E" w:rsidP="0067378E">
      <w:r>
        <w:t>Magister.</w:t>
      </w:r>
    </w:p>
    <w:p w:rsidR="0067378E" w:rsidRDefault="00352EDF" w:rsidP="0067378E">
      <w:r>
        <w:t xml:space="preserve">Consuelo </w:t>
      </w:r>
      <w:r w:rsidR="00E43584">
        <w:t xml:space="preserve">Marianela </w:t>
      </w:r>
      <w:r>
        <w:t>Sánchez</w:t>
      </w:r>
      <w:r w:rsidR="00E43584">
        <w:t xml:space="preserve"> Armijos</w:t>
      </w:r>
    </w:p>
    <w:p w:rsidR="0067378E" w:rsidRDefault="0067378E" w:rsidP="0067378E">
      <w:pPr>
        <w:rPr>
          <w:b/>
        </w:rPr>
      </w:pPr>
      <w:r>
        <w:rPr>
          <w:b/>
        </w:rPr>
        <w:t>DOCENTE DE LA TITULACIÓN</w:t>
      </w:r>
    </w:p>
    <w:p w:rsidR="0067378E" w:rsidRDefault="0067378E" w:rsidP="0067378E">
      <w:r>
        <w:t>De mi consideración:</w:t>
      </w:r>
    </w:p>
    <w:p w:rsidR="0067378E" w:rsidRDefault="0067378E" w:rsidP="0067378E"/>
    <w:p w:rsidR="0067378E" w:rsidRDefault="0067378E" w:rsidP="0067378E">
      <w:r>
        <w:t xml:space="preserve">El presente trabajo de fin de titulación: </w:t>
      </w:r>
      <w:r w:rsidRPr="0067378E">
        <w:t>Análisis de las herramientas administrativas - financieras para la toma de decisiones a corto plazo y aplicación en la empresa de producción Hormigones Moreno Cía. Ltda., de la ciudad de Riobamba, en el año 2014</w:t>
      </w:r>
      <w:r w:rsidR="00516A4D">
        <w:t>, realizado por Norma Gricel Donoso Aguirre ha sido revisado y orientado durante su ejecución, por cuanto se aprueba la presentación del mismo.</w:t>
      </w:r>
    </w:p>
    <w:p w:rsidR="00516A4D" w:rsidRDefault="00516A4D" w:rsidP="0067378E">
      <w:r>
        <w:t>Riobamba, marzo 2015</w:t>
      </w:r>
    </w:p>
    <w:p w:rsidR="00516A4D" w:rsidRDefault="00516A4D" w:rsidP="0067378E"/>
    <w:p w:rsidR="00516A4D" w:rsidRDefault="00516A4D" w:rsidP="0067378E">
      <w:r>
        <w:t>f)……………………………….</w:t>
      </w:r>
    </w:p>
    <w:p w:rsidR="0067378E" w:rsidRPr="0067378E" w:rsidRDefault="0067378E" w:rsidP="0067378E">
      <w:pPr>
        <w:rPr>
          <w:rFonts w:eastAsia="Times New Roman"/>
          <w:kern w:val="28"/>
          <w:szCs w:val="32"/>
        </w:rPr>
      </w:pPr>
    </w:p>
    <w:p w:rsidR="00516A4D" w:rsidRDefault="00516A4D" w:rsidP="00A525BB">
      <w:pPr>
        <w:pStyle w:val="Ttulo"/>
      </w:pPr>
    </w:p>
    <w:p w:rsidR="00516A4D" w:rsidRDefault="00516A4D" w:rsidP="00A525BB">
      <w:pPr>
        <w:pStyle w:val="Ttulo"/>
      </w:pPr>
    </w:p>
    <w:p w:rsidR="00806258" w:rsidRPr="00806258" w:rsidRDefault="00806258" w:rsidP="00806258"/>
    <w:p w:rsidR="00516A4D" w:rsidRDefault="00516A4D" w:rsidP="00A525BB">
      <w:pPr>
        <w:pStyle w:val="Ttulo"/>
      </w:pPr>
    </w:p>
    <w:p w:rsidR="0089444E" w:rsidRDefault="0089444E">
      <w:pPr>
        <w:spacing w:before="0" w:after="200" w:line="276" w:lineRule="auto"/>
        <w:jc w:val="left"/>
        <w:rPr>
          <w:rFonts w:eastAsia="Times New Roman"/>
          <w:b/>
          <w:bCs/>
          <w:caps/>
          <w:kern w:val="28"/>
          <w:szCs w:val="32"/>
        </w:rPr>
      </w:pPr>
      <w:r>
        <w:br w:type="page"/>
      </w:r>
    </w:p>
    <w:p w:rsidR="00A525BB" w:rsidRDefault="00A525BB" w:rsidP="00A525BB">
      <w:pPr>
        <w:pStyle w:val="Ttulo"/>
      </w:pPr>
      <w:bookmarkStart w:id="5" w:name="_Toc415486023"/>
      <w:r>
        <w:lastRenderedPageBreak/>
        <w:t>DECLARACIÓN DE AUTORÍA Y CESIÓN DE DERECHOS</w:t>
      </w:r>
      <w:bookmarkEnd w:id="5"/>
    </w:p>
    <w:p w:rsidR="00516A4D" w:rsidRPr="001D5AEC" w:rsidRDefault="00516A4D" w:rsidP="00516A4D">
      <w:r w:rsidRPr="001D5AEC">
        <w:t xml:space="preserve">“Yo </w:t>
      </w:r>
      <w:r>
        <w:t xml:space="preserve">Norma Gricel Donoso Aguirre </w:t>
      </w:r>
      <w:r w:rsidRPr="001D5AEC">
        <w:t>declaro ser autora del presente</w:t>
      </w:r>
      <w:r w:rsidRPr="00C73FC3">
        <w:rPr>
          <w:rStyle w:val="TtuloCar"/>
          <w:rFonts w:eastAsia="Calibri" w:cs="Arial"/>
          <w:szCs w:val="22"/>
        </w:rPr>
        <w:t xml:space="preserve"> </w:t>
      </w:r>
      <w:r w:rsidRPr="001D5AEC">
        <w:t xml:space="preserve">trabajo de fin de titulación: </w:t>
      </w:r>
      <w:r w:rsidRPr="0067378E">
        <w:t>Análisis de las herramientas administrativas - financieras para la toma de decisiones a corto plazo y aplicación en la empresa de producción Hormigones Moreno Cía. Ltda., de la ciudad de Riobamba, en el año 2014</w:t>
      </w:r>
      <w:r w:rsidRPr="001D5AEC">
        <w:t>,</w:t>
      </w:r>
      <w:r>
        <w:t xml:space="preserve"> </w:t>
      </w:r>
      <w:r w:rsidRPr="001D5AEC">
        <w:t xml:space="preserve">siendo </w:t>
      </w:r>
      <w:r w:rsidR="00B7325A">
        <w:t>Dra.</w:t>
      </w:r>
      <w:r w:rsidRPr="001D5AEC">
        <w:t xml:space="preserve"> </w:t>
      </w:r>
      <w:r w:rsidR="00B7325A">
        <w:t>Isabel María Robles Valdés</w:t>
      </w:r>
      <w:r>
        <w:t>, directora del presente trabajo</w:t>
      </w:r>
      <w:r w:rsidRPr="001D5AEC">
        <w:t>; y eximo expresamente a la Universidad Técnica Particular de Loja y a sus representantes legales de posibles reclamos o acciones legales. Además certifico que las ideas, conceptos, procedimientos y resultados vertidos en el presente trabajo investigativo, son de mi exclusiva responsabilidad.</w:t>
      </w:r>
    </w:p>
    <w:p w:rsidR="00516A4D" w:rsidRDefault="00516A4D" w:rsidP="00516A4D">
      <w:bookmarkStart w:id="6" w:name="_Toc411980980"/>
      <w:r w:rsidRPr="00516A4D">
        <w:t>Adicionalmente declaro conocer y a</w:t>
      </w:r>
      <w:r w:rsidR="00AC6272">
        <w:t>ceptar la disposición del Art. 88</w:t>
      </w:r>
      <w:r w:rsidRPr="00516A4D">
        <w:t xml:space="preserve"> del</w:t>
      </w:r>
      <w:r w:rsidRPr="00C73FC3">
        <w:rPr>
          <w:rStyle w:val="TtuloCar"/>
          <w:rFonts w:eastAsia="Calibri" w:cs="Arial"/>
          <w:szCs w:val="22"/>
        </w:rPr>
        <w:t xml:space="preserve"> </w:t>
      </w:r>
      <w:r w:rsidRPr="00516A4D">
        <w:t>Estatuto Orgánico de la Universidad Técnica Particular de Loja que en su parte pertinente textualmente dice: “Forman parte del patrimonio de la Universidad la propiedad intelectual de investigaciones, trabajos científicos o técnicos y tesis de grado que se realicen a través, o con el apoyo financiero, académico o institucional (operativo) de la Universidad”</w:t>
      </w:r>
      <w:bookmarkStart w:id="7" w:name="_Toc411980981"/>
      <w:bookmarkEnd w:id="6"/>
    </w:p>
    <w:p w:rsidR="00516A4D" w:rsidRDefault="00516A4D" w:rsidP="00516A4D"/>
    <w:p w:rsidR="00516A4D" w:rsidRPr="00516A4D" w:rsidRDefault="00516A4D" w:rsidP="00516A4D">
      <w:pPr>
        <w:spacing w:after="0" w:line="240" w:lineRule="auto"/>
        <w:rPr>
          <w:rStyle w:val="TtuloCar"/>
          <w:rFonts w:ascii="Arial" w:eastAsia="Calibri" w:hAnsi="Arial"/>
          <w:b w:val="0"/>
          <w:bCs w:val="0"/>
          <w:caps w:val="0"/>
          <w:kern w:val="0"/>
          <w:szCs w:val="22"/>
        </w:rPr>
      </w:pPr>
      <w:r w:rsidRPr="00516A4D">
        <w:t>f</w:t>
      </w:r>
      <w:bookmarkEnd w:id="7"/>
      <w:r>
        <w:t>………………………………</w:t>
      </w:r>
    </w:p>
    <w:p w:rsidR="00516A4D" w:rsidRDefault="00516A4D" w:rsidP="00516A4D">
      <w:pPr>
        <w:spacing w:after="0" w:line="240" w:lineRule="auto"/>
        <w:rPr>
          <w:rStyle w:val="TtuloCar"/>
          <w:rFonts w:eastAsia="Calibri" w:cs="Arial"/>
          <w:bCs w:val="0"/>
          <w:szCs w:val="22"/>
        </w:rPr>
      </w:pPr>
      <w:bookmarkStart w:id="8" w:name="_Toc411980982"/>
      <w:r w:rsidRPr="00516A4D">
        <w:t xml:space="preserve">Autor: </w:t>
      </w:r>
      <w:bookmarkEnd w:id="8"/>
      <w:r>
        <w:t>Donoso Aguirre Norma Gricel</w:t>
      </w:r>
    </w:p>
    <w:p w:rsidR="00516A4D" w:rsidRPr="00516A4D" w:rsidRDefault="00516A4D" w:rsidP="00516A4D">
      <w:pPr>
        <w:spacing w:after="0" w:line="240" w:lineRule="auto"/>
      </w:pPr>
      <w:bookmarkStart w:id="9" w:name="_Toc411980983"/>
      <w:r w:rsidRPr="00516A4D">
        <w:t>Cédula: 0603</w:t>
      </w:r>
      <w:bookmarkEnd w:id="9"/>
      <w:r>
        <w:t>586926</w:t>
      </w:r>
    </w:p>
    <w:p w:rsidR="00A525BB" w:rsidRDefault="00A525BB">
      <w:pPr>
        <w:spacing w:before="0" w:after="200" w:line="276" w:lineRule="auto"/>
        <w:jc w:val="left"/>
        <w:rPr>
          <w:rFonts w:eastAsia="Times New Roman"/>
          <w:b/>
          <w:bCs/>
          <w:caps/>
          <w:kern w:val="28"/>
          <w:szCs w:val="32"/>
        </w:rPr>
      </w:pPr>
      <w:r>
        <w:br w:type="page"/>
      </w:r>
    </w:p>
    <w:p w:rsidR="00A525BB" w:rsidRDefault="00A525BB" w:rsidP="00A525BB">
      <w:pPr>
        <w:pStyle w:val="Ttulo"/>
      </w:pPr>
      <w:bookmarkStart w:id="10" w:name="_Toc415486024"/>
      <w:r>
        <w:lastRenderedPageBreak/>
        <w:t>DEDICATORIA</w:t>
      </w:r>
      <w:bookmarkEnd w:id="10"/>
    </w:p>
    <w:p w:rsidR="00516A4D" w:rsidRPr="00516A4D" w:rsidRDefault="00516A4D" w:rsidP="00516A4D">
      <w:pPr>
        <w:rPr>
          <w:lang w:eastAsia="es-EC"/>
        </w:rPr>
      </w:pPr>
      <w:r w:rsidRPr="00516A4D">
        <w:rPr>
          <w:lang w:eastAsia="es-EC"/>
        </w:rPr>
        <w:t>Gracias a esas personas importantes en mi vida, que siempre estuvieron listas para brindarme toda su ayuda ahora me toca regresar un poquito de todo lo inmenso que me ha otorgado. Con todo cariño está tesis se las dedico a ustedes: </w:t>
      </w:r>
    </w:p>
    <w:p w:rsidR="00516A4D" w:rsidRPr="00516A4D" w:rsidRDefault="00516A4D" w:rsidP="00516A4D">
      <w:pPr>
        <w:rPr>
          <w:lang w:eastAsia="es-EC"/>
        </w:rPr>
      </w:pPr>
    </w:p>
    <w:p w:rsidR="00516A4D" w:rsidRPr="00516A4D" w:rsidRDefault="00516A4D" w:rsidP="00516A4D">
      <w:pPr>
        <w:rPr>
          <w:lang w:eastAsia="es-EC"/>
        </w:rPr>
      </w:pPr>
      <w:r w:rsidRPr="00516A4D">
        <w:rPr>
          <w:lang w:eastAsia="es-EC"/>
        </w:rPr>
        <w:t>             A mis padres y hermanos</w:t>
      </w:r>
    </w:p>
    <w:p w:rsidR="00516A4D" w:rsidRPr="00516A4D" w:rsidRDefault="00516A4D" w:rsidP="00516A4D">
      <w:pPr>
        <w:rPr>
          <w:lang w:eastAsia="es-EC"/>
        </w:rPr>
      </w:pPr>
      <w:r w:rsidRPr="00516A4D">
        <w:rPr>
          <w:lang w:eastAsia="es-EC"/>
        </w:rPr>
        <w:t>             Mi esposo y nuestro amado hijo Enzo Nicolás</w:t>
      </w:r>
    </w:p>
    <w:p w:rsidR="00516A4D" w:rsidRPr="00516A4D" w:rsidRDefault="00516A4D" w:rsidP="00516A4D"/>
    <w:p w:rsidR="00A525BB" w:rsidRDefault="00A525BB">
      <w:pPr>
        <w:spacing w:before="0" w:after="200" w:line="276" w:lineRule="auto"/>
        <w:jc w:val="left"/>
      </w:pPr>
      <w:r>
        <w:br w:type="page"/>
      </w:r>
    </w:p>
    <w:p w:rsidR="00C55F1A" w:rsidRDefault="00C55F1A" w:rsidP="00C55F1A">
      <w:pPr>
        <w:pStyle w:val="Ttulo"/>
      </w:pPr>
      <w:r>
        <w:lastRenderedPageBreak/>
        <w:t>AGRADECIMIENTO</w:t>
      </w:r>
    </w:p>
    <w:p w:rsidR="009901FB" w:rsidRDefault="009901FB" w:rsidP="00C55F1A">
      <w:pPr>
        <w:rPr>
          <w:lang w:eastAsia="es-EC"/>
        </w:rPr>
      </w:pPr>
    </w:p>
    <w:p w:rsidR="00C55F1A" w:rsidRDefault="00C55F1A" w:rsidP="00C55F1A">
      <w:pPr>
        <w:rPr>
          <w:lang w:eastAsia="es-EC"/>
        </w:rPr>
      </w:pPr>
      <w:r>
        <w:rPr>
          <w:lang w:eastAsia="es-EC"/>
        </w:rPr>
        <w:t>Agradezco a</w:t>
      </w:r>
      <w:r w:rsidR="009901FB">
        <w:rPr>
          <w:lang w:eastAsia="es-EC"/>
        </w:rPr>
        <w:t xml:space="preserve"> Dios ser maravilloso que me regalo</w:t>
      </w:r>
      <w:r>
        <w:rPr>
          <w:lang w:eastAsia="es-EC"/>
        </w:rPr>
        <w:t xml:space="preserve"> fuerza y fe para creer </w:t>
      </w:r>
      <w:r w:rsidR="009901FB">
        <w:rPr>
          <w:lang w:eastAsia="es-EC"/>
        </w:rPr>
        <w:t>lo que me parecía imposible terminar. A mi familia por su incondicional apoyo en el desarrollo e investigación de este trabajo.</w:t>
      </w:r>
    </w:p>
    <w:p w:rsidR="009901FB" w:rsidRDefault="009901FB" w:rsidP="00C55F1A">
      <w:pPr>
        <w:rPr>
          <w:lang w:eastAsia="es-EC"/>
        </w:rPr>
      </w:pPr>
      <w:r>
        <w:rPr>
          <w:lang w:eastAsia="es-EC"/>
        </w:rPr>
        <w:t>Al Ing. Arturo Moreno por abrirme las puertas de su prestigiosa “Empresa Hormigones Moreno S.A” y por mantenerse siempre presto para colaborar con el avance de mi tesis.</w:t>
      </w:r>
    </w:p>
    <w:p w:rsidR="009901FB" w:rsidRDefault="00E61FC3" w:rsidP="00C55F1A">
      <w:pPr>
        <w:rPr>
          <w:lang w:eastAsia="es-EC"/>
        </w:rPr>
      </w:pPr>
      <w:r>
        <w:rPr>
          <w:lang w:eastAsia="es-EC"/>
        </w:rPr>
        <w:t xml:space="preserve">A mi directora de tesis Mgs. </w:t>
      </w:r>
      <w:r w:rsidR="009901FB">
        <w:rPr>
          <w:lang w:eastAsia="es-EC"/>
        </w:rPr>
        <w:t>Consuelo Sánchez Armijos por su ayuda y apoyo constante.</w:t>
      </w:r>
    </w:p>
    <w:p w:rsidR="009901FB" w:rsidRDefault="00E61FC3" w:rsidP="00C55F1A">
      <w:pPr>
        <w:rPr>
          <w:lang w:eastAsia="es-EC"/>
        </w:rPr>
      </w:pPr>
      <w:r>
        <w:rPr>
          <w:lang w:eastAsia="es-EC"/>
        </w:rPr>
        <w:t>Gracias a todas las personas que directa e indirectamente colaboraron en la ejecución de este trabajo.</w:t>
      </w:r>
    </w:p>
    <w:p w:rsidR="009901FB" w:rsidRDefault="009901FB" w:rsidP="00C55F1A">
      <w:pPr>
        <w:rPr>
          <w:lang w:eastAsia="es-EC"/>
        </w:rPr>
      </w:pPr>
    </w:p>
    <w:p w:rsidR="009901FB" w:rsidRPr="00516A4D" w:rsidRDefault="009901FB" w:rsidP="00C55F1A">
      <w:pPr>
        <w:rPr>
          <w:lang w:eastAsia="es-EC"/>
        </w:rPr>
      </w:pPr>
      <w:r>
        <w:rPr>
          <w:lang w:eastAsia="es-EC"/>
        </w:rPr>
        <w:t xml:space="preserve"> </w:t>
      </w:r>
    </w:p>
    <w:p w:rsidR="00C55F1A" w:rsidRDefault="00C55F1A">
      <w:pPr>
        <w:spacing w:before="0" w:after="200" w:line="276" w:lineRule="auto"/>
        <w:jc w:val="left"/>
      </w:pPr>
    </w:p>
    <w:p w:rsidR="00C55F1A" w:rsidRDefault="00C55F1A">
      <w:pPr>
        <w:spacing w:before="0" w:after="200" w:line="276" w:lineRule="auto"/>
        <w:jc w:val="left"/>
      </w:pPr>
    </w:p>
    <w:p w:rsidR="00C55F1A" w:rsidRDefault="00C55F1A">
      <w:pPr>
        <w:spacing w:before="0" w:after="200" w:line="276" w:lineRule="auto"/>
        <w:jc w:val="left"/>
      </w:pPr>
    </w:p>
    <w:p w:rsidR="00C55F1A" w:rsidRDefault="00C55F1A">
      <w:pPr>
        <w:spacing w:before="0" w:after="200" w:line="276" w:lineRule="auto"/>
        <w:jc w:val="left"/>
      </w:pPr>
    </w:p>
    <w:p w:rsidR="00C55F1A" w:rsidRDefault="00C55F1A">
      <w:pPr>
        <w:spacing w:before="0" w:after="200" w:line="276" w:lineRule="auto"/>
        <w:jc w:val="left"/>
      </w:pPr>
    </w:p>
    <w:p w:rsidR="00C55F1A" w:rsidRDefault="00C55F1A">
      <w:pPr>
        <w:spacing w:before="0" w:after="200" w:line="276" w:lineRule="auto"/>
        <w:jc w:val="left"/>
      </w:pPr>
    </w:p>
    <w:p w:rsidR="00C55F1A" w:rsidRDefault="00C55F1A">
      <w:pPr>
        <w:spacing w:before="0" w:after="200" w:line="276" w:lineRule="auto"/>
        <w:jc w:val="left"/>
      </w:pPr>
    </w:p>
    <w:p w:rsidR="00C55F1A" w:rsidRDefault="00C55F1A">
      <w:pPr>
        <w:spacing w:before="0" w:after="200" w:line="276" w:lineRule="auto"/>
        <w:jc w:val="left"/>
      </w:pPr>
    </w:p>
    <w:p w:rsidR="00C55F1A" w:rsidRDefault="00C55F1A">
      <w:pPr>
        <w:spacing w:before="0" w:after="200" w:line="276" w:lineRule="auto"/>
        <w:jc w:val="left"/>
      </w:pPr>
    </w:p>
    <w:p w:rsidR="00C55F1A" w:rsidRDefault="00C55F1A">
      <w:pPr>
        <w:spacing w:before="0" w:after="200" w:line="276" w:lineRule="auto"/>
        <w:jc w:val="left"/>
      </w:pPr>
    </w:p>
    <w:p w:rsidR="00C55F1A" w:rsidRDefault="00C55F1A">
      <w:pPr>
        <w:spacing w:before="0" w:after="200" w:line="276" w:lineRule="auto"/>
        <w:jc w:val="left"/>
        <w:rPr>
          <w:rFonts w:eastAsia="Times New Roman"/>
          <w:b/>
          <w:bCs/>
          <w:caps/>
          <w:kern w:val="28"/>
          <w:szCs w:val="32"/>
        </w:rPr>
      </w:pPr>
    </w:p>
    <w:p w:rsidR="00A525BB" w:rsidRPr="003219A2" w:rsidRDefault="00A525BB" w:rsidP="00A525BB">
      <w:pPr>
        <w:pStyle w:val="Ttulo"/>
        <w:rPr>
          <w:rFonts w:cs="Arial"/>
          <w:b w:val="0"/>
          <w:szCs w:val="22"/>
        </w:rPr>
      </w:pPr>
      <w:bookmarkStart w:id="11" w:name="_Toc415486025"/>
      <w:r>
        <w:lastRenderedPageBreak/>
        <w:t>INDICE DE CONTENIDOS</w:t>
      </w:r>
      <w:bookmarkEnd w:id="11"/>
    </w:p>
    <w:bookmarkEnd w:id="0"/>
    <w:bookmarkEnd w:id="1"/>
    <w:bookmarkEnd w:id="2"/>
    <w:bookmarkEnd w:id="3"/>
    <w:p w:rsidR="00414AC6" w:rsidRPr="003219A2" w:rsidRDefault="002324DD">
      <w:pPr>
        <w:pStyle w:val="TDC1"/>
        <w:rPr>
          <w:rFonts w:eastAsiaTheme="minorEastAsia"/>
          <w:b w:val="0"/>
          <w:bCs w:val="0"/>
          <w:sz w:val="22"/>
          <w:lang w:val="es-EC"/>
        </w:rPr>
      </w:pPr>
      <w:r w:rsidRPr="003219A2">
        <w:rPr>
          <w:b w:val="0"/>
          <w:sz w:val="22"/>
        </w:rPr>
        <w:fldChar w:fldCharType="begin"/>
      </w:r>
      <w:r w:rsidRPr="003219A2">
        <w:rPr>
          <w:b w:val="0"/>
          <w:sz w:val="22"/>
        </w:rPr>
        <w:instrText xml:space="preserve"> TOC \o "1-3" \h \z \u </w:instrText>
      </w:r>
      <w:r w:rsidRPr="003219A2">
        <w:rPr>
          <w:b w:val="0"/>
          <w:sz w:val="22"/>
        </w:rPr>
        <w:fldChar w:fldCharType="separate"/>
      </w:r>
      <w:hyperlink w:anchor="_Toc415486022" w:history="1">
        <w:r w:rsidR="00414AC6" w:rsidRPr="003219A2">
          <w:rPr>
            <w:rStyle w:val="Hipervnculo"/>
            <w:b w:val="0"/>
            <w:sz w:val="22"/>
            <w:u w:val="none"/>
          </w:rPr>
          <w:t>APROBACIÓN DEL DIRECTOR DEL TRABAJO DE FIN DE TITULACIÓN</w:t>
        </w:r>
        <w:r w:rsidR="00414AC6" w:rsidRPr="003219A2">
          <w:rPr>
            <w:b w:val="0"/>
            <w:webHidden/>
            <w:sz w:val="22"/>
          </w:rPr>
          <w:tab/>
        </w:r>
        <w:r w:rsidR="00414AC6" w:rsidRPr="003219A2">
          <w:rPr>
            <w:b w:val="0"/>
            <w:webHidden/>
            <w:sz w:val="22"/>
          </w:rPr>
          <w:fldChar w:fldCharType="begin"/>
        </w:r>
        <w:r w:rsidR="00414AC6" w:rsidRPr="003219A2">
          <w:rPr>
            <w:b w:val="0"/>
            <w:webHidden/>
            <w:sz w:val="22"/>
          </w:rPr>
          <w:instrText xml:space="preserve"> PAGEREF _Toc415486022 \h </w:instrText>
        </w:r>
        <w:r w:rsidR="00414AC6" w:rsidRPr="003219A2">
          <w:rPr>
            <w:b w:val="0"/>
            <w:webHidden/>
            <w:sz w:val="22"/>
          </w:rPr>
        </w:r>
        <w:r w:rsidR="00414AC6" w:rsidRPr="003219A2">
          <w:rPr>
            <w:b w:val="0"/>
            <w:webHidden/>
            <w:sz w:val="22"/>
          </w:rPr>
          <w:fldChar w:fldCharType="separate"/>
        </w:r>
        <w:r w:rsidR="00151094">
          <w:rPr>
            <w:b w:val="0"/>
            <w:webHidden/>
            <w:sz w:val="22"/>
          </w:rPr>
          <w:t>ii</w:t>
        </w:r>
        <w:r w:rsidR="00414AC6" w:rsidRPr="003219A2">
          <w:rPr>
            <w:b w:val="0"/>
            <w:webHidden/>
            <w:sz w:val="22"/>
          </w:rPr>
          <w:fldChar w:fldCharType="end"/>
        </w:r>
      </w:hyperlink>
    </w:p>
    <w:p w:rsidR="00414AC6" w:rsidRPr="003219A2" w:rsidRDefault="00F51ADB">
      <w:pPr>
        <w:pStyle w:val="TDC1"/>
        <w:rPr>
          <w:rFonts w:eastAsiaTheme="minorEastAsia"/>
          <w:b w:val="0"/>
          <w:bCs w:val="0"/>
          <w:sz w:val="22"/>
          <w:lang w:val="es-EC"/>
        </w:rPr>
      </w:pPr>
      <w:hyperlink w:anchor="_Toc415486023" w:history="1">
        <w:r w:rsidR="00414AC6" w:rsidRPr="003219A2">
          <w:rPr>
            <w:rStyle w:val="Hipervnculo"/>
            <w:b w:val="0"/>
            <w:sz w:val="22"/>
            <w:u w:val="none"/>
          </w:rPr>
          <w:t>DECLARACIÓN DE AUTORÍA Y CESIÓN DE DERECHOS</w:t>
        </w:r>
        <w:r w:rsidR="00414AC6" w:rsidRPr="003219A2">
          <w:rPr>
            <w:b w:val="0"/>
            <w:webHidden/>
            <w:sz w:val="22"/>
          </w:rPr>
          <w:tab/>
        </w:r>
        <w:r w:rsidR="00414AC6" w:rsidRPr="003219A2">
          <w:rPr>
            <w:b w:val="0"/>
            <w:webHidden/>
            <w:sz w:val="22"/>
          </w:rPr>
          <w:fldChar w:fldCharType="begin"/>
        </w:r>
        <w:r w:rsidR="00414AC6" w:rsidRPr="003219A2">
          <w:rPr>
            <w:b w:val="0"/>
            <w:webHidden/>
            <w:sz w:val="22"/>
          </w:rPr>
          <w:instrText xml:space="preserve"> PAGEREF _Toc415486023 \h </w:instrText>
        </w:r>
        <w:r w:rsidR="00414AC6" w:rsidRPr="003219A2">
          <w:rPr>
            <w:b w:val="0"/>
            <w:webHidden/>
            <w:sz w:val="22"/>
          </w:rPr>
        </w:r>
        <w:r w:rsidR="00414AC6" w:rsidRPr="003219A2">
          <w:rPr>
            <w:b w:val="0"/>
            <w:webHidden/>
            <w:sz w:val="22"/>
          </w:rPr>
          <w:fldChar w:fldCharType="separate"/>
        </w:r>
        <w:r w:rsidR="00151094">
          <w:rPr>
            <w:b w:val="0"/>
            <w:webHidden/>
            <w:sz w:val="22"/>
          </w:rPr>
          <w:t>iii</w:t>
        </w:r>
        <w:r w:rsidR="00414AC6" w:rsidRPr="003219A2">
          <w:rPr>
            <w:b w:val="0"/>
            <w:webHidden/>
            <w:sz w:val="22"/>
          </w:rPr>
          <w:fldChar w:fldCharType="end"/>
        </w:r>
      </w:hyperlink>
    </w:p>
    <w:p w:rsidR="00414AC6" w:rsidRPr="003219A2" w:rsidRDefault="00F51ADB">
      <w:pPr>
        <w:pStyle w:val="TDC1"/>
        <w:rPr>
          <w:rFonts w:eastAsiaTheme="minorEastAsia"/>
          <w:b w:val="0"/>
          <w:bCs w:val="0"/>
          <w:sz w:val="22"/>
          <w:lang w:val="es-EC"/>
        </w:rPr>
      </w:pPr>
      <w:hyperlink w:anchor="_Toc415486024" w:history="1">
        <w:r w:rsidR="00414AC6" w:rsidRPr="003219A2">
          <w:rPr>
            <w:rStyle w:val="Hipervnculo"/>
            <w:b w:val="0"/>
            <w:sz w:val="22"/>
            <w:u w:val="none"/>
          </w:rPr>
          <w:t>DEDICATORIA</w:t>
        </w:r>
        <w:r w:rsidR="00414AC6" w:rsidRPr="003219A2">
          <w:rPr>
            <w:b w:val="0"/>
            <w:webHidden/>
            <w:sz w:val="22"/>
          </w:rPr>
          <w:tab/>
        </w:r>
        <w:r w:rsidR="00414AC6" w:rsidRPr="003219A2">
          <w:rPr>
            <w:b w:val="0"/>
            <w:webHidden/>
            <w:sz w:val="22"/>
          </w:rPr>
          <w:fldChar w:fldCharType="begin"/>
        </w:r>
        <w:r w:rsidR="00414AC6" w:rsidRPr="003219A2">
          <w:rPr>
            <w:b w:val="0"/>
            <w:webHidden/>
            <w:sz w:val="22"/>
          </w:rPr>
          <w:instrText xml:space="preserve"> PAGEREF _Toc415486024 \h </w:instrText>
        </w:r>
        <w:r w:rsidR="00414AC6" w:rsidRPr="003219A2">
          <w:rPr>
            <w:b w:val="0"/>
            <w:webHidden/>
            <w:sz w:val="22"/>
          </w:rPr>
        </w:r>
        <w:r w:rsidR="00414AC6" w:rsidRPr="003219A2">
          <w:rPr>
            <w:b w:val="0"/>
            <w:webHidden/>
            <w:sz w:val="22"/>
          </w:rPr>
          <w:fldChar w:fldCharType="separate"/>
        </w:r>
        <w:r w:rsidR="00151094">
          <w:rPr>
            <w:b w:val="0"/>
            <w:webHidden/>
            <w:sz w:val="22"/>
          </w:rPr>
          <w:t>iv</w:t>
        </w:r>
        <w:r w:rsidR="00414AC6" w:rsidRPr="003219A2">
          <w:rPr>
            <w:b w:val="0"/>
            <w:webHidden/>
            <w:sz w:val="22"/>
          </w:rPr>
          <w:fldChar w:fldCharType="end"/>
        </w:r>
      </w:hyperlink>
    </w:p>
    <w:p w:rsidR="00351F4B" w:rsidRDefault="00F51ADB" w:rsidP="00351F4B">
      <w:pPr>
        <w:pStyle w:val="TDC1"/>
        <w:rPr>
          <w:b w:val="0"/>
          <w:sz w:val="22"/>
        </w:rPr>
      </w:pPr>
      <w:hyperlink w:anchor="_Toc415486027" w:history="1">
        <w:r w:rsidR="00351F4B">
          <w:rPr>
            <w:rStyle w:val="Hipervnculo"/>
            <w:b w:val="0"/>
            <w:sz w:val="22"/>
            <w:u w:val="none"/>
            <w:lang w:val="en-US"/>
          </w:rPr>
          <w:t>AGRADECIMIENTO</w:t>
        </w:r>
        <w:r w:rsidR="00351F4B" w:rsidRPr="003219A2">
          <w:rPr>
            <w:b w:val="0"/>
            <w:webHidden/>
            <w:sz w:val="22"/>
          </w:rPr>
          <w:tab/>
        </w:r>
        <w:r w:rsidR="00351F4B">
          <w:rPr>
            <w:b w:val="0"/>
            <w:webHidden/>
            <w:sz w:val="22"/>
          </w:rPr>
          <w:t>v</w:t>
        </w:r>
      </w:hyperlink>
    </w:p>
    <w:p w:rsidR="00414AC6" w:rsidRPr="003219A2" w:rsidRDefault="00F51ADB">
      <w:pPr>
        <w:pStyle w:val="TDC1"/>
        <w:rPr>
          <w:rFonts w:eastAsiaTheme="minorEastAsia"/>
          <w:b w:val="0"/>
          <w:bCs w:val="0"/>
          <w:sz w:val="22"/>
          <w:lang w:val="es-EC"/>
        </w:rPr>
      </w:pPr>
      <w:hyperlink w:anchor="_Toc415486025" w:history="1">
        <w:r w:rsidR="00414AC6" w:rsidRPr="003219A2">
          <w:rPr>
            <w:rStyle w:val="Hipervnculo"/>
            <w:b w:val="0"/>
            <w:sz w:val="22"/>
            <w:u w:val="none"/>
          </w:rPr>
          <w:t>INDICE DE CONTENIDOS</w:t>
        </w:r>
        <w:r w:rsidR="00414AC6" w:rsidRPr="003219A2">
          <w:rPr>
            <w:b w:val="0"/>
            <w:webHidden/>
            <w:sz w:val="22"/>
          </w:rPr>
          <w:tab/>
        </w:r>
        <w:r w:rsidR="00414AC6" w:rsidRPr="003219A2">
          <w:rPr>
            <w:b w:val="0"/>
            <w:webHidden/>
            <w:sz w:val="22"/>
          </w:rPr>
          <w:fldChar w:fldCharType="begin"/>
        </w:r>
        <w:r w:rsidR="00414AC6" w:rsidRPr="003219A2">
          <w:rPr>
            <w:b w:val="0"/>
            <w:webHidden/>
            <w:sz w:val="22"/>
          </w:rPr>
          <w:instrText xml:space="preserve"> PAGEREF _Toc415486025 \h </w:instrText>
        </w:r>
        <w:r w:rsidR="00414AC6" w:rsidRPr="003219A2">
          <w:rPr>
            <w:b w:val="0"/>
            <w:webHidden/>
            <w:sz w:val="22"/>
          </w:rPr>
        </w:r>
        <w:r w:rsidR="00414AC6" w:rsidRPr="003219A2">
          <w:rPr>
            <w:b w:val="0"/>
            <w:webHidden/>
            <w:sz w:val="22"/>
          </w:rPr>
          <w:fldChar w:fldCharType="separate"/>
        </w:r>
        <w:r w:rsidR="00151094">
          <w:rPr>
            <w:b w:val="0"/>
            <w:webHidden/>
            <w:sz w:val="22"/>
          </w:rPr>
          <w:t>vi</w:t>
        </w:r>
        <w:r w:rsidR="00414AC6" w:rsidRPr="003219A2">
          <w:rPr>
            <w:b w:val="0"/>
            <w:webHidden/>
            <w:sz w:val="22"/>
          </w:rPr>
          <w:fldChar w:fldCharType="end"/>
        </w:r>
      </w:hyperlink>
      <w:r w:rsidR="00351F4B">
        <w:rPr>
          <w:b w:val="0"/>
          <w:sz w:val="22"/>
        </w:rPr>
        <w:t>i</w:t>
      </w:r>
    </w:p>
    <w:p w:rsidR="00414AC6" w:rsidRPr="003219A2" w:rsidRDefault="00F51ADB">
      <w:pPr>
        <w:pStyle w:val="TDC1"/>
        <w:rPr>
          <w:rFonts w:eastAsiaTheme="minorEastAsia"/>
          <w:b w:val="0"/>
          <w:bCs w:val="0"/>
          <w:sz w:val="22"/>
          <w:lang w:val="es-EC"/>
        </w:rPr>
      </w:pPr>
      <w:hyperlink w:anchor="_Toc415486026" w:history="1">
        <w:r w:rsidR="00414AC6" w:rsidRPr="003219A2">
          <w:rPr>
            <w:rStyle w:val="Hipervnculo"/>
            <w:b w:val="0"/>
            <w:sz w:val="22"/>
            <w:u w:val="none"/>
          </w:rPr>
          <w:t>RESUMEN</w:t>
        </w:r>
        <w:r w:rsidR="00414AC6" w:rsidRPr="003219A2">
          <w:rPr>
            <w:b w:val="0"/>
            <w:webHidden/>
            <w:sz w:val="22"/>
          </w:rPr>
          <w:tab/>
        </w:r>
        <w:r w:rsidR="00414AC6" w:rsidRPr="003219A2">
          <w:rPr>
            <w:b w:val="0"/>
            <w:webHidden/>
            <w:sz w:val="22"/>
          </w:rPr>
          <w:fldChar w:fldCharType="begin"/>
        </w:r>
        <w:r w:rsidR="00414AC6" w:rsidRPr="003219A2">
          <w:rPr>
            <w:b w:val="0"/>
            <w:webHidden/>
            <w:sz w:val="22"/>
          </w:rPr>
          <w:instrText xml:space="preserve"> PAGEREF _Toc415486026 \h </w:instrText>
        </w:r>
        <w:r w:rsidR="00414AC6" w:rsidRPr="003219A2">
          <w:rPr>
            <w:b w:val="0"/>
            <w:webHidden/>
            <w:sz w:val="22"/>
          </w:rPr>
        </w:r>
        <w:r w:rsidR="00414AC6" w:rsidRPr="003219A2">
          <w:rPr>
            <w:b w:val="0"/>
            <w:webHidden/>
            <w:sz w:val="22"/>
          </w:rPr>
          <w:fldChar w:fldCharType="separate"/>
        </w:r>
        <w:r w:rsidR="00151094">
          <w:rPr>
            <w:b w:val="0"/>
            <w:webHidden/>
            <w:sz w:val="22"/>
          </w:rPr>
          <w:t>1</w:t>
        </w:r>
        <w:r w:rsidR="00414AC6" w:rsidRPr="003219A2">
          <w:rPr>
            <w:b w:val="0"/>
            <w:webHidden/>
            <w:sz w:val="22"/>
          </w:rPr>
          <w:fldChar w:fldCharType="end"/>
        </w:r>
      </w:hyperlink>
    </w:p>
    <w:p w:rsidR="00414AC6" w:rsidRDefault="00F51ADB">
      <w:pPr>
        <w:pStyle w:val="TDC1"/>
        <w:rPr>
          <w:b w:val="0"/>
          <w:sz w:val="22"/>
        </w:rPr>
      </w:pPr>
      <w:hyperlink w:anchor="_Toc415486027" w:history="1">
        <w:r w:rsidR="00414AC6" w:rsidRPr="003219A2">
          <w:rPr>
            <w:rStyle w:val="Hipervnculo"/>
            <w:b w:val="0"/>
            <w:sz w:val="22"/>
            <w:u w:val="none"/>
            <w:lang w:val="en-US"/>
          </w:rPr>
          <w:t>ABSTACT</w:t>
        </w:r>
        <w:r w:rsidR="00414AC6" w:rsidRPr="003219A2">
          <w:rPr>
            <w:b w:val="0"/>
            <w:webHidden/>
            <w:sz w:val="22"/>
          </w:rPr>
          <w:tab/>
        </w:r>
        <w:r w:rsidR="00414AC6" w:rsidRPr="003219A2">
          <w:rPr>
            <w:b w:val="0"/>
            <w:webHidden/>
            <w:sz w:val="22"/>
          </w:rPr>
          <w:fldChar w:fldCharType="begin"/>
        </w:r>
        <w:r w:rsidR="00414AC6" w:rsidRPr="003219A2">
          <w:rPr>
            <w:b w:val="0"/>
            <w:webHidden/>
            <w:sz w:val="22"/>
          </w:rPr>
          <w:instrText xml:space="preserve"> PAGEREF _Toc415486027 \h </w:instrText>
        </w:r>
        <w:r w:rsidR="00414AC6" w:rsidRPr="003219A2">
          <w:rPr>
            <w:b w:val="0"/>
            <w:webHidden/>
            <w:sz w:val="22"/>
          </w:rPr>
        </w:r>
        <w:r w:rsidR="00414AC6" w:rsidRPr="003219A2">
          <w:rPr>
            <w:b w:val="0"/>
            <w:webHidden/>
            <w:sz w:val="22"/>
          </w:rPr>
          <w:fldChar w:fldCharType="separate"/>
        </w:r>
        <w:r w:rsidR="00151094">
          <w:rPr>
            <w:b w:val="0"/>
            <w:webHidden/>
            <w:sz w:val="22"/>
          </w:rPr>
          <w:t>2</w:t>
        </w:r>
        <w:r w:rsidR="00414AC6" w:rsidRPr="003219A2">
          <w:rPr>
            <w:b w:val="0"/>
            <w:webHidden/>
            <w:sz w:val="22"/>
          </w:rPr>
          <w:fldChar w:fldCharType="end"/>
        </w:r>
      </w:hyperlink>
    </w:p>
    <w:p w:rsidR="00122D6C" w:rsidRPr="003219A2" w:rsidRDefault="00F51ADB" w:rsidP="00122D6C">
      <w:pPr>
        <w:pStyle w:val="TDC1"/>
        <w:rPr>
          <w:rFonts w:eastAsiaTheme="minorEastAsia"/>
          <w:b w:val="0"/>
          <w:bCs w:val="0"/>
          <w:sz w:val="22"/>
          <w:lang w:val="es-EC"/>
        </w:rPr>
      </w:pPr>
      <w:hyperlink w:anchor="_Toc415486027" w:history="1">
        <w:r w:rsidR="00122D6C">
          <w:rPr>
            <w:rStyle w:val="Hipervnculo"/>
            <w:b w:val="0"/>
            <w:sz w:val="22"/>
            <w:u w:val="none"/>
            <w:lang w:val="en-US"/>
          </w:rPr>
          <w:t>INTRODUCCIÓN</w:t>
        </w:r>
        <w:r w:rsidR="00122D6C" w:rsidRPr="003219A2">
          <w:rPr>
            <w:b w:val="0"/>
            <w:webHidden/>
            <w:sz w:val="22"/>
          </w:rPr>
          <w:tab/>
        </w:r>
        <w:r w:rsidR="00122D6C">
          <w:rPr>
            <w:b w:val="0"/>
            <w:webHidden/>
            <w:sz w:val="22"/>
          </w:rPr>
          <w:t>3</w:t>
        </w:r>
      </w:hyperlink>
    </w:p>
    <w:p w:rsidR="00414AC6" w:rsidRPr="003219A2" w:rsidRDefault="00F51ADB">
      <w:pPr>
        <w:pStyle w:val="TDC1"/>
        <w:rPr>
          <w:rFonts w:eastAsiaTheme="minorEastAsia"/>
          <w:b w:val="0"/>
          <w:bCs w:val="0"/>
          <w:sz w:val="22"/>
          <w:lang w:val="es-EC"/>
        </w:rPr>
      </w:pPr>
      <w:hyperlink w:anchor="_Toc415486028" w:history="1">
        <w:r w:rsidR="00414AC6" w:rsidRPr="003219A2">
          <w:rPr>
            <w:rStyle w:val="Hipervnculo"/>
            <w:b w:val="0"/>
            <w:sz w:val="22"/>
            <w:u w:val="none"/>
          </w:rPr>
          <w:t xml:space="preserve">CAPÍTULO I. </w:t>
        </w:r>
      </w:hyperlink>
      <w:hyperlink w:anchor="_Toc415486029" w:history="1">
        <w:r w:rsidR="00414AC6" w:rsidRPr="003219A2">
          <w:rPr>
            <w:rStyle w:val="Hipervnculo"/>
            <w:b w:val="0"/>
            <w:sz w:val="22"/>
            <w:u w:val="none"/>
          </w:rPr>
          <w:t>FILOSOFÍAS Y HERRAMIENTAS ADMINISTRATIVAS CONTEMPORÁNEAS PARA LA TOMA DE DECISIONES A CORTO PLAZO</w:t>
        </w:r>
        <w:r w:rsidR="00414AC6" w:rsidRPr="003219A2">
          <w:rPr>
            <w:b w:val="0"/>
            <w:webHidden/>
            <w:sz w:val="22"/>
          </w:rPr>
          <w:tab/>
        </w:r>
        <w:r w:rsidR="00414AC6" w:rsidRPr="003219A2">
          <w:rPr>
            <w:b w:val="0"/>
            <w:webHidden/>
            <w:sz w:val="22"/>
          </w:rPr>
          <w:fldChar w:fldCharType="begin"/>
        </w:r>
        <w:r w:rsidR="00414AC6" w:rsidRPr="003219A2">
          <w:rPr>
            <w:b w:val="0"/>
            <w:webHidden/>
            <w:sz w:val="22"/>
          </w:rPr>
          <w:instrText xml:space="preserve"> PAGEREF _Toc415486029 \h </w:instrText>
        </w:r>
        <w:r w:rsidR="00414AC6" w:rsidRPr="003219A2">
          <w:rPr>
            <w:b w:val="0"/>
            <w:webHidden/>
            <w:sz w:val="22"/>
          </w:rPr>
        </w:r>
        <w:r w:rsidR="00414AC6" w:rsidRPr="003219A2">
          <w:rPr>
            <w:b w:val="0"/>
            <w:webHidden/>
            <w:sz w:val="22"/>
          </w:rPr>
          <w:fldChar w:fldCharType="separate"/>
        </w:r>
        <w:r w:rsidR="00151094">
          <w:rPr>
            <w:b w:val="0"/>
            <w:webHidden/>
            <w:sz w:val="22"/>
          </w:rPr>
          <w:t>5</w:t>
        </w:r>
        <w:r w:rsidR="00414AC6" w:rsidRPr="003219A2">
          <w:rPr>
            <w:b w:val="0"/>
            <w:webHidden/>
            <w:sz w:val="22"/>
          </w:rPr>
          <w:fldChar w:fldCharType="end"/>
        </w:r>
      </w:hyperlink>
    </w:p>
    <w:p w:rsidR="00414AC6" w:rsidRPr="003219A2" w:rsidRDefault="00F51ADB" w:rsidP="00632ECE">
      <w:pPr>
        <w:pStyle w:val="TDC2"/>
        <w:rPr>
          <w:rFonts w:eastAsiaTheme="minorEastAsia"/>
          <w:lang w:eastAsia="es-EC"/>
        </w:rPr>
      </w:pPr>
      <w:hyperlink w:anchor="_Toc415486031" w:history="1">
        <w:r w:rsidR="00414AC6" w:rsidRPr="003219A2">
          <w:rPr>
            <w:rStyle w:val="Hipervnculo"/>
            <w:smallCaps w:val="0"/>
            <w:sz w:val="22"/>
            <w:szCs w:val="22"/>
            <w:u w:val="none"/>
          </w:rPr>
          <w:t>1.1</w:t>
        </w:r>
        <w:r w:rsidR="00751D85">
          <w:rPr>
            <w:rStyle w:val="Hipervnculo"/>
            <w:smallCaps w:val="0"/>
            <w:sz w:val="22"/>
            <w:szCs w:val="22"/>
            <w:u w:val="none"/>
          </w:rPr>
          <w:t>.     F</w:t>
        </w:r>
        <w:r w:rsidR="00414AC6" w:rsidRPr="003219A2">
          <w:rPr>
            <w:rStyle w:val="Hipervnculo"/>
            <w:smallCaps w:val="0"/>
            <w:sz w:val="22"/>
            <w:szCs w:val="22"/>
            <w:u w:val="none"/>
          </w:rPr>
          <w:t>ilosofías administrativas contemporáneas</w:t>
        </w:r>
        <w:r w:rsidR="00414AC6" w:rsidRPr="003219A2">
          <w:rPr>
            <w:webHidden/>
          </w:rPr>
          <w:tab/>
        </w:r>
        <w:r w:rsidR="00414AC6" w:rsidRPr="003219A2">
          <w:rPr>
            <w:webHidden/>
          </w:rPr>
          <w:fldChar w:fldCharType="begin"/>
        </w:r>
        <w:r w:rsidR="00414AC6" w:rsidRPr="003219A2">
          <w:rPr>
            <w:webHidden/>
          </w:rPr>
          <w:instrText xml:space="preserve"> PAGEREF _Toc415486031 \h </w:instrText>
        </w:r>
        <w:r w:rsidR="00414AC6" w:rsidRPr="003219A2">
          <w:rPr>
            <w:webHidden/>
          </w:rPr>
        </w:r>
        <w:r w:rsidR="00414AC6" w:rsidRPr="003219A2">
          <w:rPr>
            <w:webHidden/>
          </w:rPr>
          <w:fldChar w:fldCharType="separate"/>
        </w:r>
        <w:r w:rsidR="00151094">
          <w:rPr>
            <w:webHidden/>
          </w:rPr>
          <w:t>6</w:t>
        </w:r>
        <w:r w:rsidR="00414AC6" w:rsidRPr="003219A2">
          <w:rPr>
            <w:webHidden/>
          </w:rPr>
          <w:fldChar w:fldCharType="end"/>
        </w:r>
      </w:hyperlink>
    </w:p>
    <w:p w:rsidR="00414AC6" w:rsidRPr="003219A2" w:rsidRDefault="00F51ADB" w:rsidP="00632ECE">
      <w:pPr>
        <w:pStyle w:val="TDC3"/>
        <w:rPr>
          <w:rFonts w:eastAsiaTheme="minorEastAsia"/>
          <w:noProof/>
          <w:lang w:eastAsia="es-EC"/>
        </w:rPr>
      </w:pPr>
      <w:hyperlink w:anchor="_Toc415486032" w:history="1">
        <w:r w:rsidR="00414AC6" w:rsidRPr="003219A2">
          <w:rPr>
            <w:rStyle w:val="Hipervnculo"/>
            <w:rFonts w:ascii="Arial" w:hAnsi="Arial" w:cs="Arial"/>
            <w:i w:val="0"/>
            <w:noProof/>
            <w:sz w:val="22"/>
            <w:szCs w:val="22"/>
            <w:u w:val="none"/>
          </w:rPr>
          <w:t>1.1.1</w:t>
        </w:r>
        <w:r w:rsidR="00C51309">
          <w:rPr>
            <w:rStyle w:val="Hipervnculo"/>
            <w:rFonts w:ascii="Arial" w:hAnsi="Arial" w:cs="Arial"/>
            <w:i w:val="0"/>
            <w:noProof/>
            <w:sz w:val="22"/>
            <w:szCs w:val="22"/>
            <w:u w:val="none"/>
          </w:rPr>
          <w:t>.</w:t>
        </w:r>
        <w:r w:rsidR="00DF3200">
          <w:rPr>
            <w:rStyle w:val="Hipervnculo"/>
            <w:rFonts w:ascii="Arial" w:hAnsi="Arial" w:cs="Arial"/>
            <w:i w:val="0"/>
            <w:noProof/>
            <w:sz w:val="22"/>
            <w:szCs w:val="22"/>
            <w:u w:val="none"/>
          </w:rPr>
          <w:t xml:space="preserve"> </w:t>
        </w:r>
        <w:r w:rsidR="00751D85">
          <w:rPr>
            <w:rStyle w:val="Hipervnculo"/>
            <w:rFonts w:ascii="Arial" w:hAnsi="Arial" w:cs="Arial"/>
            <w:i w:val="0"/>
            <w:noProof/>
            <w:sz w:val="22"/>
            <w:szCs w:val="22"/>
            <w:u w:val="none"/>
          </w:rPr>
          <w:t xml:space="preserve"> T</w:t>
        </w:r>
        <w:r w:rsidR="00414AC6" w:rsidRPr="003219A2">
          <w:rPr>
            <w:rStyle w:val="Hipervnculo"/>
            <w:rFonts w:ascii="Arial" w:hAnsi="Arial" w:cs="Arial"/>
            <w:i w:val="0"/>
            <w:noProof/>
            <w:sz w:val="22"/>
            <w:szCs w:val="22"/>
            <w:u w:val="none"/>
          </w:rPr>
          <w:t>eoría de las restricciones.</w:t>
        </w:r>
        <w:r w:rsidR="00414AC6" w:rsidRPr="003219A2">
          <w:rPr>
            <w:noProof/>
            <w:webHidden/>
          </w:rPr>
          <w:tab/>
        </w:r>
        <w:r w:rsidR="00414AC6" w:rsidRPr="003219A2">
          <w:rPr>
            <w:noProof/>
            <w:webHidden/>
          </w:rPr>
          <w:fldChar w:fldCharType="begin"/>
        </w:r>
        <w:r w:rsidR="00414AC6" w:rsidRPr="003219A2">
          <w:rPr>
            <w:noProof/>
            <w:webHidden/>
          </w:rPr>
          <w:instrText xml:space="preserve"> PAGEREF _Toc415486032 \h </w:instrText>
        </w:r>
        <w:r w:rsidR="00414AC6" w:rsidRPr="003219A2">
          <w:rPr>
            <w:noProof/>
            <w:webHidden/>
          </w:rPr>
        </w:r>
        <w:r w:rsidR="00414AC6" w:rsidRPr="003219A2">
          <w:rPr>
            <w:noProof/>
            <w:webHidden/>
          </w:rPr>
          <w:fldChar w:fldCharType="separate"/>
        </w:r>
        <w:r w:rsidR="00151094">
          <w:rPr>
            <w:noProof/>
            <w:webHidden/>
          </w:rPr>
          <w:t>6</w:t>
        </w:r>
        <w:r w:rsidR="00414AC6" w:rsidRPr="003219A2">
          <w:rPr>
            <w:noProof/>
            <w:webHidden/>
          </w:rPr>
          <w:fldChar w:fldCharType="end"/>
        </w:r>
      </w:hyperlink>
    </w:p>
    <w:p w:rsidR="00414AC6" w:rsidRPr="003219A2" w:rsidRDefault="00F51ADB" w:rsidP="00632ECE">
      <w:pPr>
        <w:pStyle w:val="TDC3"/>
        <w:rPr>
          <w:rFonts w:eastAsiaTheme="minorEastAsia"/>
          <w:noProof/>
          <w:lang w:eastAsia="es-EC"/>
        </w:rPr>
      </w:pPr>
      <w:hyperlink w:anchor="_Toc415486033" w:history="1">
        <w:r w:rsidR="00414AC6" w:rsidRPr="003219A2">
          <w:rPr>
            <w:rStyle w:val="Hipervnculo"/>
            <w:rFonts w:ascii="Arial" w:hAnsi="Arial" w:cs="Arial"/>
            <w:i w:val="0"/>
            <w:noProof/>
            <w:sz w:val="22"/>
            <w:szCs w:val="22"/>
            <w:u w:val="none"/>
          </w:rPr>
          <w:t>1.1.2</w:t>
        </w:r>
        <w:r w:rsidR="00C51309">
          <w:rPr>
            <w:rStyle w:val="Hipervnculo"/>
            <w:rFonts w:ascii="Arial" w:hAnsi="Arial" w:cs="Arial"/>
            <w:i w:val="0"/>
            <w:noProof/>
            <w:sz w:val="22"/>
            <w:szCs w:val="22"/>
            <w:u w:val="none"/>
          </w:rPr>
          <w:t>.</w:t>
        </w:r>
        <w:r w:rsidR="00DF3200">
          <w:rPr>
            <w:rStyle w:val="Hipervnculo"/>
            <w:rFonts w:ascii="Arial" w:hAnsi="Arial" w:cs="Arial"/>
            <w:i w:val="0"/>
            <w:noProof/>
            <w:sz w:val="22"/>
            <w:szCs w:val="22"/>
            <w:u w:val="none"/>
          </w:rPr>
          <w:t xml:space="preserve"> </w:t>
        </w:r>
        <w:r w:rsidR="00751D85">
          <w:rPr>
            <w:rStyle w:val="Hipervnculo"/>
            <w:rFonts w:ascii="Arial" w:hAnsi="Arial" w:cs="Arial"/>
            <w:i w:val="0"/>
            <w:noProof/>
            <w:sz w:val="22"/>
            <w:szCs w:val="22"/>
            <w:u w:val="none"/>
          </w:rPr>
          <w:t>J</w:t>
        </w:r>
        <w:r w:rsidR="00414AC6" w:rsidRPr="003219A2">
          <w:rPr>
            <w:rStyle w:val="Hipervnculo"/>
            <w:rFonts w:ascii="Arial" w:hAnsi="Arial" w:cs="Arial"/>
            <w:i w:val="0"/>
            <w:noProof/>
            <w:sz w:val="22"/>
            <w:szCs w:val="22"/>
            <w:u w:val="none"/>
          </w:rPr>
          <w:t>usto a tiempo.</w:t>
        </w:r>
        <w:r w:rsidR="00414AC6" w:rsidRPr="003219A2">
          <w:rPr>
            <w:noProof/>
            <w:webHidden/>
          </w:rPr>
          <w:tab/>
        </w:r>
        <w:r w:rsidR="00414AC6" w:rsidRPr="003219A2">
          <w:rPr>
            <w:noProof/>
            <w:webHidden/>
          </w:rPr>
          <w:fldChar w:fldCharType="begin"/>
        </w:r>
        <w:r w:rsidR="00414AC6" w:rsidRPr="003219A2">
          <w:rPr>
            <w:noProof/>
            <w:webHidden/>
          </w:rPr>
          <w:instrText xml:space="preserve"> PAGEREF _Toc415486033 \h </w:instrText>
        </w:r>
        <w:r w:rsidR="00414AC6" w:rsidRPr="003219A2">
          <w:rPr>
            <w:noProof/>
            <w:webHidden/>
          </w:rPr>
        </w:r>
        <w:r w:rsidR="00414AC6" w:rsidRPr="003219A2">
          <w:rPr>
            <w:noProof/>
            <w:webHidden/>
          </w:rPr>
          <w:fldChar w:fldCharType="separate"/>
        </w:r>
        <w:r w:rsidR="00151094">
          <w:rPr>
            <w:noProof/>
            <w:webHidden/>
          </w:rPr>
          <w:t>8</w:t>
        </w:r>
        <w:r w:rsidR="00414AC6" w:rsidRPr="003219A2">
          <w:rPr>
            <w:noProof/>
            <w:webHidden/>
          </w:rPr>
          <w:fldChar w:fldCharType="end"/>
        </w:r>
      </w:hyperlink>
    </w:p>
    <w:p w:rsidR="00414AC6" w:rsidRPr="003219A2" w:rsidRDefault="00F51ADB" w:rsidP="00632ECE">
      <w:pPr>
        <w:pStyle w:val="TDC3"/>
        <w:rPr>
          <w:rFonts w:eastAsiaTheme="minorEastAsia"/>
          <w:noProof/>
          <w:lang w:eastAsia="es-EC"/>
        </w:rPr>
      </w:pPr>
      <w:hyperlink w:anchor="_Toc415486034" w:history="1">
        <w:r w:rsidR="00414AC6" w:rsidRPr="003219A2">
          <w:rPr>
            <w:rStyle w:val="Hipervnculo"/>
            <w:rFonts w:ascii="Arial" w:hAnsi="Arial" w:cs="Arial"/>
            <w:i w:val="0"/>
            <w:noProof/>
            <w:sz w:val="22"/>
            <w:szCs w:val="22"/>
            <w:u w:val="none"/>
          </w:rPr>
          <w:t>1.1.3</w:t>
        </w:r>
        <w:r w:rsidR="00351F4B">
          <w:rPr>
            <w:rStyle w:val="Hipervnculo"/>
            <w:rFonts w:ascii="Arial" w:hAnsi="Arial" w:cs="Arial"/>
            <w:i w:val="0"/>
            <w:noProof/>
            <w:sz w:val="22"/>
            <w:szCs w:val="22"/>
            <w:u w:val="none"/>
          </w:rPr>
          <w:t>.</w:t>
        </w:r>
        <w:r w:rsidR="00DF3200">
          <w:rPr>
            <w:rStyle w:val="Hipervnculo"/>
            <w:rFonts w:ascii="Arial" w:hAnsi="Arial" w:cs="Arial"/>
            <w:i w:val="0"/>
            <w:noProof/>
            <w:sz w:val="22"/>
            <w:szCs w:val="22"/>
            <w:u w:val="none"/>
          </w:rPr>
          <w:t xml:space="preserve"> </w:t>
        </w:r>
        <w:r w:rsidR="00751D85">
          <w:rPr>
            <w:rStyle w:val="Hipervnculo"/>
            <w:rFonts w:ascii="Arial" w:hAnsi="Arial" w:cs="Arial"/>
            <w:i w:val="0"/>
            <w:noProof/>
            <w:sz w:val="22"/>
            <w:szCs w:val="22"/>
            <w:u w:val="none"/>
          </w:rPr>
          <w:t>C</w:t>
        </w:r>
        <w:r w:rsidR="00414AC6" w:rsidRPr="003219A2">
          <w:rPr>
            <w:rStyle w:val="Hipervnculo"/>
            <w:rFonts w:ascii="Arial" w:hAnsi="Arial" w:cs="Arial"/>
            <w:i w:val="0"/>
            <w:noProof/>
            <w:sz w:val="22"/>
            <w:szCs w:val="22"/>
            <w:u w:val="none"/>
          </w:rPr>
          <w:t>ultura de la calidad total.</w:t>
        </w:r>
        <w:r w:rsidR="00414AC6" w:rsidRPr="003219A2">
          <w:rPr>
            <w:noProof/>
            <w:webHidden/>
          </w:rPr>
          <w:tab/>
        </w:r>
        <w:r w:rsidR="00414AC6" w:rsidRPr="003219A2">
          <w:rPr>
            <w:noProof/>
            <w:webHidden/>
          </w:rPr>
          <w:fldChar w:fldCharType="begin"/>
        </w:r>
        <w:r w:rsidR="00414AC6" w:rsidRPr="003219A2">
          <w:rPr>
            <w:noProof/>
            <w:webHidden/>
          </w:rPr>
          <w:instrText xml:space="preserve"> PAGEREF _Toc415486034 \h </w:instrText>
        </w:r>
        <w:r w:rsidR="00414AC6" w:rsidRPr="003219A2">
          <w:rPr>
            <w:noProof/>
            <w:webHidden/>
          </w:rPr>
        </w:r>
        <w:r w:rsidR="00414AC6" w:rsidRPr="003219A2">
          <w:rPr>
            <w:noProof/>
            <w:webHidden/>
          </w:rPr>
          <w:fldChar w:fldCharType="separate"/>
        </w:r>
        <w:r w:rsidR="00151094">
          <w:rPr>
            <w:noProof/>
            <w:webHidden/>
          </w:rPr>
          <w:t>9</w:t>
        </w:r>
        <w:r w:rsidR="00414AC6" w:rsidRPr="003219A2">
          <w:rPr>
            <w:noProof/>
            <w:webHidden/>
          </w:rPr>
          <w:fldChar w:fldCharType="end"/>
        </w:r>
      </w:hyperlink>
    </w:p>
    <w:p w:rsidR="00751D85" w:rsidRDefault="00CF41DE" w:rsidP="00632ECE">
      <w:pPr>
        <w:pStyle w:val="TDC2"/>
        <w:rPr>
          <w:rStyle w:val="Hipervnculo"/>
          <w:smallCaps w:val="0"/>
          <w:sz w:val="22"/>
          <w:szCs w:val="22"/>
          <w:u w:val="none"/>
        </w:rPr>
      </w:pPr>
      <w:r>
        <w:fldChar w:fldCharType="begin"/>
      </w:r>
      <w:r>
        <w:instrText xml:space="preserve"> HYPERLINK \l "_Toc415486035" </w:instrText>
      </w:r>
      <w:r>
        <w:fldChar w:fldCharType="separate"/>
      </w:r>
      <w:r w:rsidR="00414AC6" w:rsidRPr="003219A2">
        <w:rPr>
          <w:rStyle w:val="Hipervnculo"/>
          <w:smallCaps w:val="0"/>
          <w:sz w:val="22"/>
          <w:szCs w:val="22"/>
          <w:u w:val="none"/>
        </w:rPr>
        <w:t>1.2</w:t>
      </w:r>
      <w:r w:rsidR="00351F4B">
        <w:rPr>
          <w:rStyle w:val="Hipervnculo"/>
          <w:smallCaps w:val="0"/>
          <w:sz w:val="22"/>
          <w:szCs w:val="22"/>
          <w:u w:val="none"/>
        </w:rPr>
        <w:t>.</w:t>
      </w:r>
      <w:r w:rsidR="00C51309">
        <w:rPr>
          <w:rStyle w:val="Hipervnculo"/>
          <w:smallCaps w:val="0"/>
          <w:sz w:val="22"/>
          <w:szCs w:val="22"/>
          <w:u w:val="none"/>
        </w:rPr>
        <w:t xml:space="preserve"> </w:t>
      </w:r>
      <w:r w:rsidR="00751D85">
        <w:rPr>
          <w:rStyle w:val="Hipervnculo"/>
          <w:smallCaps w:val="0"/>
          <w:sz w:val="22"/>
          <w:szCs w:val="22"/>
          <w:u w:val="none"/>
        </w:rPr>
        <w:t xml:space="preserve">   L</w:t>
      </w:r>
      <w:r w:rsidR="00414AC6" w:rsidRPr="003219A2">
        <w:rPr>
          <w:rStyle w:val="Hipervnculo"/>
          <w:smallCaps w:val="0"/>
          <w:sz w:val="22"/>
          <w:szCs w:val="22"/>
          <w:u w:val="none"/>
        </w:rPr>
        <w:t xml:space="preserve">a información administrativa en la </w:t>
      </w:r>
      <w:r w:rsidR="00751D85">
        <w:rPr>
          <w:rStyle w:val="Hipervnculo"/>
          <w:smallCaps w:val="0"/>
          <w:sz w:val="22"/>
          <w:szCs w:val="22"/>
          <w:u w:val="none"/>
        </w:rPr>
        <w:t xml:space="preserve">toma de decisiones a corto    </w:t>
      </w:r>
    </w:p>
    <w:p w:rsidR="00414AC6" w:rsidRPr="00D73E6D" w:rsidRDefault="00751D85" w:rsidP="00632ECE">
      <w:pPr>
        <w:pStyle w:val="TDC2"/>
        <w:rPr>
          <w:rFonts w:eastAsiaTheme="minorEastAsia"/>
          <w:lang w:eastAsia="es-EC"/>
        </w:rPr>
      </w:pPr>
      <w:r>
        <w:rPr>
          <w:rStyle w:val="Hipervnculo"/>
          <w:smallCaps w:val="0"/>
          <w:sz w:val="22"/>
          <w:szCs w:val="22"/>
          <w:u w:val="none"/>
        </w:rPr>
        <w:t xml:space="preserve">          plazo</w:t>
      </w:r>
      <w:r w:rsidR="00C51309" w:rsidRPr="00C51309">
        <w:rPr>
          <w:webHidden/>
        </w:rPr>
        <w:t>------------------------------------------------------------------------------</w:t>
      </w:r>
      <w:r w:rsidR="00C51309">
        <w:rPr>
          <w:webHidden/>
        </w:rPr>
        <w:t xml:space="preserve"> ------     </w:t>
      </w:r>
      <w:r w:rsidR="00414AC6" w:rsidRPr="00683350">
        <w:rPr>
          <w:i/>
          <w:webHidden/>
        </w:rPr>
        <w:fldChar w:fldCharType="begin"/>
      </w:r>
      <w:r w:rsidR="00414AC6" w:rsidRPr="00683350">
        <w:rPr>
          <w:i/>
          <w:webHidden/>
        </w:rPr>
        <w:instrText xml:space="preserve"> PAGEREF _Toc415486035 \h </w:instrText>
      </w:r>
      <w:r w:rsidR="00414AC6" w:rsidRPr="00683350">
        <w:rPr>
          <w:i/>
          <w:webHidden/>
        </w:rPr>
      </w:r>
      <w:r w:rsidR="00414AC6" w:rsidRPr="00683350">
        <w:rPr>
          <w:i/>
          <w:webHidden/>
        </w:rPr>
        <w:fldChar w:fldCharType="separate"/>
      </w:r>
      <w:r w:rsidR="00151094">
        <w:rPr>
          <w:i/>
          <w:webHidden/>
        </w:rPr>
        <w:t>10</w:t>
      </w:r>
      <w:r w:rsidR="00414AC6" w:rsidRPr="00683350">
        <w:rPr>
          <w:i/>
          <w:webHidden/>
        </w:rPr>
        <w:fldChar w:fldCharType="end"/>
      </w:r>
      <w:r w:rsidR="00CF41DE">
        <w:fldChar w:fldCharType="end"/>
      </w:r>
    </w:p>
    <w:p w:rsidR="00414AC6" w:rsidRPr="003219A2" w:rsidRDefault="00F51ADB" w:rsidP="00632ECE">
      <w:pPr>
        <w:pStyle w:val="TDC3"/>
        <w:rPr>
          <w:rFonts w:eastAsiaTheme="minorEastAsia"/>
          <w:noProof/>
          <w:lang w:eastAsia="es-EC"/>
        </w:rPr>
      </w:pPr>
      <w:hyperlink w:anchor="_Toc415486036" w:history="1">
        <w:r w:rsidR="00414AC6" w:rsidRPr="003219A2">
          <w:rPr>
            <w:rStyle w:val="Hipervnculo"/>
            <w:rFonts w:ascii="Arial" w:hAnsi="Arial" w:cs="Arial"/>
            <w:i w:val="0"/>
            <w:noProof/>
            <w:sz w:val="22"/>
            <w:szCs w:val="22"/>
            <w:u w:val="none"/>
          </w:rPr>
          <w:t>1.2.1</w:t>
        </w:r>
        <w:r w:rsidR="00351F4B">
          <w:rPr>
            <w:rStyle w:val="Hipervnculo"/>
            <w:rFonts w:ascii="Arial" w:hAnsi="Arial" w:cs="Arial"/>
            <w:i w:val="0"/>
            <w:noProof/>
            <w:sz w:val="22"/>
            <w:szCs w:val="22"/>
            <w:u w:val="none"/>
          </w:rPr>
          <w:t>.</w:t>
        </w:r>
        <w:r w:rsidR="00DF3200">
          <w:rPr>
            <w:rStyle w:val="Hipervnculo"/>
            <w:rFonts w:ascii="Arial" w:hAnsi="Arial" w:cs="Arial"/>
            <w:i w:val="0"/>
            <w:noProof/>
            <w:sz w:val="22"/>
            <w:szCs w:val="22"/>
            <w:u w:val="none"/>
          </w:rPr>
          <w:t xml:space="preserve"> </w:t>
        </w:r>
        <w:r w:rsidR="00751D85">
          <w:rPr>
            <w:rStyle w:val="Hipervnculo"/>
            <w:rFonts w:ascii="Arial" w:hAnsi="Arial" w:cs="Arial"/>
            <w:i w:val="0"/>
            <w:noProof/>
            <w:sz w:val="22"/>
            <w:szCs w:val="22"/>
            <w:u w:val="none"/>
          </w:rPr>
          <w:t>E</w:t>
        </w:r>
        <w:r w:rsidR="00414AC6" w:rsidRPr="003219A2">
          <w:rPr>
            <w:rStyle w:val="Hipervnculo"/>
            <w:rFonts w:ascii="Arial" w:hAnsi="Arial" w:cs="Arial"/>
            <w:i w:val="0"/>
            <w:noProof/>
            <w:sz w:val="22"/>
            <w:szCs w:val="22"/>
            <w:u w:val="none"/>
          </w:rPr>
          <w:t>l papel de la contabilidad administrativa en la planeación.</w:t>
        </w:r>
        <w:r w:rsidR="00414AC6" w:rsidRPr="003219A2">
          <w:rPr>
            <w:noProof/>
            <w:webHidden/>
          </w:rPr>
          <w:tab/>
        </w:r>
        <w:r w:rsidR="00414AC6" w:rsidRPr="003219A2">
          <w:rPr>
            <w:noProof/>
            <w:webHidden/>
          </w:rPr>
          <w:fldChar w:fldCharType="begin"/>
        </w:r>
        <w:r w:rsidR="00414AC6" w:rsidRPr="003219A2">
          <w:rPr>
            <w:noProof/>
            <w:webHidden/>
          </w:rPr>
          <w:instrText xml:space="preserve"> PAGEREF _Toc415486036 \h </w:instrText>
        </w:r>
        <w:r w:rsidR="00414AC6" w:rsidRPr="003219A2">
          <w:rPr>
            <w:noProof/>
            <w:webHidden/>
          </w:rPr>
        </w:r>
        <w:r w:rsidR="00414AC6" w:rsidRPr="003219A2">
          <w:rPr>
            <w:noProof/>
            <w:webHidden/>
          </w:rPr>
          <w:fldChar w:fldCharType="separate"/>
        </w:r>
        <w:r w:rsidR="00151094">
          <w:rPr>
            <w:noProof/>
            <w:webHidden/>
          </w:rPr>
          <w:t>11</w:t>
        </w:r>
        <w:r w:rsidR="00414AC6" w:rsidRPr="003219A2">
          <w:rPr>
            <w:noProof/>
            <w:webHidden/>
          </w:rPr>
          <w:fldChar w:fldCharType="end"/>
        </w:r>
      </w:hyperlink>
    </w:p>
    <w:p w:rsidR="00414AC6" w:rsidRPr="003219A2" w:rsidRDefault="00F51ADB" w:rsidP="00632ECE">
      <w:pPr>
        <w:pStyle w:val="TDC3"/>
        <w:rPr>
          <w:rFonts w:eastAsiaTheme="minorEastAsia"/>
          <w:noProof/>
          <w:lang w:eastAsia="es-EC"/>
        </w:rPr>
      </w:pPr>
      <w:hyperlink w:anchor="_Toc415486037" w:history="1">
        <w:r w:rsidR="00414AC6" w:rsidRPr="003219A2">
          <w:rPr>
            <w:rStyle w:val="Hipervnculo"/>
            <w:rFonts w:ascii="Arial" w:hAnsi="Arial" w:cs="Arial"/>
            <w:i w:val="0"/>
            <w:noProof/>
            <w:sz w:val="22"/>
            <w:szCs w:val="22"/>
            <w:u w:val="none"/>
          </w:rPr>
          <w:t>1.2.2</w:t>
        </w:r>
        <w:r w:rsidR="00351F4B">
          <w:rPr>
            <w:rStyle w:val="Hipervnculo"/>
            <w:rFonts w:ascii="Arial" w:hAnsi="Arial" w:cs="Arial"/>
            <w:i w:val="0"/>
            <w:noProof/>
            <w:sz w:val="22"/>
            <w:szCs w:val="22"/>
            <w:u w:val="none"/>
          </w:rPr>
          <w:t>.</w:t>
        </w:r>
        <w:r w:rsidR="00DF3200">
          <w:rPr>
            <w:rStyle w:val="Hipervnculo"/>
            <w:rFonts w:ascii="Arial" w:hAnsi="Arial" w:cs="Arial"/>
            <w:i w:val="0"/>
            <w:noProof/>
            <w:sz w:val="22"/>
            <w:szCs w:val="22"/>
            <w:u w:val="none"/>
          </w:rPr>
          <w:t xml:space="preserve"> </w:t>
        </w:r>
        <w:r w:rsidR="00751D85">
          <w:rPr>
            <w:rStyle w:val="Hipervnculo"/>
            <w:rFonts w:ascii="Arial" w:hAnsi="Arial" w:cs="Arial"/>
            <w:i w:val="0"/>
            <w:noProof/>
            <w:sz w:val="22"/>
            <w:szCs w:val="22"/>
            <w:u w:val="none"/>
          </w:rPr>
          <w:t>E</w:t>
        </w:r>
        <w:r w:rsidR="00414AC6" w:rsidRPr="003219A2">
          <w:rPr>
            <w:rStyle w:val="Hipervnculo"/>
            <w:rFonts w:ascii="Arial" w:hAnsi="Arial" w:cs="Arial"/>
            <w:i w:val="0"/>
            <w:noProof/>
            <w:sz w:val="22"/>
            <w:szCs w:val="22"/>
            <w:u w:val="none"/>
          </w:rPr>
          <w:t>l papel de la contabilidad administrativa en el control administrativo.</w:t>
        </w:r>
        <w:r w:rsidR="00414AC6" w:rsidRPr="003219A2">
          <w:rPr>
            <w:noProof/>
            <w:webHidden/>
          </w:rPr>
          <w:tab/>
        </w:r>
        <w:r w:rsidR="00414AC6" w:rsidRPr="003219A2">
          <w:rPr>
            <w:noProof/>
            <w:webHidden/>
          </w:rPr>
          <w:fldChar w:fldCharType="begin"/>
        </w:r>
        <w:r w:rsidR="00414AC6" w:rsidRPr="003219A2">
          <w:rPr>
            <w:noProof/>
            <w:webHidden/>
          </w:rPr>
          <w:instrText xml:space="preserve"> PAGEREF _Toc415486037 \h </w:instrText>
        </w:r>
        <w:r w:rsidR="00414AC6" w:rsidRPr="003219A2">
          <w:rPr>
            <w:noProof/>
            <w:webHidden/>
          </w:rPr>
        </w:r>
        <w:r w:rsidR="00414AC6" w:rsidRPr="003219A2">
          <w:rPr>
            <w:noProof/>
            <w:webHidden/>
          </w:rPr>
          <w:fldChar w:fldCharType="separate"/>
        </w:r>
        <w:r w:rsidR="00151094">
          <w:rPr>
            <w:noProof/>
            <w:webHidden/>
          </w:rPr>
          <w:t>13</w:t>
        </w:r>
        <w:r w:rsidR="00414AC6" w:rsidRPr="003219A2">
          <w:rPr>
            <w:noProof/>
            <w:webHidden/>
          </w:rPr>
          <w:fldChar w:fldCharType="end"/>
        </w:r>
      </w:hyperlink>
    </w:p>
    <w:p w:rsidR="00414AC6" w:rsidRPr="003219A2" w:rsidRDefault="00F51ADB" w:rsidP="00632ECE">
      <w:pPr>
        <w:pStyle w:val="TDC3"/>
        <w:rPr>
          <w:rFonts w:eastAsiaTheme="minorEastAsia"/>
          <w:noProof/>
          <w:lang w:eastAsia="es-EC"/>
        </w:rPr>
      </w:pPr>
      <w:hyperlink w:anchor="_Toc415486038" w:history="1">
        <w:r w:rsidR="00414AC6" w:rsidRPr="003219A2">
          <w:rPr>
            <w:rStyle w:val="Hipervnculo"/>
            <w:rFonts w:ascii="Arial" w:hAnsi="Arial" w:cs="Arial"/>
            <w:i w:val="0"/>
            <w:noProof/>
            <w:sz w:val="22"/>
            <w:szCs w:val="22"/>
            <w:u w:val="none"/>
          </w:rPr>
          <w:t>1.2.3</w:t>
        </w:r>
        <w:r w:rsidR="00351F4B">
          <w:rPr>
            <w:rStyle w:val="Hipervnculo"/>
            <w:rFonts w:ascii="Arial" w:hAnsi="Arial" w:cs="Arial"/>
            <w:i w:val="0"/>
            <w:noProof/>
            <w:sz w:val="22"/>
            <w:szCs w:val="22"/>
            <w:u w:val="none"/>
          </w:rPr>
          <w:t>.</w:t>
        </w:r>
        <w:r w:rsidR="00DF3200">
          <w:rPr>
            <w:rStyle w:val="Hipervnculo"/>
            <w:rFonts w:ascii="Arial" w:hAnsi="Arial" w:cs="Arial"/>
            <w:i w:val="0"/>
            <w:noProof/>
            <w:sz w:val="22"/>
            <w:szCs w:val="22"/>
            <w:u w:val="none"/>
          </w:rPr>
          <w:t xml:space="preserve"> </w:t>
        </w:r>
        <w:r w:rsidR="00751D85">
          <w:rPr>
            <w:rStyle w:val="Hipervnculo"/>
            <w:rFonts w:ascii="Arial" w:hAnsi="Arial" w:cs="Arial"/>
            <w:i w:val="0"/>
            <w:noProof/>
            <w:sz w:val="22"/>
            <w:szCs w:val="22"/>
            <w:u w:val="none"/>
          </w:rPr>
          <w:t>E</w:t>
        </w:r>
        <w:r w:rsidR="00414AC6" w:rsidRPr="003219A2">
          <w:rPr>
            <w:rStyle w:val="Hipervnculo"/>
            <w:rFonts w:ascii="Arial" w:hAnsi="Arial" w:cs="Arial"/>
            <w:i w:val="0"/>
            <w:noProof/>
            <w:sz w:val="22"/>
            <w:szCs w:val="22"/>
            <w:u w:val="none"/>
          </w:rPr>
          <w:t>l papel de la contabilidad administrativa en la toma de decisiones.</w:t>
        </w:r>
        <w:r w:rsidR="00414AC6" w:rsidRPr="003219A2">
          <w:rPr>
            <w:noProof/>
            <w:webHidden/>
          </w:rPr>
          <w:tab/>
        </w:r>
        <w:r w:rsidR="00414AC6" w:rsidRPr="003219A2">
          <w:rPr>
            <w:noProof/>
            <w:webHidden/>
          </w:rPr>
          <w:fldChar w:fldCharType="begin"/>
        </w:r>
        <w:r w:rsidR="00414AC6" w:rsidRPr="003219A2">
          <w:rPr>
            <w:noProof/>
            <w:webHidden/>
          </w:rPr>
          <w:instrText xml:space="preserve"> PAGEREF _Toc415486038 \h </w:instrText>
        </w:r>
        <w:r w:rsidR="00414AC6" w:rsidRPr="003219A2">
          <w:rPr>
            <w:noProof/>
            <w:webHidden/>
          </w:rPr>
        </w:r>
        <w:r w:rsidR="00414AC6" w:rsidRPr="003219A2">
          <w:rPr>
            <w:noProof/>
            <w:webHidden/>
          </w:rPr>
          <w:fldChar w:fldCharType="separate"/>
        </w:r>
        <w:r w:rsidR="00151094">
          <w:rPr>
            <w:noProof/>
            <w:webHidden/>
          </w:rPr>
          <w:t>14</w:t>
        </w:r>
        <w:r w:rsidR="00414AC6" w:rsidRPr="003219A2">
          <w:rPr>
            <w:noProof/>
            <w:webHidden/>
          </w:rPr>
          <w:fldChar w:fldCharType="end"/>
        </w:r>
      </w:hyperlink>
    </w:p>
    <w:p w:rsidR="00414AC6" w:rsidRPr="003219A2" w:rsidRDefault="00F51ADB" w:rsidP="00632ECE">
      <w:pPr>
        <w:pStyle w:val="TDC2"/>
        <w:rPr>
          <w:rFonts w:eastAsiaTheme="minorEastAsia"/>
          <w:lang w:eastAsia="es-EC"/>
        </w:rPr>
      </w:pPr>
      <w:hyperlink w:anchor="_Toc415486039" w:history="1">
        <w:r w:rsidR="00414AC6" w:rsidRPr="003219A2">
          <w:rPr>
            <w:rStyle w:val="Hipervnculo"/>
            <w:smallCaps w:val="0"/>
            <w:sz w:val="22"/>
            <w:szCs w:val="22"/>
            <w:u w:val="none"/>
          </w:rPr>
          <w:t>1.3</w:t>
        </w:r>
        <w:r w:rsidR="00351F4B">
          <w:rPr>
            <w:rStyle w:val="Hipervnculo"/>
            <w:smallCaps w:val="0"/>
            <w:sz w:val="22"/>
            <w:szCs w:val="22"/>
            <w:u w:val="none"/>
          </w:rPr>
          <w:t>.</w:t>
        </w:r>
        <w:r w:rsidR="00DF3200">
          <w:rPr>
            <w:rStyle w:val="Hipervnculo"/>
            <w:smallCaps w:val="0"/>
            <w:sz w:val="22"/>
            <w:szCs w:val="22"/>
            <w:u w:val="none"/>
          </w:rPr>
          <w:t xml:space="preserve"> </w:t>
        </w:r>
        <w:r w:rsidR="00751D85">
          <w:rPr>
            <w:rStyle w:val="Hipervnculo"/>
            <w:smallCaps w:val="0"/>
            <w:sz w:val="22"/>
            <w:szCs w:val="22"/>
            <w:u w:val="none"/>
          </w:rPr>
          <w:t xml:space="preserve">   H</w:t>
        </w:r>
        <w:r w:rsidR="00414AC6" w:rsidRPr="003219A2">
          <w:rPr>
            <w:rStyle w:val="Hipervnculo"/>
            <w:smallCaps w:val="0"/>
            <w:sz w:val="22"/>
            <w:szCs w:val="22"/>
            <w:u w:val="none"/>
          </w:rPr>
          <w:t>erramientas financieras para la toma de decisiones</w:t>
        </w:r>
        <w:r w:rsidR="00414AC6" w:rsidRPr="003219A2">
          <w:rPr>
            <w:webHidden/>
          </w:rPr>
          <w:tab/>
        </w:r>
        <w:r w:rsidR="00414AC6" w:rsidRPr="003219A2">
          <w:rPr>
            <w:webHidden/>
          </w:rPr>
          <w:fldChar w:fldCharType="begin"/>
        </w:r>
        <w:r w:rsidR="00414AC6" w:rsidRPr="003219A2">
          <w:rPr>
            <w:webHidden/>
          </w:rPr>
          <w:instrText xml:space="preserve"> PAGEREF _Toc415486039 \h </w:instrText>
        </w:r>
        <w:r w:rsidR="00414AC6" w:rsidRPr="003219A2">
          <w:rPr>
            <w:webHidden/>
          </w:rPr>
        </w:r>
        <w:r w:rsidR="00414AC6" w:rsidRPr="003219A2">
          <w:rPr>
            <w:webHidden/>
          </w:rPr>
          <w:fldChar w:fldCharType="separate"/>
        </w:r>
        <w:r w:rsidR="00151094">
          <w:rPr>
            <w:webHidden/>
          </w:rPr>
          <w:t>14</w:t>
        </w:r>
        <w:r w:rsidR="00414AC6" w:rsidRPr="003219A2">
          <w:rPr>
            <w:webHidden/>
          </w:rPr>
          <w:fldChar w:fldCharType="end"/>
        </w:r>
      </w:hyperlink>
    </w:p>
    <w:p w:rsidR="00414AC6" w:rsidRPr="003219A2" w:rsidRDefault="00F51ADB" w:rsidP="00632ECE">
      <w:pPr>
        <w:pStyle w:val="TDC3"/>
        <w:rPr>
          <w:rFonts w:eastAsiaTheme="minorEastAsia"/>
          <w:noProof/>
          <w:lang w:eastAsia="es-EC"/>
        </w:rPr>
      </w:pPr>
      <w:hyperlink w:anchor="_Toc415486040" w:history="1">
        <w:r w:rsidR="00414AC6" w:rsidRPr="003219A2">
          <w:rPr>
            <w:rStyle w:val="Hipervnculo"/>
            <w:rFonts w:ascii="Arial" w:hAnsi="Arial" w:cs="Arial"/>
            <w:i w:val="0"/>
            <w:noProof/>
            <w:sz w:val="22"/>
            <w:szCs w:val="22"/>
            <w:u w:val="none"/>
          </w:rPr>
          <w:t>1.3.1</w:t>
        </w:r>
        <w:r w:rsidR="00351F4B">
          <w:rPr>
            <w:rStyle w:val="Hipervnculo"/>
            <w:rFonts w:ascii="Arial" w:hAnsi="Arial" w:cs="Arial"/>
            <w:i w:val="0"/>
            <w:noProof/>
            <w:sz w:val="22"/>
            <w:szCs w:val="22"/>
            <w:u w:val="none"/>
          </w:rPr>
          <w:t>.</w:t>
        </w:r>
        <w:r w:rsidR="00751D85">
          <w:rPr>
            <w:rStyle w:val="Hipervnculo"/>
            <w:rFonts w:ascii="Arial" w:hAnsi="Arial" w:cs="Arial"/>
            <w:i w:val="0"/>
            <w:noProof/>
            <w:sz w:val="22"/>
            <w:szCs w:val="22"/>
            <w:u w:val="none"/>
          </w:rPr>
          <w:t xml:space="preserve"> S</w:t>
        </w:r>
        <w:r w:rsidR="00414AC6" w:rsidRPr="003219A2">
          <w:rPr>
            <w:rStyle w:val="Hipervnculo"/>
            <w:rFonts w:ascii="Arial" w:hAnsi="Arial" w:cs="Arial"/>
            <w:i w:val="0"/>
            <w:noProof/>
            <w:sz w:val="22"/>
            <w:szCs w:val="22"/>
            <w:u w:val="none"/>
          </w:rPr>
          <w:t>istemas de costeo.</w:t>
        </w:r>
        <w:r w:rsidR="00414AC6" w:rsidRPr="003219A2">
          <w:rPr>
            <w:noProof/>
            <w:webHidden/>
          </w:rPr>
          <w:tab/>
        </w:r>
        <w:r w:rsidR="00414AC6" w:rsidRPr="003219A2">
          <w:rPr>
            <w:noProof/>
            <w:webHidden/>
          </w:rPr>
          <w:fldChar w:fldCharType="begin"/>
        </w:r>
        <w:r w:rsidR="00414AC6" w:rsidRPr="003219A2">
          <w:rPr>
            <w:noProof/>
            <w:webHidden/>
          </w:rPr>
          <w:instrText xml:space="preserve"> PAGEREF _Toc415486040 \h </w:instrText>
        </w:r>
        <w:r w:rsidR="00414AC6" w:rsidRPr="003219A2">
          <w:rPr>
            <w:noProof/>
            <w:webHidden/>
          </w:rPr>
        </w:r>
        <w:r w:rsidR="00414AC6" w:rsidRPr="003219A2">
          <w:rPr>
            <w:noProof/>
            <w:webHidden/>
          </w:rPr>
          <w:fldChar w:fldCharType="separate"/>
        </w:r>
        <w:r w:rsidR="00151094">
          <w:rPr>
            <w:noProof/>
            <w:webHidden/>
          </w:rPr>
          <w:t>14</w:t>
        </w:r>
        <w:r w:rsidR="00414AC6" w:rsidRPr="003219A2">
          <w:rPr>
            <w:noProof/>
            <w:webHidden/>
          </w:rPr>
          <w:fldChar w:fldCharType="end"/>
        </w:r>
      </w:hyperlink>
    </w:p>
    <w:p w:rsidR="00414AC6" w:rsidRPr="003219A2" w:rsidRDefault="00F51ADB" w:rsidP="00632ECE">
      <w:pPr>
        <w:pStyle w:val="TDC3"/>
        <w:rPr>
          <w:rFonts w:eastAsiaTheme="minorEastAsia"/>
          <w:noProof/>
          <w:lang w:eastAsia="es-EC"/>
        </w:rPr>
      </w:pPr>
      <w:hyperlink w:anchor="_Toc415486041" w:history="1">
        <w:r w:rsidR="00414AC6" w:rsidRPr="003219A2">
          <w:rPr>
            <w:rStyle w:val="Hipervnculo"/>
            <w:rFonts w:ascii="Arial" w:hAnsi="Arial" w:cs="Arial"/>
            <w:i w:val="0"/>
            <w:noProof/>
            <w:sz w:val="22"/>
            <w:szCs w:val="22"/>
            <w:u w:val="none"/>
          </w:rPr>
          <w:t>1.3.2</w:t>
        </w:r>
        <w:r w:rsidR="00351F4B">
          <w:rPr>
            <w:rStyle w:val="Hipervnculo"/>
            <w:rFonts w:ascii="Arial" w:hAnsi="Arial" w:cs="Arial"/>
            <w:i w:val="0"/>
            <w:noProof/>
            <w:sz w:val="22"/>
            <w:szCs w:val="22"/>
            <w:u w:val="none"/>
          </w:rPr>
          <w:t>.</w:t>
        </w:r>
        <w:r w:rsidR="00751D85">
          <w:rPr>
            <w:rStyle w:val="Hipervnculo"/>
            <w:rFonts w:ascii="Arial" w:hAnsi="Arial" w:cs="Arial"/>
            <w:i w:val="0"/>
            <w:noProof/>
            <w:sz w:val="22"/>
            <w:szCs w:val="22"/>
            <w:u w:val="none"/>
          </w:rPr>
          <w:t xml:space="preserve"> M</w:t>
        </w:r>
        <w:r w:rsidR="00414AC6" w:rsidRPr="003219A2">
          <w:rPr>
            <w:rStyle w:val="Hipervnculo"/>
            <w:rFonts w:ascii="Arial" w:hAnsi="Arial" w:cs="Arial"/>
            <w:i w:val="0"/>
            <w:noProof/>
            <w:sz w:val="22"/>
            <w:szCs w:val="22"/>
            <w:u w:val="none"/>
          </w:rPr>
          <w:t>odelo costo volumen utilidad.</w:t>
        </w:r>
        <w:r w:rsidR="00414AC6" w:rsidRPr="003219A2">
          <w:rPr>
            <w:noProof/>
            <w:webHidden/>
          </w:rPr>
          <w:tab/>
        </w:r>
        <w:r w:rsidR="00414AC6" w:rsidRPr="003219A2">
          <w:rPr>
            <w:noProof/>
            <w:webHidden/>
          </w:rPr>
          <w:fldChar w:fldCharType="begin"/>
        </w:r>
        <w:r w:rsidR="00414AC6" w:rsidRPr="003219A2">
          <w:rPr>
            <w:noProof/>
            <w:webHidden/>
          </w:rPr>
          <w:instrText xml:space="preserve"> PAGEREF _Toc415486041 \h </w:instrText>
        </w:r>
        <w:r w:rsidR="00414AC6" w:rsidRPr="003219A2">
          <w:rPr>
            <w:noProof/>
            <w:webHidden/>
          </w:rPr>
        </w:r>
        <w:r w:rsidR="00414AC6" w:rsidRPr="003219A2">
          <w:rPr>
            <w:noProof/>
            <w:webHidden/>
          </w:rPr>
          <w:fldChar w:fldCharType="separate"/>
        </w:r>
        <w:r w:rsidR="00151094">
          <w:rPr>
            <w:noProof/>
            <w:webHidden/>
          </w:rPr>
          <w:t>16</w:t>
        </w:r>
        <w:r w:rsidR="00414AC6" w:rsidRPr="003219A2">
          <w:rPr>
            <w:noProof/>
            <w:webHidden/>
          </w:rPr>
          <w:fldChar w:fldCharType="end"/>
        </w:r>
      </w:hyperlink>
    </w:p>
    <w:p w:rsidR="00414AC6" w:rsidRPr="003219A2" w:rsidRDefault="00F51ADB" w:rsidP="00632ECE">
      <w:pPr>
        <w:pStyle w:val="TDC3"/>
        <w:rPr>
          <w:rFonts w:eastAsiaTheme="minorEastAsia"/>
          <w:noProof/>
          <w:lang w:eastAsia="es-EC"/>
        </w:rPr>
      </w:pPr>
      <w:hyperlink w:anchor="_Toc415486042" w:history="1">
        <w:r w:rsidR="00414AC6" w:rsidRPr="003219A2">
          <w:rPr>
            <w:rStyle w:val="Hipervnculo"/>
            <w:rFonts w:ascii="Arial" w:hAnsi="Arial" w:cs="Arial"/>
            <w:i w:val="0"/>
            <w:noProof/>
            <w:sz w:val="22"/>
            <w:szCs w:val="22"/>
            <w:u w:val="none"/>
          </w:rPr>
          <w:t>1.3.3</w:t>
        </w:r>
        <w:r w:rsidR="00351F4B">
          <w:rPr>
            <w:rStyle w:val="Hipervnculo"/>
            <w:rFonts w:ascii="Arial" w:hAnsi="Arial" w:cs="Arial"/>
            <w:i w:val="0"/>
            <w:noProof/>
            <w:sz w:val="22"/>
            <w:szCs w:val="22"/>
            <w:u w:val="none"/>
          </w:rPr>
          <w:t>.</w:t>
        </w:r>
        <w:r w:rsidR="00751D85">
          <w:rPr>
            <w:rStyle w:val="Hipervnculo"/>
            <w:rFonts w:ascii="Arial" w:hAnsi="Arial" w:cs="Arial"/>
            <w:i w:val="0"/>
            <w:noProof/>
            <w:sz w:val="22"/>
            <w:szCs w:val="22"/>
            <w:u w:val="none"/>
          </w:rPr>
          <w:t xml:space="preserve"> P</w:t>
        </w:r>
        <w:r w:rsidR="00414AC6" w:rsidRPr="003219A2">
          <w:rPr>
            <w:rStyle w:val="Hipervnculo"/>
            <w:rFonts w:ascii="Arial" w:hAnsi="Arial" w:cs="Arial"/>
            <w:i w:val="0"/>
            <w:noProof/>
            <w:sz w:val="22"/>
            <w:szCs w:val="22"/>
            <w:u w:val="none"/>
          </w:rPr>
          <w:t>unto de equilibrio.</w:t>
        </w:r>
        <w:r w:rsidR="00414AC6" w:rsidRPr="003219A2">
          <w:rPr>
            <w:noProof/>
            <w:webHidden/>
          </w:rPr>
          <w:tab/>
        </w:r>
        <w:r w:rsidR="00414AC6" w:rsidRPr="003219A2">
          <w:rPr>
            <w:noProof/>
            <w:webHidden/>
          </w:rPr>
          <w:fldChar w:fldCharType="begin"/>
        </w:r>
        <w:r w:rsidR="00414AC6" w:rsidRPr="003219A2">
          <w:rPr>
            <w:noProof/>
            <w:webHidden/>
          </w:rPr>
          <w:instrText xml:space="preserve"> PAGEREF _Toc415486042 \h </w:instrText>
        </w:r>
        <w:r w:rsidR="00414AC6" w:rsidRPr="003219A2">
          <w:rPr>
            <w:noProof/>
            <w:webHidden/>
          </w:rPr>
        </w:r>
        <w:r w:rsidR="00414AC6" w:rsidRPr="003219A2">
          <w:rPr>
            <w:noProof/>
            <w:webHidden/>
          </w:rPr>
          <w:fldChar w:fldCharType="separate"/>
        </w:r>
        <w:r w:rsidR="00151094">
          <w:rPr>
            <w:noProof/>
            <w:webHidden/>
          </w:rPr>
          <w:t>18</w:t>
        </w:r>
        <w:r w:rsidR="00414AC6" w:rsidRPr="003219A2">
          <w:rPr>
            <w:noProof/>
            <w:webHidden/>
          </w:rPr>
          <w:fldChar w:fldCharType="end"/>
        </w:r>
      </w:hyperlink>
    </w:p>
    <w:p w:rsidR="00414AC6" w:rsidRPr="003219A2" w:rsidRDefault="00F51ADB" w:rsidP="00632ECE">
      <w:pPr>
        <w:pStyle w:val="TDC3"/>
        <w:rPr>
          <w:rFonts w:eastAsiaTheme="minorEastAsia"/>
          <w:noProof/>
          <w:lang w:eastAsia="es-EC"/>
        </w:rPr>
      </w:pPr>
      <w:hyperlink w:anchor="_Toc415486043" w:history="1">
        <w:r w:rsidR="00683350">
          <w:rPr>
            <w:rStyle w:val="Hipervnculo"/>
            <w:rFonts w:ascii="Arial" w:hAnsi="Arial" w:cs="Arial"/>
            <w:i w:val="0"/>
            <w:noProof/>
            <w:sz w:val="22"/>
            <w:szCs w:val="22"/>
            <w:u w:val="none"/>
          </w:rPr>
          <w:t>1.3</w:t>
        </w:r>
        <w:r w:rsidR="00351F4B">
          <w:rPr>
            <w:rStyle w:val="Hipervnculo"/>
            <w:rFonts w:ascii="Arial" w:hAnsi="Arial" w:cs="Arial"/>
            <w:i w:val="0"/>
            <w:noProof/>
            <w:sz w:val="22"/>
            <w:szCs w:val="22"/>
            <w:u w:val="none"/>
          </w:rPr>
          <w:t>.</w:t>
        </w:r>
        <w:r w:rsidR="00751D85">
          <w:rPr>
            <w:rStyle w:val="Hipervnculo"/>
            <w:rFonts w:ascii="Arial" w:hAnsi="Arial" w:cs="Arial"/>
            <w:i w:val="0"/>
            <w:noProof/>
            <w:sz w:val="22"/>
            <w:szCs w:val="22"/>
            <w:u w:val="none"/>
          </w:rPr>
          <w:t xml:space="preserve">    I</w:t>
        </w:r>
        <w:r w:rsidR="00414AC6" w:rsidRPr="003219A2">
          <w:rPr>
            <w:rStyle w:val="Hipervnculo"/>
            <w:rFonts w:ascii="Arial" w:hAnsi="Arial" w:cs="Arial"/>
            <w:i w:val="0"/>
            <w:noProof/>
            <w:sz w:val="22"/>
            <w:szCs w:val="22"/>
            <w:u w:val="none"/>
          </w:rPr>
          <w:t>ndicadores financieros de producción.</w:t>
        </w:r>
        <w:r w:rsidR="00414AC6" w:rsidRPr="003219A2">
          <w:rPr>
            <w:noProof/>
            <w:webHidden/>
          </w:rPr>
          <w:tab/>
        </w:r>
        <w:r w:rsidR="00414AC6" w:rsidRPr="003219A2">
          <w:rPr>
            <w:noProof/>
            <w:webHidden/>
          </w:rPr>
          <w:fldChar w:fldCharType="begin"/>
        </w:r>
        <w:r w:rsidR="00414AC6" w:rsidRPr="003219A2">
          <w:rPr>
            <w:noProof/>
            <w:webHidden/>
          </w:rPr>
          <w:instrText xml:space="preserve"> PAGEREF _Toc415486043 \h </w:instrText>
        </w:r>
        <w:r w:rsidR="00414AC6" w:rsidRPr="003219A2">
          <w:rPr>
            <w:noProof/>
            <w:webHidden/>
          </w:rPr>
        </w:r>
        <w:r w:rsidR="00414AC6" w:rsidRPr="003219A2">
          <w:rPr>
            <w:noProof/>
            <w:webHidden/>
          </w:rPr>
          <w:fldChar w:fldCharType="separate"/>
        </w:r>
        <w:r w:rsidR="00151094">
          <w:rPr>
            <w:noProof/>
            <w:webHidden/>
          </w:rPr>
          <w:t>18</w:t>
        </w:r>
        <w:r w:rsidR="00414AC6" w:rsidRPr="003219A2">
          <w:rPr>
            <w:noProof/>
            <w:webHidden/>
          </w:rPr>
          <w:fldChar w:fldCharType="end"/>
        </w:r>
      </w:hyperlink>
    </w:p>
    <w:p w:rsidR="00414AC6" w:rsidRPr="003219A2" w:rsidRDefault="00F51ADB" w:rsidP="00632ECE">
      <w:pPr>
        <w:pStyle w:val="TDC3"/>
        <w:rPr>
          <w:rFonts w:eastAsiaTheme="minorEastAsia"/>
          <w:noProof/>
          <w:lang w:eastAsia="es-EC"/>
        </w:rPr>
      </w:pPr>
      <w:hyperlink w:anchor="_Toc415486044" w:history="1">
        <w:r w:rsidR="00414AC6" w:rsidRPr="003219A2">
          <w:rPr>
            <w:rStyle w:val="Hipervnculo"/>
            <w:rFonts w:ascii="Arial" w:hAnsi="Arial" w:cs="Arial"/>
            <w:i w:val="0"/>
            <w:noProof/>
            <w:sz w:val="22"/>
            <w:szCs w:val="22"/>
            <w:u w:val="none"/>
          </w:rPr>
          <w:t>1.3.5</w:t>
        </w:r>
        <w:r w:rsidR="00351F4B">
          <w:rPr>
            <w:rStyle w:val="Hipervnculo"/>
            <w:rFonts w:ascii="Arial" w:hAnsi="Arial" w:cs="Arial"/>
            <w:i w:val="0"/>
            <w:noProof/>
            <w:sz w:val="22"/>
            <w:szCs w:val="22"/>
            <w:u w:val="none"/>
          </w:rPr>
          <w:t>.</w:t>
        </w:r>
        <w:r w:rsidR="00683350">
          <w:rPr>
            <w:rStyle w:val="Hipervnculo"/>
            <w:rFonts w:ascii="Arial" w:hAnsi="Arial" w:cs="Arial"/>
            <w:i w:val="0"/>
            <w:noProof/>
            <w:sz w:val="22"/>
            <w:szCs w:val="22"/>
            <w:u w:val="none"/>
          </w:rPr>
          <w:t xml:space="preserve"> </w:t>
        </w:r>
        <w:r w:rsidR="00751D85">
          <w:rPr>
            <w:rStyle w:val="Hipervnculo"/>
            <w:rFonts w:ascii="Arial" w:hAnsi="Arial" w:cs="Arial"/>
            <w:i w:val="0"/>
            <w:noProof/>
            <w:sz w:val="22"/>
            <w:szCs w:val="22"/>
            <w:u w:val="none"/>
          </w:rPr>
          <w:t>P</w:t>
        </w:r>
        <w:r w:rsidR="00414AC6" w:rsidRPr="003219A2">
          <w:rPr>
            <w:rStyle w:val="Hipervnculo"/>
            <w:rFonts w:ascii="Arial" w:hAnsi="Arial" w:cs="Arial"/>
            <w:i w:val="0"/>
            <w:noProof/>
            <w:sz w:val="22"/>
            <w:szCs w:val="22"/>
            <w:u w:val="none"/>
          </w:rPr>
          <w:t>roblemas comunes en la toma de decisiones.</w:t>
        </w:r>
        <w:r w:rsidR="00414AC6" w:rsidRPr="003219A2">
          <w:rPr>
            <w:noProof/>
            <w:webHidden/>
          </w:rPr>
          <w:tab/>
        </w:r>
        <w:r w:rsidR="00414AC6" w:rsidRPr="003219A2">
          <w:rPr>
            <w:noProof/>
            <w:webHidden/>
          </w:rPr>
          <w:fldChar w:fldCharType="begin"/>
        </w:r>
        <w:r w:rsidR="00414AC6" w:rsidRPr="003219A2">
          <w:rPr>
            <w:noProof/>
            <w:webHidden/>
          </w:rPr>
          <w:instrText xml:space="preserve"> PAGEREF _Toc415486044 \h </w:instrText>
        </w:r>
        <w:r w:rsidR="00414AC6" w:rsidRPr="003219A2">
          <w:rPr>
            <w:noProof/>
            <w:webHidden/>
          </w:rPr>
        </w:r>
        <w:r w:rsidR="00414AC6" w:rsidRPr="003219A2">
          <w:rPr>
            <w:noProof/>
            <w:webHidden/>
          </w:rPr>
          <w:fldChar w:fldCharType="separate"/>
        </w:r>
        <w:r w:rsidR="00151094">
          <w:rPr>
            <w:noProof/>
            <w:webHidden/>
          </w:rPr>
          <w:t>20</w:t>
        </w:r>
        <w:r w:rsidR="00414AC6" w:rsidRPr="003219A2">
          <w:rPr>
            <w:noProof/>
            <w:webHidden/>
          </w:rPr>
          <w:fldChar w:fldCharType="end"/>
        </w:r>
      </w:hyperlink>
    </w:p>
    <w:p w:rsidR="00414AC6" w:rsidRPr="003219A2" w:rsidRDefault="00F51ADB">
      <w:pPr>
        <w:pStyle w:val="TDC1"/>
        <w:rPr>
          <w:rFonts w:eastAsiaTheme="minorEastAsia"/>
          <w:b w:val="0"/>
          <w:bCs w:val="0"/>
          <w:sz w:val="22"/>
          <w:lang w:val="es-EC"/>
        </w:rPr>
      </w:pPr>
      <w:hyperlink w:anchor="_Toc415486045" w:history="1">
        <w:r w:rsidR="00414AC6" w:rsidRPr="003219A2">
          <w:rPr>
            <w:rStyle w:val="Hipervnculo"/>
            <w:b w:val="0"/>
            <w:sz w:val="22"/>
            <w:u w:val="none"/>
          </w:rPr>
          <w:t>CAPÍTULO II</w:t>
        </w:r>
        <w:r w:rsidR="003219A2" w:rsidRPr="003219A2">
          <w:rPr>
            <w:b w:val="0"/>
            <w:webHidden/>
            <w:sz w:val="22"/>
          </w:rPr>
          <w:t>.</w:t>
        </w:r>
      </w:hyperlink>
      <w:r w:rsidR="003219A2" w:rsidRPr="003219A2">
        <w:rPr>
          <w:rStyle w:val="Hipervnculo"/>
          <w:b w:val="0"/>
          <w:sz w:val="22"/>
          <w:u w:val="none"/>
        </w:rPr>
        <w:t xml:space="preserve"> </w:t>
      </w:r>
      <w:hyperlink w:anchor="_Toc415486046" w:history="1">
        <w:r w:rsidR="00414AC6" w:rsidRPr="003219A2">
          <w:rPr>
            <w:rStyle w:val="Hipervnculo"/>
            <w:b w:val="0"/>
            <w:sz w:val="22"/>
            <w:u w:val="none"/>
          </w:rPr>
          <w:t>ANÁLISIS SITUACIONAL DE LA EMPRESA</w:t>
        </w:r>
        <w:r w:rsidR="00414AC6" w:rsidRPr="003219A2">
          <w:rPr>
            <w:b w:val="0"/>
            <w:webHidden/>
            <w:sz w:val="22"/>
          </w:rPr>
          <w:tab/>
        </w:r>
        <w:r w:rsidR="00414AC6" w:rsidRPr="003219A2">
          <w:rPr>
            <w:b w:val="0"/>
            <w:webHidden/>
            <w:sz w:val="22"/>
          </w:rPr>
          <w:fldChar w:fldCharType="begin"/>
        </w:r>
        <w:r w:rsidR="00414AC6" w:rsidRPr="003219A2">
          <w:rPr>
            <w:b w:val="0"/>
            <w:webHidden/>
            <w:sz w:val="22"/>
          </w:rPr>
          <w:instrText xml:space="preserve"> PAGEREF _Toc415486046 \h </w:instrText>
        </w:r>
        <w:r w:rsidR="00414AC6" w:rsidRPr="003219A2">
          <w:rPr>
            <w:b w:val="0"/>
            <w:webHidden/>
            <w:sz w:val="22"/>
          </w:rPr>
        </w:r>
        <w:r w:rsidR="00414AC6" w:rsidRPr="003219A2">
          <w:rPr>
            <w:b w:val="0"/>
            <w:webHidden/>
            <w:sz w:val="22"/>
          </w:rPr>
          <w:fldChar w:fldCharType="separate"/>
        </w:r>
        <w:r w:rsidR="00151094">
          <w:rPr>
            <w:b w:val="0"/>
            <w:webHidden/>
            <w:sz w:val="22"/>
          </w:rPr>
          <w:t>22</w:t>
        </w:r>
        <w:r w:rsidR="00414AC6" w:rsidRPr="003219A2">
          <w:rPr>
            <w:b w:val="0"/>
            <w:webHidden/>
            <w:sz w:val="22"/>
          </w:rPr>
          <w:fldChar w:fldCharType="end"/>
        </w:r>
      </w:hyperlink>
    </w:p>
    <w:p w:rsidR="00414AC6" w:rsidRPr="003219A2" w:rsidRDefault="00F51ADB" w:rsidP="00632ECE">
      <w:pPr>
        <w:pStyle w:val="TDC2"/>
        <w:rPr>
          <w:rFonts w:eastAsiaTheme="minorEastAsia"/>
          <w:lang w:eastAsia="es-EC"/>
        </w:rPr>
      </w:pPr>
      <w:hyperlink w:anchor="_Toc415486048" w:history="1">
        <w:r w:rsidR="003219A2" w:rsidRPr="003219A2">
          <w:rPr>
            <w:rStyle w:val="Hipervnculo"/>
            <w:smallCaps w:val="0"/>
            <w:sz w:val="22"/>
            <w:szCs w:val="22"/>
            <w:u w:val="none"/>
          </w:rPr>
          <w:t>2.1</w:t>
        </w:r>
        <w:r w:rsidR="00351F4B">
          <w:rPr>
            <w:rStyle w:val="Hipervnculo"/>
            <w:smallCaps w:val="0"/>
            <w:sz w:val="22"/>
            <w:szCs w:val="22"/>
            <w:u w:val="none"/>
          </w:rPr>
          <w:t>.</w:t>
        </w:r>
        <w:r w:rsidR="00751D85">
          <w:rPr>
            <w:rStyle w:val="Hipervnculo"/>
            <w:smallCaps w:val="0"/>
            <w:sz w:val="22"/>
            <w:szCs w:val="22"/>
            <w:u w:val="none"/>
          </w:rPr>
          <w:t xml:space="preserve">    F</w:t>
        </w:r>
        <w:r w:rsidR="003219A2" w:rsidRPr="003219A2">
          <w:rPr>
            <w:rStyle w:val="Hipervnculo"/>
            <w:smallCaps w:val="0"/>
            <w:sz w:val="22"/>
            <w:szCs w:val="22"/>
            <w:u w:val="none"/>
          </w:rPr>
          <w:t>ilosofía institucional</w:t>
        </w:r>
        <w:r w:rsidR="003219A2" w:rsidRPr="003219A2">
          <w:rPr>
            <w:webHidden/>
          </w:rPr>
          <w:tab/>
        </w:r>
        <w:r w:rsidR="00414AC6" w:rsidRPr="003219A2">
          <w:rPr>
            <w:webHidden/>
          </w:rPr>
          <w:fldChar w:fldCharType="begin"/>
        </w:r>
        <w:r w:rsidR="00414AC6" w:rsidRPr="003219A2">
          <w:rPr>
            <w:webHidden/>
          </w:rPr>
          <w:instrText xml:space="preserve"> PAGEREF _Toc415486048 \h </w:instrText>
        </w:r>
        <w:r w:rsidR="00414AC6" w:rsidRPr="003219A2">
          <w:rPr>
            <w:webHidden/>
          </w:rPr>
        </w:r>
        <w:r w:rsidR="00414AC6" w:rsidRPr="003219A2">
          <w:rPr>
            <w:webHidden/>
          </w:rPr>
          <w:fldChar w:fldCharType="separate"/>
        </w:r>
        <w:r w:rsidR="00151094">
          <w:rPr>
            <w:webHidden/>
          </w:rPr>
          <w:t>23</w:t>
        </w:r>
        <w:r w:rsidR="00414AC6" w:rsidRPr="003219A2">
          <w:rPr>
            <w:webHidden/>
          </w:rPr>
          <w:fldChar w:fldCharType="end"/>
        </w:r>
      </w:hyperlink>
    </w:p>
    <w:p w:rsidR="00414AC6" w:rsidRPr="003219A2" w:rsidRDefault="00F51ADB" w:rsidP="00632ECE">
      <w:pPr>
        <w:pStyle w:val="TDC3"/>
        <w:rPr>
          <w:rFonts w:eastAsiaTheme="minorEastAsia"/>
          <w:noProof/>
          <w:lang w:eastAsia="es-EC"/>
        </w:rPr>
      </w:pPr>
      <w:hyperlink w:anchor="_Toc415486049" w:history="1">
        <w:r w:rsidR="003219A2" w:rsidRPr="003219A2">
          <w:rPr>
            <w:rStyle w:val="Hipervnculo"/>
            <w:rFonts w:ascii="Arial" w:hAnsi="Arial" w:cs="Arial"/>
            <w:i w:val="0"/>
            <w:noProof/>
            <w:sz w:val="22"/>
            <w:szCs w:val="22"/>
            <w:u w:val="none"/>
          </w:rPr>
          <w:t>2.1.1</w:t>
        </w:r>
        <w:r w:rsidR="00351F4B">
          <w:rPr>
            <w:rStyle w:val="Hipervnculo"/>
            <w:rFonts w:ascii="Arial" w:hAnsi="Arial" w:cs="Arial"/>
            <w:i w:val="0"/>
            <w:noProof/>
            <w:sz w:val="22"/>
            <w:szCs w:val="22"/>
            <w:u w:val="none"/>
          </w:rPr>
          <w:t>.</w:t>
        </w:r>
        <w:r w:rsidR="00751D85">
          <w:rPr>
            <w:rStyle w:val="Hipervnculo"/>
            <w:rFonts w:ascii="Arial" w:hAnsi="Arial" w:cs="Arial"/>
            <w:i w:val="0"/>
            <w:noProof/>
            <w:sz w:val="22"/>
            <w:szCs w:val="22"/>
            <w:u w:val="none"/>
          </w:rPr>
          <w:t xml:space="preserve"> A</w:t>
        </w:r>
        <w:r w:rsidR="003219A2" w:rsidRPr="003219A2">
          <w:rPr>
            <w:rStyle w:val="Hipervnculo"/>
            <w:rFonts w:ascii="Arial" w:hAnsi="Arial" w:cs="Arial"/>
            <w:i w:val="0"/>
            <w:noProof/>
            <w:sz w:val="22"/>
            <w:szCs w:val="22"/>
            <w:u w:val="none"/>
          </w:rPr>
          <w:t>ntecedentes institucionales.</w:t>
        </w:r>
        <w:r w:rsidR="003219A2" w:rsidRPr="003219A2">
          <w:rPr>
            <w:noProof/>
            <w:webHidden/>
          </w:rPr>
          <w:tab/>
        </w:r>
        <w:r w:rsidR="00414AC6" w:rsidRPr="003219A2">
          <w:rPr>
            <w:noProof/>
            <w:webHidden/>
          </w:rPr>
          <w:fldChar w:fldCharType="begin"/>
        </w:r>
        <w:r w:rsidR="00414AC6" w:rsidRPr="003219A2">
          <w:rPr>
            <w:noProof/>
            <w:webHidden/>
          </w:rPr>
          <w:instrText xml:space="preserve"> PAGEREF _Toc415486049 \h </w:instrText>
        </w:r>
        <w:r w:rsidR="00414AC6" w:rsidRPr="003219A2">
          <w:rPr>
            <w:noProof/>
            <w:webHidden/>
          </w:rPr>
        </w:r>
        <w:r w:rsidR="00414AC6" w:rsidRPr="003219A2">
          <w:rPr>
            <w:noProof/>
            <w:webHidden/>
          </w:rPr>
          <w:fldChar w:fldCharType="separate"/>
        </w:r>
        <w:r w:rsidR="00151094">
          <w:rPr>
            <w:noProof/>
            <w:webHidden/>
          </w:rPr>
          <w:t>24</w:t>
        </w:r>
        <w:r w:rsidR="00414AC6" w:rsidRPr="003219A2">
          <w:rPr>
            <w:noProof/>
            <w:webHidden/>
          </w:rPr>
          <w:fldChar w:fldCharType="end"/>
        </w:r>
      </w:hyperlink>
    </w:p>
    <w:p w:rsidR="00414AC6" w:rsidRPr="003219A2" w:rsidRDefault="00F51ADB" w:rsidP="00632ECE">
      <w:pPr>
        <w:pStyle w:val="TDC3"/>
        <w:rPr>
          <w:rFonts w:eastAsiaTheme="minorEastAsia"/>
          <w:noProof/>
          <w:lang w:eastAsia="es-EC"/>
        </w:rPr>
      </w:pPr>
      <w:hyperlink w:anchor="_Toc415486050" w:history="1">
        <w:r w:rsidR="003219A2" w:rsidRPr="003219A2">
          <w:rPr>
            <w:rStyle w:val="Hipervnculo"/>
            <w:rFonts w:ascii="Arial" w:hAnsi="Arial" w:cs="Arial"/>
            <w:i w:val="0"/>
            <w:noProof/>
            <w:sz w:val="22"/>
            <w:szCs w:val="22"/>
            <w:u w:val="none"/>
          </w:rPr>
          <w:t>2.1.2</w:t>
        </w:r>
        <w:r w:rsidR="00351F4B">
          <w:rPr>
            <w:rStyle w:val="Hipervnculo"/>
            <w:rFonts w:ascii="Arial" w:hAnsi="Arial" w:cs="Arial"/>
            <w:i w:val="0"/>
            <w:noProof/>
            <w:sz w:val="22"/>
            <w:szCs w:val="22"/>
            <w:u w:val="none"/>
          </w:rPr>
          <w:t>.</w:t>
        </w:r>
        <w:r w:rsidR="00751D85">
          <w:rPr>
            <w:rStyle w:val="Hipervnculo"/>
            <w:rFonts w:ascii="Arial" w:hAnsi="Arial" w:cs="Arial"/>
            <w:i w:val="0"/>
            <w:noProof/>
            <w:sz w:val="22"/>
            <w:szCs w:val="22"/>
            <w:u w:val="none"/>
          </w:rPr>
          <w:t xml:space="preserve"> M</w:t>
        </w:r>
        <w:r w:rsidR="003219A2" w:rsidRPr="003219A2">
          <w:rPr>
            <w:rStyle w:val="Hipervnculo"/>
            <w:rFonts w:ascii="Arial" w:hAnsi="Arial" w:cs="Arial"/>
            <w:i w:val="0"/>
            <w:noProof/>
            <w:sz w:val="22"/>
            <w:szCs w:val="22"/>
            <w:u w:val="none"/>
          </w:rPr>
          <w:t>isión, visión y objetivos.</w:t>
        </w:r>
        <w:r w:rsidR="003219A2" w:rsidRPr="003219A2">
          <w:rPr>
            <w:noProof/>
            <w:webHidden/>
          </w:rPr>
          <w:tab/>
        </w:r>
        <w:r w:rsidR="00414AC6" w:rsidRPr="003219A2">
          <w:rPr>
            <w:noProof/>
            <w:webHidden/>
          </w:rPr>
          <w:fldChar w:fldCharType="begin"/>
        </w:r>
        <w:r w:rsidR="00414AC6" w:rsidRPr="003219A2">
          <w:rPr>
            <w:noProof/>
            <w:webHidden/>
          </w:rPr>
          <w:instrText xml:space="preserve"> PAGEREF _Toc415486050 \h </w:instrText>
        </w:r>
        <w:r w:rsidR="00414AC6" w:rsidRPr="003219A2">
          <w:rPr>
            <w:noProof/>
            <w:webHidden/>
          </w:rPr>
        </w:r>
        <w:r w:rsidR="00414AC6" w:rsidRPr="003219A2">
          <w:rPr>
            <w:noProof/>
            <w:webHidden/>
          </w:rPr>
          <w:fldChar w:fldCharType="separate"/>
        </w:r>
        <w:r w:rsidR="00151094">
          <w:rPr>
            <w:noProof/>
            <w:webHidden/>
          </w:rPr>
          <w:t>25</w:t>
        </w:r>
        <w:r w:rsidR="00414AC6" w:rsidRPr="003219A2">
          <w:rPr>
            <w:noProof/>
            <w:webHidden/>
          </w:rPr>
          <w:fldChar w:fldCharType="end"/>
        </w:r>
      </w:hyperlink>
    </w:p>
    <w:p w:rsidR="00414AC6" w:rsidRPr="003219A2" w:rsidRDefault="00F51ADB" w:rsidP="00632ECE">
      <w:pPr>
        <w:pStyle w:val="TDC2"/>
        <w:rPr>
          <w:rFonts w:eastAsiaTheme="minorEastAsia"/>
          <w:lang w:eastAsia="es-EC"/>
        </w:rPr>
      </w:pPr>
      <w:hyperlink w:anchor="_Toc415486051" w:history="1">
        <w:r w:rsidR="003219A2" w:rsidRPr="003219A2">
          <w:rPr>
            <w:rStyle w:val="Hipervnculo"/>
            <w:smallCaps w:val="0"/>
            <w:sz w:val="22"/>
            <w:szCs w:val="22"/>
            <w:u w:val="none"/>
          </w:rPr>
          <w:t>2.2</w:t>
        </w:r>
        <w:r w:rsidR="00351F4B">
          <w:rPr>
            <w:rStyle w:val="Hipervnculo"/>
            <w:smallCaps w:val="0"/>
            <w:sz w:val="22"/>
            <w:szCs w:val="22"/>
            <w:u w:val="none"/>
          </w:rPr>
          <w:t>.</w:t>
        </w:r>
        <w:r w:rsidR="00751D85">
          <w:rPr>
            <w:rStyle w:val="Hipervnculo"/>
            <w:smallCaps w:val="0"/>
            <w:sz w:val="22"/>
            <w:szCs w:val="22"/>
            <w:u w:val="none"/>
          </w:rPr>
          <w:t xml:space="preserve">    E</w:t>
        </w:r>
        <w:r w:rsidR="003219A2" w:rsidRPr="003219A2">
          <w:rPr>
            <w:rStyle w:val="Hipervnculo"/>
            <w:smallCaps w:val="0"/>
            <w:sz w:val="22"/>
            <w:szCs w:val="22"/>
            <w:u w:val="none"/>
          </w:rPr>
          <w:t>structura administrativa y funcional</w:t>
        </w:r>
        <w:r w:rsidR="003219A2" w:rsidRPr="003219A2">
          <w:rPr>
            <w:webHidden/>
          </w:rPr>
          <w:tab/>
        </w:r>
        <w:r w:rsidR="00414AC6" w:rsidRPr="003219A2">
          <w:rPr>
            <w:webHidden/>
          </w:rPr>
          <w:fldChar w:fldCharType="begin"/>
        </w:r>
        <w:r w:rsidR="00414AC6" w:rsidRPr="003219A2">
          <w:rPr>
            <w:webHidden/>
          </w:rPr>
          <w:instrText xml:space="preserve"> PAGEREF _Toc415486051 \h </w:instrText>
        </w:r>
        <w:r w:rsidR="00414AC6" w:rsidRPr="003219A2">
          <w:rPr>
            <w:webHidden/>
          </w:rPr>
        </w:r>
        <w:r w:rsidR="00414AC6" w:rsidRPr="003219A2">
          <w:rPr>
            <w:webHidden/>
          </w:rPr>
          <w:fldChar w:fldCharType="separate"/>
        </w:r>
        <w:r w:rsidR="00151094">
          <w:rPr>
            <w:webHidden/>
          </w:rPr>
          <w:t>25</w:t>
        </w:r>
        <w:r w:rsidR="00414AC6" w:rsidRPr="003219A2">
          <w:rPr>
            <w:webHidden/>
          </w:rPr>
          <w:fldChar w:fldCharType="end"/>
        </w:r>
      </w:hyperlink>
    </w:p>
    <w:p w:rsidR="00414AC6" w:rsidRPr="003219A2" w:rsidRDefault="00F51ADB" w:rsidP="00632ECE">
      <w:pPr>
        <w:pStyle w:val="TDC2"/>
        <w:rPr>
          <w:rFonts w:eastAsiaTheme="minorEastAsia"/>
          <w:lang w:eastAsia="es-EC"/>
        </w:rPr>
      </w:pPr>
      <w:hyperlink w:anchor="_Toc415486052" w:history="1">
        <w:r w:rsidR="003219A2" w:rsidRPr="003219A2">
          <w:rPr>
            <w:rStyle w:val="Hipervnculo"/>
            <w:smallCaps w:val="0"/>
            <w:sz w:val="22"/>
            <w:szCs w:val="22"/>
            <w:u w:val="none"/>
          </w:rPr>
          <w:t>2.3</w:t>
        </w:r>
        <w:r w:rsidR="00351F4B">
          <w:rPr>
            <w:rStyle w:val="Hipervnculo"/>
            <w:smallCaps w:val="0"/>
            <w:sz w:val="22"/>
            <w:szCs w:val="22"/>
            <w:u w:val="none"/>
          </w:rPr>
          <w:t>.</w:t>
        </w:r>
        <w:r w:rsidR="00751D85">
          <w:rPr>
            <w:rStyle w:val="Hipervnculo"/>
            <w:smallCaps w:val="0"/>
            <w:sz w:val="22"/>
            <w:szCs w:val="22"/>
            <w:u w:val="none"/>
          </w:rPr>
          <w:t xml:space="preserve">    A</w:t>
        </w:r>
        <w:r w:rsidR="003219A2" w:rsidRPr="003219A2">
          <w:rPr>
            <w:rStyle w:val="Hipervnculo"/>
            <w:smallCaps w:val="0"/>
            <w:sz w:val="22"/>
            <w:szCs w:val="22"/>
            <w:u w:val="none"/>
          </w:rPr>
          <w:t>nálisis de competitividad</w:t>
        </w:r>
        <w:r w:rsidR="003219A2" w:rsidRPr="003219A2">
          <w:rPr>
            <w:webHidden/>
          </w:rPr>
          <w:tab/>
        </w:r>
        <w:r w:rsidR="00414AC6" w:rsidRPr="003219A2">
          <w:rPr>
            <w:webHidden/>
          </w:rPr>
          <w:fldChar w:fldCharType="begin"/>
        </w:r>
        <w:r w:rsidR="00414AC6" w:rsidRPr="003219A2">
          <w:rPr>
            <w:webHidden/>
          </w:rPr>
          <w:instrText xml:space="preserve"> PAGEREF _Toc415486052 \h </w:instrText>
        </w:r>
        <w:r w:rsidR="00414AC6" w:rsidRPr="003219A2">
          <w:rPr>
            <w:webHidden/>
          </w:rPr>
        </w:r>
        <w:r w:rsidR="00414AC6" w:rsidRPr="003219A2">
          <w:rPr>
            <w:webHidden/>
          </w:rPr>
          <w:fldChar w:fldCharType="separate"/>
        </w:r>
        <w:r w:rsidR="00151094">
          <w:rPr>
            <w:webHidden/>
          </w:rPr>
          <w:t>26</w:t>
        </w:r>
        <w:r w:rsidR="00414AC6" w:rsidRPr="003219A2">
          <w:rPr>
            <w:webHidden/>
          </w:rPr>
          <w:fldChar w:fldCharType="end"/>
        </w:r>
      </w:hyperlink>
    </w:p>
    <w:p w:rsidR="00414AC6" w:rsidRPr="003219A2" w:rsidRDefault="00F51ADB" w:rsidP="00632ECE">
      <w:pPr>
        <w:pStyle w:val="TDC3"/>
        <w:rPr>
          <w:rFonts w:eastAsiaTheme="minorEastAsia"/>
          <w:noProof/>
          <w:lang w:eastAsia="es-EC"/>
        </w:rPr>
      </w:pPr>
      <w:hyperlink w:anchor="_Toc415486053" w:history="1">
        <w:r w:rsidR="003219A2" w:rsidRPr="003219A2">
          <w:rPr>
            <w:rStyle w:val="Hipervnculo"/>
            <w:rFonts w:ascii="Arial" w:hAnsi="Arial" w:cs="Arial"/>
            <w:i w:val="0"/>
            <w:noProof/>
            <w:sz w:val="22"/>
            <w:szCs w:val="22"/>
            <w:u w:val="none"/>
          </w:rPr>
          <w:t>2.3.1</w:t>
        </w:r>
        <w:r w:rsidR="00351F4B">
          <w:rPr>
            <w:rStyle w:val="Hipervnculo"/>
            <w:rFonts w:ascii="Arial" w:hAnsi="Arial" w:cs="Arial"/>
            <w:i w:val="0"/>
            <w:noProof/>
            <w:sz w:val="22"/>
            <w:szCs w:val="22"/>
            <w:u w:val="none"/>
          </w:rPr>
          <w:t>.</w:t>
        </w:r>
        <w:r w:rsidR="00751D85">
          <w:rPr>
            <w:rStyle w:val="Hipervnculo"/>
            <w:rFonts w:ascii="Arial" w:hAnsi="Arial" w:cs="Arial"/>
            <w:i w:val="0"/>
            <w:noProof/>
            <w:sz w:val="22"/>
            <w:szCs w:val="22"/>
            <w:u w:val="none"/>
          </w:rPr>
          <w:t xml:space="preserve"> M</w:t>
        </w:r>
        <w:r w:rsidR="003219A2" w:rsidRPr="003219A2">
          <w:rPr>
            <w:rStyle w:val="Hipervnculo"/>
            <w:rFonts w:ascii="Arial" w:hAnsi="Arial" w:cs="Arial"/>
            <w:i w:val="0"/>
            <w:noProof/>
            <w:sz w:val="22"/>
            <w:szCs w:val="22"/>
            <w:u w:val="none"/>
          </w:rPr>
          <w:t>atriz de análisis de competencia.</w:t>
        </w:r>
        <w:r w:rsidR="003219A2" w:rsidRPr="003219A2">
          <w:rPr>
            <w:noProof/>
            <w:webHidden/>
          </w:rPr>
          <w:tab/>
        </w:r>
        <w:r w:rsidR="00414AC6" w:rsidRPr="003219A2">
          <w:rPr>
            <w:noProof/>
            <w:webHidden/>
          </w:rPr>
          <w:fldChar w:fldCharType="begin"/>
        </w:r>
        <w:r w:rsidR="00414AC6" w:rsidRPr="003219A2">
          <w:rPr>
            <w:noProof/>
            <w:webHidden/>
          </w:rPr>
          <w:instrText xml:space="preserve"> PAGEREF _Toc415486053 \h </w:instrText>
        </w:r>
        <w:r w:rsidR="00414AC6" w:rsidRPr="003219A2">
          <w:rPr>
            <w:noProof/>
            <w:webHidden/>
          </w:rPr>
        </w:r>
        <w:r w:rsidR="00414AC6" w:rsidRPr="003219A2">
          <w:rPr>
            <w:noProof/>
            <w:webHidden/>
          </w:rPr>
          <w:fldChar w:fldCharType="separate"/>
        </w:r>
        <w:r w:rsidR="00151094">
          <w:rPr>
            <w:noProof/>
            <w:webHidden/>
          </w:rPr>
          <w:t>26</w:t>
        </w:r>
        <w:r w:rsidR="00414AC6" w:rsidRPr="003219A2">
          <w:rPr>
            <w:noProof/>
            <w:webHidden/>
          </w:rPr>
          <w:fldChar w:fldCharType="end"/>
        </w:r>
      </w:hyperlink>
    </w:p>
    <w:p w:rsidR="00414AC6" w:rsidRPr="003219A2" w:rsidRDefault="00F51ADB" w:rsidP="00632ECE">
      <w:pPr>
        <w:pStyle w:val="TDC3"/>
        <w:rPr>
          <w:rFonts w:eastAsiaTheme="minorEastAsia"/>
          <w:noProof/>
          <w:lang w:eastAsia="es-EC"/>
        </w:rPr>
      </w:pPr>
      <w:hyperlink w:anchor="_Toc415486054" w:history="1">
        <w:r w:rsidR="003219A2" w:rsidRPr="003219A2">
          <w:rPr>
            <w:rStyle w:val="Hipervnculo"/>
            <w:rFonts w:ascii="Arial" w:hAnsi="Arial" w:cs="Arial"/>
            <w:i w:val="0"/>
            <w:noProof/>
            <w:sz w:val="22"/>
            <w:szCs w:val="22"/>
            <w:u w:val="none"/>
          </w:rPr>
          <w:t>2.3.2</w:t>
        </w:r>
        <w:r w:rsidR="00351F4B">
          <w:rPr>
            <w:rStyle w:val="Hipervnculo"/>
            <w:rFonts w:ascii="Arial" w:hAnsi="Arial" w:cs="Arial"/>
            <w:i w:val="0"/>
            <w:noProof/>
            <w:sz w:val="22"/>
            <w:szCs w:val="22"/>
            <w:u w:val="none"/>
          </w:rPr>
          <w:t>.</w:t>
        </w:r>
        <w:r w:rsidR="00751D85">
          <w:rPr>
            <w:rStyle w:val="Hipervnculo"/>
            <w:rFonts w:ascii="Arial" w:hAnsi="Arial" w:cs="Arial"/>
            <w:i w:val="0"/>
            <w:noProof/>
            <w:sz w:val="22"/>
            <w:szCs w:val="22"/>
            <w:u w:val="none"/>
          </w:rPr>
          <w:t xml:space="preserve"> M</w:t>
        </w:r>
        <w:r w:rsidR="003219A2" w:rsidRPr="003219A2">
          <w:rPr>
            <w:rStyle w:val="Hipervnculo"/>
            <w:rFonts w:ascii="Arial" w:hAnsi="Arial" w:cs="Arial"/>
            <w:i w:val="0"/>
            <w:noProof/>
            <w:sz w:val="22"/>
            <w:szCs w:val="22"/>
            <w:u w:val="none"/>
          </w:rPr>
          <w:t>atriz foda.</w:t>
        </w:r>
        <w:r w:rsidR="003219A2" w:rsidRPr="003219A2">
          <w:rPr>
            <w:noProof/>
            <w:webHidden/>
          </w:rPr>
          <w:tab/>
        </w:r>
        <w:r w:rsidR="00414AC6" w:rsidRPr="003219A2">
          <w:rPr>
            <w:noProof/>
            <w:webHidden/>
          </w:rPr>
          <w:fldChar w:fldCharType="begin"/>
        </w:r>
        <w:r w:rsidR="00414AC6" w:rsidRPr="003219A2">
          <w:rPr>
            <w:noProof/>
            <w:webHidden/>
          </w:rPr>
          <w:instrText xml:space="preserve"> PAGEREF _Toc415486054 \h </w:instrText>
        </w:r>
        <w:r w:rsidR="00414AC6" w:rsidRPr="003219A2">
          <w:rPr>
            <w:noProof/>
            <w:webHidden/>
          </w:rPr>
        </w:r>
        <w:r w:rsidR="00414AC6" w:rsidRPr="003219A2">
          <w:rPr>
            <w:noProof/>
            <w:webHidden/>
          </w:rPr>
          <w:fldChar w:fldCharType="separate"/>
        </w:r>
        <w:r w:rsidR="00151094">
          <w:rPr>
            <w:noProof/>
            <w:webHidden/>
          </w:rPr>
          <w:t>28</w:t>
        </w:r>
        <w:r w:rsidR="00414AC6" w:rsidRPr="003219A2">
          <w:rPr>
            <w:noProof/>
            <w:webHidden/>
          </w:rPr>
          <w:fldChar w:fldCharType="end"/>
        </w:r>
      </w:hyperlink>
    </w:p>
    <w:p w:rsidR="00414AC6" w:rsidRPr="003219A2" w:rsidRDefault="00F51ADB" w:rsidP="00632ECE">
      <w:pPr>
        <w:pStyle w:val="TDC2"/>
        <w:rPr>
          <w:rFonts w:eastAsiaTheme="minorEastAsia"/>
          <w:lang w:eastAsia="es-EC"/>
        </w:rPr>
      </w:pPr>
      <w:hyperlink w:anchor="_Toc415486055" w:history="1">
        <w:r w:rsidR="003219A2" w:rsidRPr="003219A2">
          <w:rPr>
            <w:rStyle w:val="Hipervnculo"/>
            <w:smallCaps w:val="0"/>
            <w:sz w:val="22"/>
            <w:szCs w:val="22"/>
            <w:u w:val="none"/>
          </w:rPr>
          <w:t>2.4</w:t>
        </w:r>
        <w:r w:rsidR="00351F4B">
          <w:rPr>
            <w:rStyle w:val="Hipervnculo"/>
            <w:smallCaps w:val="0"/>
            <w:sz w:val="22"/>
            <w:szCs w:val="22"/>
            <w:u w:val="none"/>
          </w:rPr>
          <w:t>.</w:t>
        </w:r>
        <w:r w:rsidR="00751D85">
          <w:rPr>
            <w:rStyle w:val="Hipervnculo"/>
            <w:smallCaps w:val="0"/>
            <w:sz w:val="22"/>
            <w:szCs w:val="22"/>
            <w:u w:val="none"/>
          </w:rPr>
          <w:t xml:space="preserve">    A</w:t>
        </w:r>
        <w:r w:rsidR="003219A2" w:rsidRPr="003219A2">
          <w:rPr>
            <w:rStyle w:val="Hipervnculo"/>
            <w:smallCaps w:val="0"/>
            <w:sz w:val="22"/>
            <w:szCs w:val="22"/>
            <w:u w:val="none"/>
          </w:rPr>
          <w:t>nálisis de costos de producción  y venta</w:t>
        </w:r>
        <w:r w:rsidR="003219A2" w:rsidRPr="003219A2">
          <w:rPr>
            <w:webHidden/>
          </w:rPr>
          <w:tab/>
        </w:r>
        <w:r w:rsidR="00414AC6" w:rsidRPr="003219A2">
          <w:rPr>
            <w:webHidden/>
          </w:rPr>
          <w:fldChar w:fldCharType="begin"/>
        </w:r>
        <w:r w:rsidR="00414AC6" w:rsidRPr="003219A2">
          <w:rPr>
            <w:webHidden/>
          </w:rPr>
          <w:instrText xml:space="preserve"> PAGEREF _Toc415486055 \h </w:instrText>
        </w:r>
        <w:r w:rsidR="00414AC6" w:rsidRPr="003219A2">
          <w:rPr>
            <w:webHidden/>
          </w:rPr>
        </w:r>
        <w:r w:rsidR="00414AC6" w:rsidRPr="003219A2">
          <w:rPr>
            <w:webHidden/>
          </w:rPr>
          <w:fldChar w:fldCharType="separate"/>
        </w:r>
        <w:r w:rsidR="00151094">
          <w:rPr>
            <w:webHidden/>
          </w:rPr>
          <w:t>29</w:t>
        </w:r>
        <w:r w:rsidR="00414AC6" w:rsidRPr="003219A2">
          <w:rPr>
            <w:webHidden/>
          </w:rPr>
          <w:fldChar w:fldCharType="end"/>
        </w:r>
      </w:hyperlink>
    </w:p>
    <w:p w:rsidR="00414AC6" w:rsidRPr="003219A2" w:rsidRDefault="00F51ADB" w:rsidP="00632ECE">
      <w:pPr>
        <w:pStyle w:val="TDC3"/>
        <w:rPr>
          <w:rFonts w:eastAsiaTheme="minorEastAsia"/>
          <w:noProof/>
          <w:lang w:eastAsia="es-EC"/>
        </w:rPr>
      </w:pPr>
      <w:hyperlink w:anchor="_Toc415486056" w:history="1">
        <w:r w:rsidR="003219A2" w:rsidRPr="003219A2">
          <w:rPr>
            <w:rStyle w:val="Hipervnculo"/>
            <w:rFonts w:ascii="Arial" w:hAnsi="Arial" w:cs="Arial"/>
            <w:i w:val="0"/>
            <w:noProof/>
            <w:sz w:val="22"/>
            <w:szCs w:val="22"/>
            <w:u w:val="none"/>
          </w:rPr>
          <w:t>2.4.1</w:t>
        </w:r>
        <w:r w:rsidR="00351F4B">
          <w:rPr>
            <w:rStyle w:val="Hipervnculo"/>
            <w:rFonts w:ascii="Arial" w:hAnsi="Arial" w:cs="Arial"/>
            <w:i w:val="0"/>
            <w:noProof/>
            <w:sz w:val="22"/>
            <w:szCs w:val="22"/>
            <w:u w:val="none"/>
          </w:rPr>
          <w:t>.</w:t>
        </w:r>
        <w:r w:rsidR="00751D85">
          <w:rPr>
            <w:rStyle w:val="Hipervnculo"/>
            <w:rFonts w:ascii="Arial" w:hAnsi="Arial" w:cs="Arial"/>
            <w:i w:val="0"/>
            <w:noProof/>
            <w:sz w:val="22"/>
            <w:szCs w:val="22"/>
            <w:u w:val="none"/>
          </w:rPr>
          <w:t xml:space="preserve"> E</w:t>
        </w:r>
        <w:r w:rsidR="003219A2" w:rsidRPr="003219A2">
          <w:rPr>
            <w:rStyle w:val="Hipervnculo"/>
            <w:rFonts w:ascii="Arial" w:hAnsi="Arial" w:cs="Arial"/>
            <w:i w:val="0"/>
            <w:noProof/>
            <w:sz w:val="22"/>
            <w:szCs w:val="22"/>
            <w:u w:val="none"/>
          </w:rPr>
          <w:t>structura de costos.</w:t>
        </w:r>
        <w:r w:rsidR="003219A2" w:rsidRPr="003219A2">
          <w:rPr>
            <w:noProof/>
            <w:webHidden/>
          </w:rPr>
          <w:tab/>
        </w:r>
        <w:r w:rsidR="00414AC6" w:rsidRPr="003219A2">
          <w:rPr>
            <w:noProof/>
            <w:webHidden/>
          </w:rPr>
          <w:fldChar w:fldCharType="begin"/>
        </w:r>
        <w:r w:rsidR="00414AC6" w:rsidRPr="003219A2">
          <w:rPr>
            <w:noProof/>
            <w:webHidden/>
          </w:rPr>
          <w:instrText xml:space="preserve"> PAGEREF _Toc415486056 \h </w:instrText>
        </w:r>
        <w:r w:rsidR="00414AC6" w:rsidRPr="003219A2">
          <w:rPr>
            <w:noProof/>
            <w:webHidden/>
          </w:rPr>
        </w:r>
        <w:r w:rsidR="00414AC6" w:rsidRPr="003219A2">
          <w:rPr>
            <w:noProof/>
            <w:webHidden/>
          </w:rPr>
          <w:fldChar w:fldCharType="separate"/>
        </w:r>
        <w:r w:rsidR="00151094">
          <w:rPr>
            <w:noProof/>
            <w:webHidden/>
          </w:rPr>
          <w:t>29</w:t>
        </w:r>
        <w:r w:rsidR="00414AC6" w:rsidRPr="003219A2">
          <w:rPr>
            <w:noProof/>
            <w:webHidden/>
          </w:rPr>
          <w:fldChar w:fldCharType="end"/>
        </w:r>
      </w:hyperlink>
    </w:p>
    <w:p w:rsidR="00414AC6" w:rsidRPr="003219A2" w:rsidRDefault="00F51ADB" w:rsidP="00632ECE">
      <w:pPr>
        <w:pStyle w:val="TDC3"/>
        <w:rPr>
          <w:rFonts w:eastAsiaTheme="minorEastAsia"/>
          <w:noProof/>
          <w:lang w:eastAsia="es-EC"/>
        </w:rPr>
      </w:pPr>
      <w:hyperlink w:anchor="_Toc415486057" w:history="1">
        <w:r w:rsidR="003219A2" w:rsidRPr="003219A2">
          <w:rPr>
            <w:rStyle w:val="Hipervnculo"/>
            <w:rFonts w:ascii="Arial" w:hAnsi="Arial" w:cs="Arial"/>
            <w:i w:val="0"/>
            <w:noProof/>
            <w:sz w:val="22"/>
            <w:szCs w:val="22"/>
            <w:u w:val="none"/>
          </w:rPr>
          <w:t>2.4.2</w:t>
        </w:r>
        <w:r w:rsidR="00351F4B">
          <w:rPr>
            <w:rStyle w:val="Hipervnculo"/>
            <w:rFonts w:ascii="Arial" w:hAnsi="Arial" w:cs="Arial"/>
            <w:i w:val="0"/>
            <w:noProof/>
            <w:sz w:val="22"/>
            <w:szCs w:val="22"/>
            <w:u w:val="none"/>
          </w:rPr>
          <w:t>.</w:t>
        </w:r>
        <w:r w:rsidR="00751D85">
          <w:rPr>
            <w:rStyle w:val="Hipervnculo"/>
            <w:rFonts w:ascii="Arial" w:hAnsi="Arial" w:cs="Arial"/>
            <w:i w:val="0"/>
            <w:noProof/>
            <w:sz w:val="22"/>
            <w:szCs w:val="22"/>
            <w:u w:val="none"/>
          </w:rPr>
          <w:t xml:space="preserve"> C</w:t>
        </w:r>
        <w:r w:rsidR="003219A2" w:rsidRPr="003219A2">
          <w:rPr>
            <w:rStyle w:val="Hipervnculo"/>
            <w:rFonts w:ascii="Arial" w:hAnsi="Arial" w:cs="Arial"/>
            <w:i w:val="0"/>
            <w:noProof/>
            <w:sz w:val="22"/>
            <w:szCs w:val="22"/>
            <w:u w:val="none"/>
          </w:rPr>
          <w:t>iclo de producción.</w:t>
        </w:r>
        <w:r w:rsidR="003219A2" w:rsidRPr="003219A2">
          <w:rPr>
            <w:noProof/>
            <w:webHidden/>
          </w:rPr>
          <w:tab/>
        </w:r>
        <w:r w:rsidR="00414AC6" w:rsidRPr="003219A2">
          <w:rPr>
            <w:noProof/>
            <w:webHidden/>
          </w:rPr>
          <w:fldChar w:fldCharType="begin"/>
        </w:r>
        <w:r w:rsidR="00414AC6" w:rsidRPr="003219A2">
          <w:rPr>
            <w:noProof/>
            <w:webHidden/>
          </w:rPr>
          <w:instrText xml:space="preserve"> PAGEREF _Toc415486057 \h </w:instrText>
        </w:r>
        <w:r w:rsidR="00414AC6" w:rsidRPr="003219A2">
          <w:rPr>
            <w:noProof/>
            <w:webHidden/>
          </w:rPr>
        </w:r>
        <w:r w:rsidR="00414AC6" w:rsidRPr="003219A2">
          <w:rPr>
            <w:noProof/>
            <w:webHidden/>
          </w:rPr>
          <w:fldChar w:fldCharType="separate"/>
        </w:r>
        <w:r w:rsidR="00151094">
          <w:rPr>
            <w:noProof/>
            <w:webHidden/>
          </w:rPr>
          <w:t>33</w:t>
        </w:r>
        <w:r w:rsidR="00414AC6" w:rsidRPr="003219A2">
          <w:rPr>
            <w:noProof/>
            <w:webHidden/>
          </w:rPr>
          <w:fldChar w:fldCharType="end"/>
        </w:r>
      </w:hyperlink>
    </w:p>
    <w:p w:rsidR="00414AC6" w:rsidRPr="003219A2" w:rsidRDefault="00F51ADB" w:rsidP="00632ECE">
      <w:pPr>
        <w:pStyle w:val="TDC3"/>
        <w:rPr>
          <w:rFonts w:eastAsiaTheme="minorEastAsia"/>
          <w:noProof/>
          <w:lang w:eastAsia="es-EC"/>
        </w:rPr>
      </w:pPr>
      <w:hyperlink w:anchor="_Toc415486058" w:history="1">
        <w:r w:rsidR="003219A2" w:rsidRPr="003219A2">
          <w:rPr>
            <w:rStyle w:val="Hipervnculo"/>
            <w:rFonts w:ascii="Arial" w:hAnsi="Arial" w:cs="Arial"/>
            <w:i w:val="0"/>
            <w:noProof/>
            <w:sz w:val="22"/>
            <w:szCs w:val="22"/>
            <w:u w:val="none"/>
          </w:rPr>
          <w:t>2.4.3</w:t>
        </w:r>
        <w:r w:rsidR="00351F4B">
          <w:rPr>
            <w:rStyle w:val="Hipervnculo"/>
            <w:rFonts w:ascii="Arial" w:hAnsi="Arial" w:cs="Arial"/>
            <w:i w:val="0"/>
            <w:noProof/>
            <w:sz w:val="22"/>
            <w:szCs w:val="22"/>
            <w:u w:val="none"/>
          </w:rPr>
          <w:t>.</w:t>
        </w:r>
        <w:r w:rsidR="00751D85">
          <w:rPr>
            <w:rStyle w:val="Hipervnculo"/>
            <w:rFonts w:ascii="Arial" w:hAnsi="Arial" w:cs="Arial"/>
            <w:i w:val="0"/>
            <w:noProof/>
            <w:sz w:val="22"/>
            <w:szCs w:val="22"/>
            <w:u w:val="none"/>
          </w:rPr>
          <w:t xml:space="preserve"> I</w:t>
        </w:r>
        <w:r w:rsidR="003219A2" w:rsidRPr="003219A2">
          <w:rPr>
            <w:rStyle w:val="Hipervnculo"/>
            <w:rFonts w:ascii="Arial" w:hAnsi="Arial" w:cs="Arial"/>
            <w:i w:val="0"/>
            <w:noProof/>
            <w:sz w:val="22"/>
            <w:szCs w:val="22"/>
            <w:u w:val="none"/>
          </w:rPr>
          <w:t>ndicadores de producción.</w:t>
        </w:r>
        <w:r w:rsidR="003219A2" w:rsidRPr="003219A2">
          <w:rPr>
            <w:noProof/>
            <w:webHidden/>
          </w:rPr>
          <w:tab/>
        </w:r>
        <w:r w:rsidR="00414AC6" w:rsidRPr="003219A2">
          <w:rPr>
            <w:noProof/>
            <w:webHidden/>
          </w:rPr>
          <w:fldChar w:fldCharType="begin"/>
        </w:r>
        <w:r w:rsidR="00414AC6" w:rsidRPr="003219A2">
          <w:rPr>
            <w:noProof/>
            <w:webHidden/>
          </w:rPr>
          <w:instrText xml:space="preserve"> PAGEREF _Toc415486058 \h </w:instrText>
        </w:r>
        <w:r w:rsidR="00414AC6" w:rsidRPr="003219A2">
          <w:rPr>
            <w:noProof/>
            <w:webHidden/>
          </w:rPr>
        </w:r>
        <w:r w:rsidR="00414AC6" w:rsidRPr="003219A2">
          <w:rPr>
            <w:noProof/>
            <w:webHidden/>
          </w:rPr>
          <w:fldChar w:fldCharType="separate"/>
        </w:r>
        <w:r w:rsidR="00151094">
          <w:rPr>
            <w:noProof/>
            <w:webHidden/>
          </w:rPr>
          <w:t>36</w:t>
        </w:r>
        <w:r w:rsidR="00414AC6" w:rsidRPr="003219A2">
          <w:rPr>
            <w:noProof/>
            <w:webHidden/>
          </w:rPr>
          <w:fldChar w:fldCharType="end"/>
        </w:r>
      </w:hyperlink>
    </w:p>
    <w:p w:rsidR="00414AC6" w:rsidRPr="003219A2" w:rsidRDefault="00F51ADB">
      <w:pPr>
        <w:pStyle w:val="TDC1"/>
        <w:rPr>
          <w:rFonts w:eastAsiaTheme="minorEastAsia"/>
          <w:b w:val="0"/>
          <w:bCs w:val="0"/>
          <w:sz w:val="22"/>
          <w:lang w:val="es-EC"/>
        </w:rPr>
      </w:pPr>
      <w:hyperlink w:anchor="_Toc415486059" w:history="1">
        <w:r w:rsidR="00414AC6" w:rsidRPr="003219A2">
          <w:rPr>
            <w:rStyle w:val="Hipervnculo"/>
            <w:b w:val="0"/>
            <w:sz w:val="22"/>
            <w:u w:val="none"/>
          </w:rPr>
          <w:t>CAPÍTULO III</w:t>
        </w:r>
        <w:r w:rsidR="003219A2" w:rsidRPr="003219A2">
          <w:rPr>
            <w:b w:val="0"/>
            <w:webHidden/>
            <w:sz w:val="22"/>
          </w:rPr>
          <w:t>.</w:t>
        </w:r>
      </w:hyperlink>
      <w:r w:rsidR="003219A2" w:rsidRPr="003219A2">
        <w:rPr>
          <w:rStyle w:val="Hipervnculo"/>
          <w:b w:val="0"/>
          <w:sz w:val="22"/>
          <w:u w:val="none"/>
        </w:rPr>
        <w:t xml:space="preserve"> </w:t>
      </w:r>
      <w:hyperlink w:anchor="_Toc415486060" w:history="1">
        <w:r w:rsidR="00414AC6" w:rsidRPr="003219A2">
          <w:rPr>
            <w:rStyle w:val="Hipervnculo"/>
            <w:b w:val="0"/>
            <w:sz w:val="22"/>
            <w:u w:val="none"/>
          </w:rPr>
          <w:t>PROPUESTA: HERRAMIENTAS ADMINISTRATIVAS PARA LA TOMA DE DECISIONES A CORTO PLAZO Y APLICACIÓN EN LA EMPRESA DE PRODUCCIÓN HORMIGONES MORENO CÍA. LTDA</w:t>
        </w:r>
        <w:r w:rsidR="00414AC6" w:rsidRPr="003219A2">
          <w:rPr>
            <w:b w:val="0"/>
            <w:webHidden/>
            <w:sz w:val="22"/>
          </w:rPr>
          <w:tab/>
        </w:r>
        <w:r w:rsidR="00414AC6" w:rsidRPr="003219A2">
          <w:rPr>
            <w:b w:val="0"/>
            <w:webHidden/>
            <w:sz w:val="22"/>
          </w:rPr>
          <w:fldChar w:fldCharType="begin"/>
        </w:r>
        <w:r w:rsidR="00414AC6" w:rsidRPr="003219A2">
          <w:rPr>
            <w:b w:val="0"/>
            <w:webHidden/>
            <w:sz w:val="22"/>
          </w:rPr>
          <w:instrText xml:space="preserve"> PAGEREF _Toc415486060 \h </w:instrText>
        </w:r>
        <w:r w:rsidR="00414AC6" w:rsidRPr="003219A2">
          <w:rPr>
            <w:b w:val="0"/>
            <w:webHidden/>
            <w:sz w:val="22"/>
          </w:rPr>
        </w:r>
        <w:r w:rsidR="00414AC6" w:rsidRPr="003219A2">
          <w:rPr>
            <w:b w:val="0"/>
            <w:webHidden/>
            <w:sz w:val="22"/>
          </w:rPr>
          <w:fldChar w:fldCharType="separate"/>
        </w:r>
        <w:r w:rsidR="00151094">
          <w:rPr>
            <w:b w:val="0"/>
            <w:webHidden/>
            <w:sz w:val="22"/>
          </w:rPr>
          <w:t>38</w:t>
        </w:r>
        <w:r w:rsidR="00414AC6" w:rsidRPr="003219A2">
          <w:rPr>
            <w:b w:val="0"/>
            <w:webHidden/>
            <w:sz w:val="22"/>
          </w:rPr>
          <w:fldChar w:fldCharType="end"/>
        </w:r>
      </w:hyperlink>
    </w:p>
    <w:p w:rsidR="00414AC6" w:rsidRPr="003219A2" w:rsidRDefault="00F51ADB" w:rsidP="00632ECE">
      <w:pPr>
        <w:pStyle w:val="TDC2"/>
        <w:rPr>
          <w:rFonts w:eastAsiaTheme="minorEastAsia"/>
          <w:lang w:eastAsia="es-EC"/>
        </w:rPr>
      </w:pPr>
      <w:hyperlink w:anchor="_Toc415486062" w:history="1">
        <w:r w:rsidR="003219A2" w:rsidRPr="003219A2">
          <w:rPr>
            <w:rStyle w:val="Hipervnculo"/>
            <w:smallCaps w:val="0"/>
            <w:sz w:val="22"/>
            <w:szCs w:val="22"/>
            <w:u w:val="none"/>
          </w:rPr>
          <w:t>3.1</w:t>
        </w:r>
        <w:r w:rsidR="00351F4B">
          <w:rPr>
            <w:rStyle w:val="Hipervnculo"/>
            <w:smallCaps w:val="0"/>
            <w:sz w:val="22"/>
            <w:szCs w:val="22"/>
            <w:u w:val="none"/>
          </w:rPr>
          <w:t>.</w:t>
        </w:r>
        <w:r w:rsidR="006B5092">
          <w:rPr>
            <w:rStyle w:val="Hipervnculo"/>
            <w:smallCaps w:val="0"/>
            <w:sz w:val="22"/>
            <w:szCs w:val="22"/>
            <w:u w:val="none"/>
          </w:rPr>
          <w:t xml:space="preserve">    A</w:t>
        </w:r>
        <w:r w:rsidR="003219A2" w:rsidRPr="003219A2">
          <w:rPr>
            <w:rStyle w:val="Hipervnculo"/>
            <w:smallCaps w:val="0"/>
            <w:sz w:val="22"/>
            <w:szCs w:val="22"/>
            <w:u w:val="none"/>
          </w:rPr>
          <w:t>nálisis de la rentabilidad de los productos</w:t>
        </w:r>
        <w:r w:rsidR="003219A2" w:rsidRPr="003219A2">
          <w:rPr>
            <w:webHidden/>
          </w:rPr>
          <w:tab/>
        </w:r>
        <w:r w:rsidR="00414AC6" w:rsidRPr="003219A2">
          <w:rPr>
            <w:webHidden/>
          </w:rPr>
          <w:fldChar w:fldCharType="begin"/>
        </w:r>
        <w:r w:rsidR="00414AC6" w:rsidRPr="003219A2">
          <w:rPr>
            <w:webHidden/>
          </w:rPr>
          <w:instrText xml:space="preserve"> PAGEREF _Toc415486062 \h </w:instrText>
        </w:r>
        <w:r w:rsidR="00414AC6" w:rsidRPr="003219A2">
          <w:rPr>
            <w:webHidden/>
          </w:rPr>
        </w:r>
        <w:r w:rsidR="00414AC6" w:rsidRPr="003219A2">
          <w:rPr>
            <w:webHidden/>
          </w:rPr>
          <w:fldChar w:fldCharType="separate"/>
        </w:r>
        <w:r w:rsidR="00151094">
          <w:rPr>
            <w:webHidden/>
          </w:rPr>
          <w:t>39</w:t>
        </w:r>
        <w:r w:rsidR="00414AC6" w:rsidRPr="003219A2">
          <w:rPr>
            <w:webHidden/>
          </w:rPr>
          <w:fldChar w:fldCharType="end"/>
        </w:r>
      </w:hyperlink>
    </w:p>
    <w:p w:rsidR="00414AC6" w:rsidRPr="003219A2" w:rsidRDefault="00F51ADB" w:rsidP="00632ECE">
      <w:pPr>
        <w:pStyle w:val="TDC2"/>
        <w:rPr>
          <w:rFonts w:eastAsiaTheme="minorEastAsia"/>
          <w:lang w:eastAsia="es-EC"/>
        </w:rPr>
      </w:pPr>
      <w:hyperlink w:anchor="_Toc415486063" w:history="1">
        <w:r w:rsidR="003219A2" w:rsidRPr="003219A2">
          <w:rPr>
            <w:rStyle w:val="Hipervnculo"/>
            <w:smallCaps w:val="0"/>
            <w:sz w:val="22"/>
            <w:szCs w:val="22"/>
            <w:u w:val="none"/>
          </w:rPr>
          <w:t>3.2</w:t>
        </w:r>
        <w:r w:rsidR="00351F4B">
          <w:rPr>
            <w:rStyle w:val="Hipervnculo"/>
            <w:smallCaps w:val="0"/>
            <w:sz w:val="22"/>
            <w:szCs w:val="22"/>
            <w:u w:val="none"/>
          </w:rPr>
          <w:t>.</w:t>
        </w:r>
        <w:r w:rsidR="006B5092">
          <w:rPr>
            <w:rStyle w:val="Hipervnculo"/>
            <w:smallCaps w:val="0"/>
            <w:sz w:val="22"/>
            <w:szCs w:val="22"/>
            <w:u w:val="none"/>
          </w:rPr>
          <w:t xml:space="preserve">   A</w:t>
        </w:r>
        <w:r w:rsidR="003219A2" w:rsidRPr="003219A2">
          <w:rPr>
            <w:rStyle w:val="Hipervnculo"/>
            <w:smallCaps w:val="0"/>
            <w:sz w:val="22"/>
            <w:szCs w:val="22"/>
            <w:u w:val="none"/>
          </w:rPr>
          <w:t>nálisis de las relaciones del costo – volumen - utilidad</w:t>
        </w:r>
        <w:r w:rsidR="003219A2" w:rsidRPr="003219A2">
          <w:rPr>
            <w:webHidden/>
          </w:rPr>
          <w:tab/>
        </w:r>
        <w:r w:rsidR="00414AC6" w:rsidRPr="003219A2">
          <w:rPr>
            <w:webHidden/>
          </w:rPr>
          <w:fldChar w:fldCharType="begin"/>
        </w:r>
        <w:r w:rsidR="00414AC6" w:rsidRPr="003219A2">
          <w:rPr>
            <w:webHidden/>
          </w:rPr>
          <w:instrText xml:space="preserve"> PAGEREF _Toc415486063 \h </w:instrText>
        </w:r>
        <w:r w:rsidR="00414AC6" w:rsidRPr="003219A2">
          <w:rPr>
            <w:webHidden/>
          </w:rPr>
        </w:r>
        <w:r w:rsidR="00414AC6" w:rsidRPr="003219A2">
          <w:rPr>
            <w:webHidden/>
          </w:rPr>
          <w:fldChar w:fldCharType="separate"/>
        </w:r>
        <w:r w:rsidR="00151094">
          <w:rPr>
            <w:webHidden/>
          </w:rPr>
          <w:t>40</w:t>
        </w:r>
        <w:r w:rsidR="00414AC6" w:rsidRPr="003219A2">
          <w:rPr>
            <w:webHidden/>
          </w:rPr>
          <w:fldChar w:fldCharType="end"/>
        </w:r>
      </w:hyperlink>
    </w:p>
    <w:p w:rsidR="00414AC6" w:rsidRPr="003219A2" w:rsidRDefault="00F51ADB" w:rsidP="00632ECE">
      <w:pPr>
        <w:pStyle w:val="TDC3"/>
        <w:rPr>
          <w:rFonts w:eastAsiaTheme="minorEastAsia"/>
          <w:noProof/>
          <w:lang w:eastAsia="es-EC"/>
        </w:rPr>
      </w:pPr>
      <w:hyperlink w:anchor="_Toc415486064" w:history="1">
        <w:r w:rsidR="003219A2" w:rsidRPr="003219A2">
          <w:rPr>
            <w:rStyle w:val="Hipervnculo"/>
            <w:rFonts w:ascii="Arial" w:hAnsi="Arial" w:cs="Arial"/>
            <w:i w:val="0"/>
            <w:noProof/>
            <w:sz w:val="22"/>
            <w:szCs w:val="22"/>
            <w:u w:val="none"/>
          </w:rPr>
          <w:t>3.2.1</w:t>
        </w:r>
        <w:r w:rsidR="00351F4B">
          <w:rPr>
            <w:rStyle w:val="Hipervnculo"/>
            <w:rFonts w:ascii="Arial" w:hAnsi="Arial" w:cs="Arial"/>
            <w:i w:val="0"/>
            <w:noProof/>
            <w:sz w:val="22"/>
            <w:szCs w:val="22"/>
            <w:u w:val="none"/>
          </w:rPr>
          <w:t>.</w:t>
        </w:r>
        <w:r w:rsidR="006B5092">
          <w:rPr>
            <w:rStyle w:val="Hipervnculo"/>
            <w:rFonts w:ascii="Arial" w:hAnsi="Arial" w:cs="Arial"/>
            <w:i w:val="0"/>
            <w:noProof/>
            <w:sz w:val="22"/>
            <w:szCs w:val="22"/>
            <w:u w:val="none"/>
          </w:rPr>
          <w:t>P</w:t>
        </w:r>
        <w:r w:rsidR="003219A2" w:rsidRPr="003219A2">
          <w:rPr>
            <w:rStyle w:val="Hipervnculo"/>
            <w:rFonts w:ascii="Arial" w:hAnsi="Arial" w:cs="Arial"/>
            <w:i w:val="0"/>
            <w:noProof/>
            <w:sz w:val="22"/>
            <w:szCs w:val="22"/>
            <w:u w:val="none"/>
          </w:rPr>
          <w:t>unto de equilibrio</w:t>
        </w:r>
        <w:r w:rsidR="003219A2" w:rsidRPr="003219A2">
          <w:rPr>
            <w:noProof/>
            <w:webHidden/>
          </w:rPr>
          <w:tab/>
        </w:r>
        <w:r w:rsidR="00414AC6" w:rsidRPr="003219A2">
          <w:rPr>
            <w:noProof/>
            <w:webHidden/>
          </w:rPr>
          <w:fldChar w:fldCharType="begin"/>
        </w:r>
        <w:r w:rsidR="00414AC6" w:rsidRPr="003219A2">
          <w:rPr>
            <w:noProof/>
            <w:webHidden/>
          </w:rPr>
          <w:instrText xml:space="preserve"> PAGEREF _Toc415486064 \h </w:instrText>
        </w:r>
        <w:r w:rsidR="00414AC6" w:rsidRPr="003219A2">
          <w:rPr>
            <w:noProof/>
            <w:webHidden/>
          </w:rPr>
        </w:r>
        <w:r w:rsidR="00414AC6" w:rsidRPr="003219A2">
          <w:rPr>
            <w:noProof/>
            <w:webHidden/>
          </w:rPr>
          <w:fldChar w:fldCharType="separate"/>
        </w:r>
        <w:r w:rsidR="00151094">
          <w:rPr>
            <w:noProof/>
            <w:webHidden/>
          </w:rPr>
          <w:t>40</w:t>
        </w:r>
        <w:r w:rsidR="00414AC6" w:rsidRPr="003219A2">
          <w:rPr>
            <w:noProof/>
            <w:webHidden/>
          </w:rPr>
          <w:fldChar w:fldCharType="end"/>
        </w:r>
      </w:hyperlink>
    </w:p>
    <w:p w:rsidR="00414AC6" w:rsidRPr="003219A2" w:rsidRDefault="00F51ADB" w:rsidP="00632ECE">
      <w:pPr>
        <w:pStyle w:val="TDC3"/>
        <w:rPr>
          <w:rFonts w:eastAsiaTheme="minorEastAsia"/>
          <w:noProof/>
          <w:lang w:eastAsia="es-EC"/>
        </w:rPr>
      </w:pPr>
      <w:hyperlink w:anchor="_Toc415486065" w:history="1">
        <w:r w:rsidR="003219A2" w:rsidRPr="003219A2">
          <w:rPr>
            <w:rStyle w:val="Hipervnculo"/>
            <w:rFonts w:ascii="Arial" w:hAnsi="Arial" w:cs="Arial"/>
            <w:i w:val="0"/>
            <w:noProof/>
            <w:sz w:val="22"/>
            <w:szCs w:val="22"/>
            <w:u w:val="none"/>
          </w:rPr>
          <w:t>3.2.2</w:t>
        </w:r>
        <w:r w:rsidR="00351F4B">
          <w:rPr>
            <w:rStyle w:val="Hipervnculo"/>
            <w:rFonts w:ascii="Arial" w:hAnsi="Arial" w:cs="Arial"/>
            <w:i w:val="0"/>
            <w:noProof/>
            <w:sz w:val="22"/>
            <w:szCs w:val="22"/>
            <w:u w:val="none"/>
          </w:rPr>
          <w:t>.</w:t>
        </w:r>
        <w:r w:rsidR="006B5092">
          <w:rPr>
            <w:rStyle w:val="Hipervnculo"/>
            <w:rFonts w:ascii="Arial" w:hAnsi="Arial" w:cs="Arial"/>
            <w:i w:val="0"/>
            <w:noProof/>
            <w:sz w:val="22"/>
            <w:szCs w:val="22"/>
            <w:u w:val="none"/>
          </w:rPr>
          <w:t>V</w:t>
        </w:r>
        <w:r w:rsidR="003219A2" w:rsidRPr="003219A2">
          <w:rPr>
            <w:rStyle w:val="Hipervnculo"/>
            <w:rFonts w:ascii="Arial" w:hAnsi="Arial" w:cs="Arial"/>
            <w:i w:val="0"/>
            <w:noProof/>
            <w:sz w:val="22"/>
            <w:szCs w:val="22"/>
            <w:u w:val="none"/>
          </w:rPr>
          <w:t>olumen para utilidad deseada</w:t>
        </w:r>
        <w:r w:rsidR="003219A2" w:rsidRPr="003219A2">
          <w:rPr>
            <w:noProof/>
            <w:webHidden/>
          </w:rPr>
          <w:tab/>
        </w:r>
        <w:r w:rsidR="00414AC6" w:rsidRPr="003219A2">
          <w:rPr>
            <w:noProof/>
            <w:webHidden/>
          </w:rPr>
          <w:fldChar w:fldCharType="begin"/>
        </w:r>
        <w:r w:rsidR="00414AC6" w:rsidRPr="003219A2">
          <w:rPr>
            <w:noProof/>
            <w:webHidden/>
          </w:rPr>
          <w:instrText xml:space="preserve"> PAGEREF _Toc415486065 \h </w:instrText>
        </w:r>
        <w:r w:rsidR="00414AC6" w:rsidRPr="003219A2">
          <w:rPr>
            <w:noProof/>
            <w:webHidden/>
          </w:rPr>
        </w:r>
        <w:r w:rsidR="00414AC6" w:rsidRPr="003219A2">
          <w:rPr>
            <w:noProof/>
            <w:webHidden/>
          </w:rPr>
          <w:fldChar w:fldCharType="separate"/>
        </w:r>
        <w:r w:rsidR="00151094">
          <w:rPr>
            <w:noProof/>
            <w:webHidden/>
          </w:rPr>
          <w:t>42</w:t>
        </w:r>
        <w:r w:rsidR="00414AC6" w:rsidRPr="003219A2">
          <w:rPr>
            <w:noProof/>
            <w:webHidden/>
          </w:rPr>
          <w:fldChar w:fldCharType="end"/>
        </w:r>
      </w:hyperlink>
    </w:p>
    <w:p w:rsidR="00414AC6" w:rsidRPr="003219A2" w:rsidRDefault="00F51ADB" w:rsidP="00632ECE">
      <w:pPr>
        <w:pStyle w:val="TDC2"/>
        <w:rPr>
          <w:rFonts w:eastAsiaTheme="minorEastAsia"/>
          <w:lang w:eastAsia="es-EC"/>
        </w:rPr>
      </w:pPr>
      <w:hyperlink w:anchor="_Toc415486066" w:history="1">
        <w:r w:rsidR="003219A2" w:rsidRPr="003219A2">
          <w:rPr>
            <w:rStyle w:val="Hipervnculo"/>
            <w:smallCaps w:val="0"/>
            <w:sz w:val="22"/>
            <w:szCs w:val="22"/>
            <w:u w:val="none"/>
          </w:rPr>
          <w:t>3.3</w:t>
        </w:r>
        <w:r w:rsidR="00351F4B">
          <w:rPr>
            <w:rStyle w:val="Hipervnculo"/>
            <w:smallCaps w:val="0"/>
            <w:sz w:val="22"/>
            <w:szCs w:val="22"/>
            <w:u w:val="none"/>
          </w:rPr>
          <w:t>.</w:t>
        </w:r>
        <w:r w:rsidR="006B5092">
          <w:rPr>
            <w:rStyle w:val="Hipervnculo"/>
            <w:smallCaps w:val="0"/>
            <w:sz w:val="22"/>
            <w:szCs w:val="22"/>
            <w:u w:val="none"/>
          </w:rPr>
          <w:t xml:space="preserve">   F</w:t>
        </w:r>
        <w:r w:rsidR="003219A2" w:rsidRPr="003219A2">
          <w:rPr>
            <w:rStyle w:val="Hipervnculo"/>
            <w:smallCaps w:val="0"/>
            <w:sz w:val="22"/>
            <w:szCs w:val="22"/>
            <w:u w:val="none"/>
          </w:rPr>
          <w:t>ijación de precios</w:t>
        </w:r>
        <w:r w:rsidR="003219A2" w:rsidRPr="003219A2">
          <w:rPr>
            <w:webHidden/>
          </w:rPr>
          <w:tab/>
        </w:r>
        <w:r w:rsidR="00414AC6" w:rsidRPr="003219A2">
          <w:rPr>
            <w:webHidden/>
          </w:rPr>
          <w:fldChar w:fldCharType="begin"/>
        </w:r>
        <w:r w:rsidR="00414AC6" w:rsidRPr="003219A2">
          <w:rPr>
            <w:webHidden/>
          </w:rPr>
          <w:instrText xml:space="preserve"> PAGEREF _Toc415486066 \h </w:instrText>
        </w:r>
        <w:r w:rsidR="00414AC6" w:rsidRPr="003219A2">
          <w:rPr>
            <w:webHidden/>
          </w:rPr>
        </w:r>
        <w:r w:rsidR="00414AC6" w:rsidRPr="003219A2">
          <w:rPr>
            <w:webHidden/>
          </w:rPr>
          <w:fldChar w:fldCharType="separate"/>
        </w:r>
        <w:r w:rsidR="00151094">
          <w:rPr>
            <w:webHidden/>
          </w:rPr>
          <w:t>44</w:t>
        </w:r>
        <w:r w:rsidR="00414AC6" w:rsidRPr="003219A2">
          <w:rPr>
            <w:webHidden/>
          </w:rPr>
          <w:fldChar w:fldCharType="end"/>
        </w:r>
      </w:hyperlink>
    </w:p>
    <w:p w:rsidR="00414AC6" w:rsidRPr="003219A2" w:rsidRDefault="00F51ADB" w:rsidP="00632ECE">
      <w:pPr>
        <w:pStyle w:val="TDC2"/>
        <w:rPr>
          <w:rFonts w:eastAsiaTheme="minorEastAsia"/>
          <w:lang w:eastAsia="es-EC"/>
        </w:rPr>
      </w:pPr>
      <w:hyperlink w:anchor="_Toc415486067" w:history="1">
        <w:r w:rsidR="003219A2" w:rsidRPr="003219A2">
          <w:rPr>
            <w:rStyle w:val="Hipervnculo"/>
            <w:smallCaps w:val="0"/>
            <w:sz w:val="22"/>
            <w:szCs w:val="22"/>
            <w:u w:val="none"/>
          </w:rPr>
          <w:t>3.4</w:t>
        </w:r>
        <w:r w:rsidR="00351F4B">
          <w:rPr>
            <w:rStyle w:val="Hipervnculo"/>
            <w:smallCaps w:val="0"/>
            <w:sz w:val="22"/>
            <w:szCs w:val="22"/>
            <w:u w:val="none"/>
          </w:rPr>
          <w:t>.</w:t>
        </w:r>
        <w:r w:rsidR="006B5092">
          <w:rPr>
            <w:rStyle w:val="Hipervnculo"/>
            <w:smallCaps w:val="0"/>
            <w:sz w:val="22"/>
            <w:szCs w:val="22"/>
            <w:u w:val="none"/>
          </w:rPr>
          <w:t>D</w:t>
        </w:r>
        <w:r w:rsidR="003219A2" w:rsidRPr="003219A2">
          <w:rPr>
            <w:rStyle w:val="Hipervnculo"/>
            <w:smallCaps w:val="0"/>
            <w:sz w:val="22"/>
            <w:szCs w:val="22"/>
            <w:u w:val="none"/>
          </w:rPr>
          <w:t>eterminación y análisis de la utilidad</w:t>
        </w:r>
        <w:r w:rsidR="003219A2" w:rsidRPr="003219A2">
          <w:rPr>
            <w:webHidden/>
          </w:rPr>
          <w:tab/>
        </w:r>
        <w:r w:rsidR="00414AC6" w:rsidRPr="003219A2">
          <w:rPr>
            <w:webHidden/>
          </w:rPr>
          <w:fldChar w:fldCharType="begin"/>
        </w:r>
        <w:r w:rsidR="00414AC6" w:rsidRPr="003219A2">
          <w:rPr>
            <w:webHidden/>
          </w:rPr>
          <w:instrText xml:space="preserve"> PAGEREF _Toc415486067 \h </w:instrText>
        </w:r>
        <w:r w:rsidR="00414AC6" w:rsidRPr="003219A2">
          <w:rPr>
            <w:webHidden/>
          </w:rPr>
        </w:r>
        <w:r w:rsidR="00414AC6" w:rsidRPr="003219A2">
          <w:rPr>
            <w:webHidden/>
          </w:rPr>
          <w:fldChar w:fldCharType="separate"/>
        </w:r>
        <w:r w:rsidR="00151094">
          <w:rPr>
            <w:webHidden/>
          </w:rPr>
          <w:t>45</w:t>
        </w:r>
        <w:r w:rsidR="00414AC6" w:rsidRPr="003219A2">
          <w:rPr>
            <w:webHidden/>
          </w:rPr>
          <w:fldChar w:fldCharType="end"/>
        </w:r>
      </w:hyperlink>
    </w:p>
    <w:p w:rsidR="00414AC6" w:rsidRPr="003219A2" w:rsidRDefault="00F51ADB">
      <w:pPr>
        <w:pStyle w:val="TDC1"/>
        <w:rPr>
          <w:rFonts w:eastAsiaTheme="minorEastAsia"/>
          <w:b w:val="0"/>
          <w:bCs w:val="0"/>
          <w:sz w:val="22"/>
          <w:lang w:val="es-EC"/>
        </w:rPr>
      </w:pPr>
      <w:hyperlink w:anchor="_Toc415486068" w:history="1">
        <w:r w:rsidR="00414AC6" w:rsidRPr="003219A2">
          <w:rPr>
            <w:rStyle w:val="Hipervnculo"/>
            <w:b w:val="0"/>
            <w:sz w:val="22"/>
            <w:u w:val="none"/>
          </w:rPr>
          <w:t>CONCLUSIONES Y RECOMENDACIONES</w:t>
        </w:r>
        <w:r w:rsidR="00414AC6" w:rsidRPr="003219A2">
          <w:rPr>
            <w:b w:val="0"/>
            <w:webHidden/>
            <w:sz w:val="22"/>
          </w:rPr>
          <w:tab/>
        </w:r>
        <w:r w:rsidR="00414AC6" w:rsidRPr="003219A2">
          <w:rPr>
            <w:b w:val="0"/>
            <w:webHidden/>
            <w:sz w:val="22"/>
          </w:rPr>
          <w:fldChar w:fldCharType="begin"/>
        </w:r>
        <w:r w:rsidR="00414AC6" w:rsidRPr="003219A2">
          <w:rPr>
            <w:b w:val="0"/>
            <w:webHidden/>
            <w:sz w:val="22"/>
          </w:rPr>
          <w:instrText xml:space="preserve"> PAGEREF _Toc415486068 \h </w:instrText>
        </w:r>
        <w:r w:rsidR="00414AC6" w:rsidRPr="003219A2">
          <w:rPr>
            <w:b w:val="0"/>
            <w:webHidden/>
            <w:sz w:val="22"/>
          </w:rPr>
        </w:r>
        <w:r w:rsidR="00414AC6" w:rsidRPr="003219A2">
          <w:rPr>
            <w:b w:val="0"/>
            <w:webHidden/>
            <w:sz w:val="22"/>
          </w:rPr>
          <w:fldChar w:fldCharType="separate"/>
        </w:r>
        <w:r w:rsidR="00151094">
          <w:rPr>
            <w:b w:val="0"/>
            <w:webHidden/>
            <w:sz w:val="22"/>
          </w:rPr>
          <w:t>48</w:t>
        </w:r>
        <w:r w:rsidR="00414AC6" w:rsidRPr="003219A2">
          <w:rPr>
            <w:b w:val="0"/>
            <w:webHidden/>
            <w:sz w:val="22"/>
          </w:rPr>
          <w:fldChar w:fldCharType="end"/>
        </w:r>
      </w:hyperlink>
    </w:p>
    <w:p w:rsidR="00414AC6" w:rsidRPr="003219A2" w:rsidRDefault="00F51ADB">
      <w:pPr>
        <w:pStyle w:val="TDC1"/>
        <w:rPr>
          <w:rFonts w:eastAsiaTheme="minorEastAsia"/>
          <w:b w:val="0"/>
          <w:bCs w:val="0"/>
          <w:sz w:val="22"/>
          <w:lang w:val="es-EC"/>
        </w:rPr>
      </w:pPr>
      <w:hyperlink w:anchor="_Toc415486070" w:history="1">
        <w:r w:rsidR="00414AC6" w:rsidRPr="003219A2">
          <w:rPr>
            <w:rStyle w:val="Hipervnculo"/>
            <w:b w:val="0"/>
            <w:sz w:val="22"/>
            <w:u w:val="none"/>
          </w:rPr>
          <w:t>BIBLIOGRAFÍA</w:t>
        </w:r>
        <w:r w:rsidR="00414AC6" w:rsidRPr="003219A2">
          <w:rPr>
            <w:b w:val="0"/>
            <w:webHidden/>
            <w:sz w:val="22"/>
          </w:rPr>
          <w:tab/>
        </w:r>
        <w:r w:rsidR="00414AC6" w:rsidRPr="003219A2">
          <w:rPr>
            <w:b w:val="0"/>
            <w:webHidden/>
            <w:sz w:val="22"/>
          </w:rPr>
          <w:fldChar w:fldCharType="begin"/>
        </w:r>
        <w:r w:rsidR="00414AC6" w:rsidRPr="003219A2">
          <w:rPr>
            <w:b w:val="0"/>
            <w:webHidden/>
            <w:sz w:val="22"/>
          </w:rPr>
          <w:instrText xml:space="preserve"> PAGEREF _Toc415486070 \h </w:instrText>
        </w:r>
        <w:r w:rsidR="00414AC6" w:rsidRPr="003219A2">
          <w:rPr>
            <w:b w:val="0"/>
            <w:webHidden/>
            <w:sz w:val="22"/>
          </w:rPr>
        </w:r>
        <w:r w:rsidR="00414AC6" w:rsidRPr="003219A2">
          <w:rPr>
            <w:b w:val="0"/>
            <w:webHidden/>
            <w:sz w:val="22"/>
          </w:rPr>
          <w:fldChar w:fldCharType="separate"/>
        </w:r>
        <w:r w:rsidR="00151094">
          <w:rPr>
            <w:b w:val="0"/>
            <w:webHidden/>
            <w:sz w:val="22"/>
          </w:rPr>
          <w:t>50</w:t>
        </w:r>
        <w:r w:rsidR="00414AC6" w:rsidRPr="003219A2">
          <w:rPr>
            <w:b w:val="0"/>
            <w:webHidden/>
            <w:sz w:val="22"/>
          </w:rPr>
          <w:fldChar w:fldCharType="end"/>
        </w:r>
      </w:hyperlink>
    </w:p>
    <w:p w:rsidR="004D4D61" w:rsidRPr="003219A2" w:rsidRDefault="002324DD" w:rsidP="004D4D61">
      <w:pPr>
        <w:pStyle w:val="TDC1"/>
        <w:rPr>
          <w:rFonts w:eastAsiaTheme="minorEastAsia"/>
          <w:b w:val="0"/>
          <w:bCs w:val="0"/>
          <w:sz w:val="22"/>
          <w:lang w:val="es-EC"/>
        </w:rPr>
      </w:pPr>
      <w:r w:rsidRPr="003219A2">
        <w:fldChar w:fldCharType="end"/>
      </w:r>
      <w:hyperlink w:anchor="_Toc415486070" w:history="1">
        <w:r w:rsidR="004D4D61" w:rsidRPr="004D4D61">
          <w:rPr>
            <w:rStyle w:val="Hipervnculo"/>
            <w:b w:val="0"/>
            <w:color w:val="auto"/>
            <w:sz w:val="22"/>
            <w:u w:val="none"/>
          </w:rPr>
          <w:t>ANEXOS</w:t>
        </w:r>
        <w:r w:rsidR="004D4D61" w:rsidRPr="003219A2">
          <w:rPr>
            <w:b w:val="0"/>
            <w:webHidden/>
            <w:sz w:val="22"/>
          </w:rPr>
          <w:tab/>
        </w:r>
      </w:hyperlink>
      <w:r w:rsidR="007D629D">
        <w:rPr>
          <w:b w:val="0"/>
          <w:sz w:val="22"/>
        </w:rPr>
        <w:t>52</w:t>
      </w:r>
    </w:p>
    <w:p w:rsidR="002324DD" w:rsidRPr="002324DD" w:rsidRDefault="002324DD" w:rsidP="00F80E2F">
      <w:pPr>
        <w:spacing w:before="0" w:after="0" w:line="276" w:lineRule="auto"/>
        <w:jc w:val="center"/>
      </w:pPr>
    </w:p>
    <w:p w:rsidR="00B05AA8" w:rsidRDefault="00B05AA8" w:rsidP="00054416">
      <w:pPr>
        <w:spacing w:before="0" w:after="200" w:line="276" w:lineRule="auto"/>
        <w:jc w:val="left"/>
        <w:rPr>
          <w:rFonts w:cs="Arial"/>
          <w:szCs w:val="24"/>
        </w:rPr>
      </w:pPr>
      <w:bookmarkStart w:id="12" w:name="_Toc396924243"/>
      <w:bookmarkStart w:id="13" w:name="_Toc398510063"/>
      <w:r>
        <w:rPr>
          <w:rFonts w:cs="Arial"/>
          <w:szCs w:val="24"/>
        </w:rPr>
        <w:br w:type="page"/>
      </w:r>
    </w:p>
    <w:p w:rsidR="004221D0" w:rsidRPr="004221D0" w:rsidRDefault="00B05AA8" w:rsidP="00B05AA8">
      <w:pPr>
        <w:pStyle w:val="Ttulo"/>
        <w:rPr>
          <w:rFonts w:cs="Arial"/>
          <w:noProof/>
          <w:szCs w:val="22"/>
        </w:rPr>
      </w:pPr>
      <w:r>
        <w:lastRenderedPageBreak/>
        <w:t>INDICE DE TABLAS</w:t>
      </w:r>
      <w:r w:rsidRPr="00B05AA8">
        <w:rPr>
          <w:rFonts w:cs="Arial"/>
          <w:szCs w:val="22"/>
        </w:rPr>
        <w:fldChar w:fldCharType="begin"/>
      </w:r>
      <w:r w:rsidRPr="00B05AA8">
        <w:rPr>
          <w:rFonts w:cs="Arial"/>
          <w:szCs w:val="22"/>
        </w:rPr>
        <w:instrText xml:space="preserve"> TOC \h \z \t "Cita" \c </w:instrText>
      </w:r>
      <w:r w:rsidRPr="00B05AA8">
        <w:rPr>
          <w:rFonts w:cs="Arial"/>
          <w:szCs w:val="22"/>
        </w:rPr>
        <w:fldChar w:fldCharType="separate"/>
      </w:r>
    </w:p>
    <w:p w:rsidR="004221D0" w:rsidRPr="004221D0" w:rsidRDefault="00F51ADB">
      <w:pPr>
        <w:pStyle w:val="Tabladeilustraciones"/>
        <w:tabs>
          <w:tab w:val="left" w:pos="1200"/>
          <w:tab w:val="right" w:leader="dot" w:pos="7928"/>
        </w:tabs>
        <w:rPr>
          <w:rFonts w:ascii="Arial" w:eastAsiaTheme="minorEastAsia" w:hAnsi="Arial" w:cs="Arial"/>
          <w:i w:val="0"/>
          <w:iCs w:val="0"/>
          <w:noProof/>
          <w:sz w:val="22"/>
          <w:szCs w:val="22"/>
          <w:lang w:eastAsia="es-EC"/>
        </w:rPr>
      </w:pPr>
      <w:hyperlink w:anchor="_Toc415564321" w:history="1">
        <w:r w:rsidR="004221D0" w:rsidRPr="004221D0">
          <w:rPr>
            <w:rStyle w:val="Hipervnculo"/>
            <w:rFonts w:ascii="Arial" w:hAnsi="Arial" w:cs="Arial"/>
            <w:i w:val="0"/>
            <w:noProof/>
            <w:sz w:val="22"/>
            <w:szCs w:val="22"/>
            <w:lang w:eastAsia="es-EC"/>
          </w:rPr>
          <w:t>Tabla 2.1.</w:t>
        </w:r>
        <w:r w:rsidR="004221D0" w:rsidRPr="004221D0">
          <w:rPr>
            <w:rFonts w:ascii="Arial" w:eastAsiaTheme="minorEastAsia" w:hAnsi="Arial" w:cs="Arial"/>
            <w:i w:val="0"/>
            <w:iCs w:val="0"/>
            <w:noProof/>
            <w:sz w:val="22"/>
            <w:szCs w:val="22"/>
            <w:lang w:eastAsia="es-EC"/>
          </w:rPr>
          <w:tab/>
        </w:r>
        <w:r w:rsidR="004221D0" w:rsidRPr="004221D0">
          <w:rPr>
            <w:rStyle w:val="Hipervnculo"/>
            <w:rFonts w:ascii="Arial" w:hAnsi="Arial" w:cs="Arial"/>
            <w:i w:val="0"/>
            <w:noProof/>
            <w:sz w:val="22"/>
            <w:szCs w:val="22"/>
            <w:lang w:eastAsia="es-EC"/>
          </w:rPr>
          <w:t>Matriz de competencias</w:t>
        </w:r>
        <w:r w:rsidR="004221D0" w:rsidRPr="004221D0">
          <w:rPr>
            <w:rFonts w:ascii="Arial" w:hAnsi="Arial" w:cs="Arial"/>
            <w:i w:val="0"/>
            <w:noProof/>
            <w:webHidden/>
            <w:sz w:val="22"/>
            <w:szCs w:val="22"/>
          </w:rPr>
          <w:tab/>
        </w:r>
        <w:r w:rsidR="004221D0" w:rsidRPr="004221D0">
          <w:rPr>
            <w:rFonts w:ascii="Arial" w:hAnsi="Arial" w:cs="Arial"/>
            <w:i w:val="0"/>
            <w:noProof/>
            <w:webHidden/>
            <w:sz w:val="22"/>
            <w:szCs w:val="22"/>
          </w:rPr>
          <w:fldChar w:fldCharType="begin"/>
        </w:r>
        <w:r w:rsidR="004221D0" w:rsidRPr="004221D0">
          <w:rPr>
            <w:rFonts w:ascii="Arial" w:hAnsi="Arial" w:cs="Arial"/>
            <w:i w:val="0"/>
            <w:noProof/>
            <w:webHidden/>
            <w:sz w:val="22"/>
            <w:szCs w:val="22"/>
          </w:rPr>
          <w:instrText xml:space="preserve"> PAGEREF _Toc415564321 \h </w:instrText>
        </w:r>
        <w:r w:rsidR="004221D0" w:rsidRPr="004221D0">
          <w:rPr>
            <w:rFonts w:ascii="Arial" w:hAnsi="Arial" w:cs="Arial"/>
            <w:i w:val="0"/>
            <w:noProof/>
            <w:webHidden/>
            <w:sz w:val="22"/>
            <w:szCs w:val="22"/>
          </w:rPr>
        </w:r>
        <w:r w:rsidR="004221D0" w:rsidRPr="004221D0">
          <w:rPr>
            <w:rFonts w:ascii="Arial" w:hAnsi="Arial" w:cs="Arial"/>
            <w:i w:val="0"/>
            <w:noProof/>
            <w:webHidden/>
            <w:sz w:val="22"/>
            <w:szCs w:val="22"/>
          </w:rPr>
          <w:fldChar w:fldCharType="separate"/>
        </w:r>
        <w:r w:rsidR="00151094">
          <w:rPr>
            <w:rFonts w:ascii="Arial" w:hAnsi="Arial" w:cs="Arial"/>
            <w:i w:val="0"/>
            <w:noProof/>
            <w:webHidden/>
            <w:sz w:val="22"/>
            <w:szCs w:val="22"/>
          </w:rPr>
          <w:t>27</w:t>
        </w:r>
        <w:r w:rsidR="004221D0" w:rsidRPr="004221D0">
          <w:rPr>
            <w:rFonts w:ascii="Arial" w:hAnsi="Arial" w:cs="Arial"/>
            <w:i w:val="0"/>
            <w:noProof/>
            <w:webHidden/>
            <w:sz w:val="22"/>
            <w:szCs w:val="22"/>
          </w:rPr>
          <w:fldChar w:fldCharType="end"/>
        </w:r>
      </w:hyperlink>
    </w:p>
    <w:p w:rsidR="004221D0" w:rsidRPr="004221D0" w:rsidRDefault="00F51ADB">
      <w:pPr>
        <w:pStyle w:val="Tabladeilustraciones"/>
        <w:tabs>
          <w:tab w:val="left" w:pos="1200"/>
          <w:tab w:val="right" w:leader="dot" w:pos="7928"/>
        </w:tabs>
        <w:rPr>
          <w:rFonts w:ascii="Arial" w:eastAsiaTheme="minorEastAsia" w:hAnsi="Arial" w:cs="Arial"/>
          <w:i w:val="0"/>
          <w:iCs w:val="0"/>
          <w:noProof/>
          <w:sz w:val="22"/>
          <w:szCs w:val="22"/>
          <w:lang w:eastAsia="es-EC"/>
        </w:rPr>
      </w:pPr>
      <w:hyperlink w:anchor="_Toc415564322" w:history="1">
        <w:r w:rsidR="004221D0" w:rsidRPr="004221D0">
          <w:rPr>
            <w:rStyle w:val="Hipervnculo"/>
            <w:rFonts w:ascii="Arial" w:hAnsi="Arial" w:cs="Arial"/>
            <w:i w:val="0"/>
            <w:noProof/>
            <w:sz w:val="22"/>
            <w:szCs w:val="22"/>
            <w:lang w:eastAsia="es-EC"/>
          </w:rPr>
          <w:t>Tabla 2.2.</w:t>
        </w:r>
        <w:r w:rsidR="004221D0" w:rsidRPr="004221D0">
          <w:rPr>
            <w:rFonts w:ascii="Arial" w:eastAsiaTheme="minorEastAsia" w:hAnsi="Arial" w:cs="Arial"/>
            <w:i w:val="0"/>
            <w:iCs w:val="0"/>
            <w:noProof/>
            <w:sz w:val="22"/>
            <w:szCs w:val="22"/>
            <w:lang w:eastAsia="es-EC"/>
          </w:rPr>
          <w:tab/>
        </w:r>
        <w:r w:rsidR="004221D0" w:rsidRPr="004221D0">
          <w:rPr>
            <w:rStyle w:val="Hipervnculo"/>
            <w:rFonts w:ascii="Arial" w:hAnsi="Arial" w:cs="Arial"/>
            <w:i w:val="0"/>
            <w:noProof/>
            <w:sz w:val="22"/>
            <w:szCs w:val="22"/>
            <w:lang w:eastAsia="es-EC"/>
          </w:rPr>
          <w:t>Materia prima</w:t>
        </w:r>
        <w:r w:rsidR="004221D0" w:rsidRPr="004221D0">
          <w:rPr>
            <w:rFonts w:ascii="Arial" w:hAnsi="Arial" w:cs="Arial"/>
            <w:i w:val="0"/>
            <w:noProof/>
            <w:webHidden/>
            <w:sz w:val="22"/>
            <w:szCs w:val="22"/>
          </w:rPr>
          <w:tab/>
        </w:r>
        <w:r w:rsidR="004221D0" w:rsidRPr="004221D0">
          <w:rPr>
            <w:rFonts w:ascii="Arial" w:hAnsi="Arial" w:cs="Arial"/>
            <w:i w:val="0"/>
            <w:noProof/>
            <w:webHidden/>
            <w:sz w:val="22"/>
            <w:szCs w:val="22"/>
          </w:rPr>
          <w:fldChar w:fldCharType="begin"/>
        </w:r>
        <w:r w:rsidR="004221D0" w:rsidRPr="004221D0">
          <w:rPr>
            <w:rFonts w:ascii="Arial" w:hAnsi="Arial" w:cs="Arial"/>
            <w:i w:val="0"/>
            <w:noProof/>
            <w:webHidden/>
            <w:sz w:val="22"/>
            <w:szCs w:val="22"/>
          </w:rPr>
          <w:instrText xml:space="preserve"> PAGEREF _Toc415564322 \h </w:instrText>
        </w:r>
        <w:r w:rsidR="004221D0" w:rsidRPr="004221D0">
          <w:rPr>
            <w:rFonts w:ascii="Arial" w:hAnsi="Arial" w:cs="Arial"/>
            <w:i w:val="0"/>
            <w:noProof/>
            <w:webHidden/>
            <w:sz w:val="22"/>
            <w:szCs w:val="22"/>
          </w:rPr>
        </w:r>
        <w:r w:rsidR="004221D0" w:rsidRPr="004221D0">
          <w:rPr>
            <w:rFonts w:ascii="Arial" w:hAnsi="Arial" w:cs="Arial"/>
            <w:i w:val="0"/>
            <w:noProof/>
            <w:webHidden/>
            <w:sz w:val="22"/>
            <w:szCs w:val="22"/>
          </w:rPr>
          <w:fldChar w:fldCharType="separate"/>
        </w:r>
        <w:r w:rsidR="00151094">
          <w:rPr>
            <w:rFonts w:ascii="Arial" w:hAnsi="Arial" w:cs="Arial"/>
            <w:i w:val="0"/>
            <w:noProof/>
            <w:webHidden/>
            <w:sz w:val="22"/>
            <w:szCs w:val="22"/>
          </w:rPr>
          <w:t>30</w:t>
        </w:r>
        <w:r w:rsidR="004221D0" w:rsidRPr="004221D0">
          <w:rPr>
            <w:rFonts w:ascii="Arial" w:hAnsi="Arial" w:cs="Arial"/>
            <w:i w:val="0"/>
            <w:noProof/>
            <w:webHidden/>
            <w:sz w:val="22"/>
            <w:szCs w:val="22"/>
          </w:rPr>
          <w:fldChar w:fldCharType="end"/>
        </w:r>
      </w:hyperlink>
    </w:p>
    <w:p w:rsidR="004221D0" w:rsidRPr="004221D0" w:rsidRDefault="00F51ADB">
      <w:pPr>
        <w:pStyle w:val="Tabladeilustraciones"/>
        <w:tabs>
          <w:tab w:val="left" w:pos="1200"/>
          <w:tab w:val="right" w:leader="dot" w:pos="7928"/>
        </w:tabs>
        <w:rPr>
          <w:rFonts w:ascii="Arial" w:eastAsiaTheme="minorEastAsia" w:hAnsi="Arial" w:cs="Arial"/>
          <w:i w:val="0"/>
          <w:iCs w:val="0"/>
          <w:noProof/>
          <w:sz w:val="22"/>
          <w:szCs w:val="22"/>
          <w:lang w:eastAsia="es-EC"/>
        </w:rPr>
      </w:pPr>
      <w:hyperlink w:anchor="_Toc415564323" w:history="1">
        <w:r w:rsidR="004221D0" w:rsidRPr="004221D0">
          <w:rPr>
            <w:rStyle w:val="Hipervnculo"/>
            <w:rFonts w:ascii="Arial" w:hAnsi="Arial" w:cs="Arial"/>
            <w:i w:val="0"/>
            <w:noProof/>
            <w:sz w:val="22"/>
            <w:szCs w:val="22"/>
            <w:lang w:eastAsia="es-EC"/>
          </w:rPr>
          <w:t>Tabla 2.3.</w:t>
        </w:r>
        <w:r w:rsidR="004221D0" w:rsidRPr="004221D0">
          <w:rPr>
            <w:rFonts w:ascii="Arial" w:eastAsiaTheme="minorEastAsia" w:hAnsi="Arial" w:cs="Arial"/>
            <w:i w:val="0"/>
            <w:iCs w:val="0"/>
            <w:noProof/>
            <w:sz w:val="22"/>
            <w:szCs w:val="22"/>
            <w:lang w:eastAsia="es-EC"/>
          </w:rPr>
          <w:tab/>
        </w:r>
        <w:r w:rsidR="004221D0" w:rsidRPr="004221D0">
          <w:rPr>
            <w:rStyle w:val="Hipervnculo"/>
            <w:rFonts w:ascii="Arial" w:hAnsi="Arial" w:cs="Arial"/>
            <w:i w:val="0"/>
            <w:noProof/>
            <w:sz w:val="22"/>
            <w:szCs w:val="22"/>
            <w:lang w:eastAsia="es-EC"/>
          </w:rPr>
          <w:t>Personal de producción</w:t>
        </w:r>
        <w:r w:rsidR="004221D0" w:rsidRPr="004221D0">
          <w:rPr>
            <w:rFonts w:ascii="Arial" w:hAnsi="Arial" w:cs="Arial"/>
            <w:i w:val="0"/>
            <w:noProof/>
            <w:webHidden/>
            <w:sz w:val="22"/>
            <w:szCs w:val="22"/>
          </w:rPr>
          <w:tab/>
        </w:r>
        <w:r w:rsidR="004221D0" w:rsidRPr="004221D0">
          <w:rPr>
            <w:rFonts w:ascii="Arial" w:hAnsi="Arial" w:cs="Arial"/>
            <w:i w:val="0"/>
            <w:noProof/>
            <w:webHidden/>
            <w:sz w:val="22"/>
            <w:szCs w:val="22"/>
          </w:rPr>
          <w:fldChar w:fldCharType="begin"/>
        </w:r>
        <w:r w:rsidR="004221D0" w:rsidRPr="004221D0">
          <w:rPr>
            <w:rFonts w:ascii="Arial" w:hAnsi="Arial" w:cs="Arial"/>
            <w:i w:val="0"/>
            <w:noProof/>
            <w:webHidden/>
            <w:sz w:val="22"/>
            <w:szCs w:val="22"/>
          </w:rPr>
          <w:instrText xml:space="preserve"> PAGEREF _Toc415564323 \h </w:instrText>
        </w:r>
        <w:r w:rsidR="004221D0" w:rsidRPr="004221D0">
          <w:rPr>
            <w:rFonts w:ascii="Arial" w:hAnsi="Arial" w:cs="Arial"/>
            <w:i w:val="0"/>
            <w:noProof/>
            <w:webHidden/>
            <w:sz w:val="22"/>
            <w:szCs w:val="22"/>
          </w:rPr>
        </w:r>
        <w:r w:rsidR="004221D0" w:rsidRPr="004221D0">
          <w:rPr>
            <w:rFonts w:ascii="Arial" w:hAnsi="Arial" w:cs="Arial"/>
            <w:i w:val="0"/>
            <w:noProof/>
            <w:webHidden/>
            <w:sz w:val="22"/>
            <w:szCs w:val="22"/>
          </w:rPr>
          <w:fldChar w:fldCharType="separate"/>
        </w:r>
        <w:r w:rsidR="00151094">
          <w:rPr>
            <w:rFonts w:ascii="Arial" w:hAnsi="Arial" w:cs="Arial"/>
            <w:i w:val="0"/>
            <w:noProof/>
            <w:webHidden/>
            <w:sz w:val="22"/>
            <w:szCs w:val="22"/>
          </w:rPr>
          <w:t>30</w:t>
        </w:r>
        <w:r w:rsidR="004221D0" w:rsidRPr="004221D0">
          <w:rPr>
            <w:rFonts w:ascii="Arial" w:hAnsi="Arial" w:cs="Arial"/>
            <w:i w:val="0"/>
            <w:noProof/>
            <w:webHidden/>
            <w:sz w:val="22"/>
            <w:szCs w:val="22"/>
          </w:rPr>
          <w:fldChar w:fldCharType="end"/>
        </w:r>
      </w:hyperlink>
    </w:p>
    <w:p w:rsidR="004221D0" w:rsidRPr="004221D0" w:rsidRDefault="00F51ADB">
      <w:pPr>
        <w:pStyle w:val="Tabladeilustraciones"/>
        <w:tabs>
          <w:tab w:val="left" w:pos="1200"/>
          <w:tab w:val="right" w:leader="dot" w:pos="7928"/>
        </w:tabs>
        <w:rPr>
          <w:rFonts w:ascii="Arial" w:eastAsiaTheme="minorEastAsia" w:hAnsi="Arial" w:cs="Arial"/>
          <w:i w:val="0"/>
          <w:iCs w:val="0"/>
          <w:noProof/>
          <w:sz w:val="22"/>
          <w:szCs w:val="22"/>
          <w:lang w:eastAsia="es-EC"/>
        </w:rPr>
      </w:pPr>
      <w:hyperlink w:anchor="_Toc415564324" w:history="1">
        <w:r w:rsidR="004221D0" w:rsidRPr="004221D0">
          <w:rPr>
            <w:rStyle w:val="Hipervnculo"/>
            <w:rFonts w:ascii="Arial" w:hAnsi="Arial" w:cs="Arial"/>
            <w:i w:val="0"/>
            <w:noProof/>
            <w:sz w:val="22"/>
            <w:szCs w:val="22"/>
            <w:lang w:eastAsia="es-EC"/>
          </w:rPr>
          <w:t>Tabla 2.4.</w:t>
        </w:r>
        <w:r w:rsidR="004221D0" w:rsidRPr="004221D0">
          <w:rPr>
            <w:rFonts w:ascii="Arial" w:eastAsiaTheme="minorEastAsia" w:hAnsi="Arial" w:cs="Arial"/>
            <w:i w:val="0"/>
            <w:iCs w:val="0"/>
            <w:noProof/>
            <w:sz w:val="22"/>
            <w:szCs w:val="22"/>
            <w:lang w:eastAsia="es-EC"/>
          </w:rPr>
          <w:tab/>
        </w:r>
        <w:r w:rsidR="004221D0" w:rsidRPr="004221D0">
          <w:rPr>
            <w:rStyle w:val="Hipervnculo"/>
            <w:rFonts w:ascii="Arial" w:hAnsi="Arial" w:cs="Arial"/>
            <w:i w:val="0"/>
            <w:noProof/>
            <w:sz w:val="22"/>
            <w:szCs w:val="22"/>
            <w:lang w:eastAsia="es-EC"/>
          </w:rPr>
          <w:t>Depreciaciones</w:t>
        </w:r>
        <w:r w:rsidR="004221D0" w:rsidRPr="004221D0">
          <w:rPr>
            <w:rFonts w:ascii="Arial" w:hAnsi="Arial" w:cs="Arial"/>
            <w:i w:val="0"/>
            <w:noProof/>
            <w:webHidden/>
            <w:sz w:val="22"/>
            <w:szCs w:val="22"/>
          </w:rPr>
          <w:tab/>
        </w:r>
        <w:r w:rsidR="004221D0" w:rsidRPr="004221D0">
          <w:rPr>
            <w:rFonts w:ascii="Arial" w:hAnsi="Arial" w:cs="Arial"/>
            <w:i w:val="0"/>
            <w:noProof/>
            <w:webHidden/>
            <w:sz w:val="22"/>
            <w:szCs w:val="22"/>
          </w:rPr>
          <w:fldChar w:fldCharType="begin"/>
        </w:r>
        <w:r w:rsidR="004221D0" w:rsidRPr="004221D0">
          <w:rPr>
            <w:rFonts w:ascii="Arial" w:hAnsi="Arial" w:cs="Arial"/>
            <w:i w:val="0"/>
            <w:noProof/>
            <w:webHidden/>
            <w:sz w:val="22"/>
            <w:szCs w:val="22"/>
          </w:rPr>
          <w:instrText xml:space="preserve"> PAGEREF _Toc415564324 \h </w:instrText>
        </w:r>
        <w:r w:rsidR="004221D0" w:rsidRPr="004221D0">
          <w:rPr>
            <w:rFonts w:ascii="Arial" w:hAnsi="Arial" w:cs="Arial"/>
            <w:i w:val="0"/>
            <w:noProof/>
            <w:webHidden/>
            <w:sz w:val="22"/>
            <w:szCs w:val="22"/>
          </w:rPr>
        </w:r>
        <w:r w:rsidR="004221D0" w:rsidRPr="004221D0">
          <w:rPr>
            <w:rFonts w:ascii="Arial" w:hAnsi="Arial" w:cs="Arial"/>
            <w:i w:val="0"/>
            <w:noProof/>
            <w:webHidden/>
            <w:sz w:val="22"/>
            <w:szCs w:val="22"/>
          </w:rPr>
          <w:fldChar w:fldCharType="separate"/>
        </w:r>
        <w:r w:rsidR="00151094">
          <w:rPr>
            <w:rFonts w:ascii="Arial" w:hAnsi="Arial" w:cs="Arial"/>
            <w:i w:val="0"/>
            <w:noProof/>
            <w:webHidden/>
            <w:sz w:val="22"/>
            <w:szCs w:val="22"/>
          </w:rPr>
          <w:t>31</w:t>
        </w:r>
        <w:r w:rsidR="004221D0" w:rsidRPr="004221D0">
          <w:rPr>
            <w:rFonts w:ascii="Arial" w:hAnsi="Arial" w:cs="Arial"/>
            <w:i w:val="0"/>
            <w:noProof/>
            <w:webHidden/>
            <w:sz w:val="22"/>
            <w:szCs w:val="22"/>
          </w:rPr>
          <w:fldChar w:fldCharType="end"/>
        </w:r>
      </w:hyperlink>
    </w:p>
    <w:p w:rsidR="004221D0" w:rsidRPr="004221D0" w:rsidRDefault="00F51ADB">
      <w:pPr>
        <w:pStyle w:val="Tabladeilustraciones"/>
        <w:tabs>
          <w:tab w:val="left" w:pos="1200"/>
          <w:tab w:val="right" w:leader="dot" w:pos="7928"/>
        </w:tabs>
        <w:rPr>
          <w:rFonts w:ascii="Arial" w:eastAsiaTheme="minorEastAsia" w:hAnsi="Arial" w:cs="Arial"/>
          <w:i w:val="0"/>
          <w:iCs w:val="0"/>
          <w:noProof/>
          <w:sz w:val="22"/>
          <w:szCs w:val="22"/>
          <w:lang w:eastAsia="es-EC"/>
        </w:rPr>
      </w:pPr>
      <w:hyperlink w:anchor="_Toc415564325" w:history="1">
        <w:r w:rsidR="004221D0" w:rsidRPr="004221D0">
          <w:rPr>
            <w:rStyle w:val="Hipervnculo"/>
            <w:rFonts w:ascii="Arial" w:hAnsi="Arial" w:cs="Arial"/>
            <w:i w:val="0"/>
            <w:noProof/>
            <w:sz w:val="22"/>
            <w:szCs w:val="22"/>
            <w:lang w:eastAsia="es-EC"/>
          </w:rPr>
          <w:t>Tabla 2.5.</w:t>
        </w:r>
        <w:r w:rsidR="004221D0" w:rsidRPr="004221D0">
          <w:rPr>
            <w:rFonts w:ascii="Arial" w:eastAsiaTheme="minorEastAsia" w:hAnsi="Arial" w:cs="Arial"/>
            <w:i w:val="0"/>
            <w:iCs w:val="0"/>
            <w:noProof/>
            <w:sz w:val="22"/>
            <w:szCs w:val="22"/>
            <w:lang w:eastAsia="es-EC"/>
          </w:rPr>
          <w:tab/>
        </w:r>
        <w:r w:rsidR="004221D0" w:rsidRPr="004221D0">
          <w:rPr>
            <w:rStyle w:val="Hipervnculo"/>
            <w:rFonts w:ascii="Arial" w:hAnsi="Arial" w:cs="Arial"/>
            <w:i w:val="0"/>
            <w:noProof/>
            <w:sz w:val="22"/>
            <w:szCs w:val="22"/>
            <w:lang w:eastAsia="es-EC"/>
          </w:rPr>
          <w:t>Costos indirectos</w:t>
        </w:r>
        <w:r w:rsidR="004221D0" w:rsidRPr="004221D0">
          <w:rPr>
            <w:rFonts w:ascii="Arial" w:hAnsi="Arial" w:cs="Arial"/>
            <w:i w:val="0"/>
            <w:noProof/>
            <w:webHidden/>
            <w:sz w:val="22"/>
            <w:szCs w:val="22"/>
          </w:rPr>
          <w:tab/>
        </w:r>
        <w:r w:rsidR="004221D0" w:rsidRPr="004221D0">
          <w:rPr>
            <w:rFonts w:ascii="Arial" w:hAnsi="Arial" w:cs="Arial"/>
            <w:i w:val="0"/>
            <w:noProof/>
            <w:webHidden/>
            <w:sz w:val="22"/>
            <w:szCs w:val="22"/>
          </w:rPr>
          <w:fldChar w:fldCharType="begin"/>
        </w:r>
        <w:r w:rsidR="004221D0" w:rsidRPr="004221D0">
          <w:rPr>
            <w:rFonts w:ascii="Arial" w:hAnsi="Arial" w:cs="Arial"/>
            <w:i w:val="0"/>
            <w:noProof/>
            <w:webHidden/>
            <w:sz w:val="22"/>
            <w:szCs w:val="22"/>
          </w:rPr>
          <w:instrText xml:space="preserve"> PAGEREF _Toc415564325 \h </w:instrText>
        </w:r>
        <w:r w:rsidR="004221D0" w:rsidRPr="004221D0">
          <w:rPr>
            <w:rFonts w:ascii="Arial" w:hAnsi="Arial" w:cs="Arial"/>
            <w:i w:val="0"/>
            <w:noProof/>
            <w:webHidden/>
            <w:sz w:val="22"/>
            <w:szCs w:val="22"/>
          </w:rPr>
        </w:r>
        <w:r w:rsidR="004221D0" w:rsidRPr="004221D0">
          <w:rPr>
            <w:rFonts w:ascii="Arial" w:hAnsi="Arial" w:cs="Arial"/>
            <w:i w:val="0"/>
            <w:noProof/>
            <w:webHidden/>
            <w:sz w:val="22"/>
            <w:szCs w:val="22"/>
          </w:rPr>
          <w:fldChar w:fldCharType="separate"/>
        </w:r>
        <w:r w:rsidR="00151094">
          <w:rPr>
            <w:rFonts w:ascii="Arial" w:hAnsi="Arial" w:cs="Arial"/>
            <w:i w:val="0"/>
            <w:noProof/>
            <w:webHidden/>
            <w:sz w:val="22"/>
            <w:szCs w:val="22"/>
          </w:rPr>
          <w:t>32</w:t>
        </w:r>
        <w:r w:rsidR="004221D0" w:rsidRPr="004221D0">
          <w:rPr>
            <w:rFonts w:ascii="Arial" w:hAnsi="Arial" w:cs="Arial"/>
            <w:i w:val="0"/>
            <w:noProof/>
            <w:webHidden/>
            <w:sz w:val="22"/>
            <w:szCs w:val="22"/>
          </w:rPr>
          <w:fldChar w:fldCharType="end"/>
        </w:r>
      </w:hyperlink>
    </w:p>
    <w:p w:rsidR="004221D0" w:rsidRPr="004221D0" w:rsidRDefault="00F51ADB">
      <w:pPr>
        <w:pStyle w:val="Tabladeilustraciones"/>
        <w:tabs>
          <w:tab w:val="left" w:pos="1200"/>
          <w:tab w:val="right" w:leader="dot" w:pos="7928"/>
        </w:tabs>
        <w:rPr>
          <w:rFonts w:ascii="Arial" w:eastAsiaTheme="minorEastAsia" w:hAnsi="Arial" w:cs="Arial"/>
          <w:i w:val="0"/>
          <w:iCs w:val="0"/>
          <w:noProof/>
          <w:sz w:val="22"/>
          <w:szCs w:val="22"/>
          <w:lang w:eastAsia="es-EC"/>
        </w:rPr>
      </w:pPr>
      <w:hyperlink w:anchor="_Toc415564326" w:history="1">
        <w:r w:rsidR="004221D0" w:rsidRPr="004221D0">
          <w:rPr>
            <w:rStyle w:val="Hipervnculo"/>
            <w:rFonts w:ascii="Arial" w:hAnsi="Arial" w:cs="Arial"/>
            <w:i w:val="0"/>
            <w:noProof/>
            <w:sz w:val="22"/>
            <w:szCs w:val="22"/>
            <w:lang w:eastAsia="es-EC"/>
          </w:rPr>
          <w:t>Tabla 2.6.</w:t>
        </w:r>
        <w:r w:rsidR="004221D0" w:rsidRPr="004221D0">
          <w:rPr>
            <w:rFonts w:ascii="Arial" w:eastAsiaTheme="minorEastAsia" w:hAnsi="Arial" w:cs="Arial"/>
            <w:i w:val="0"/>
            <w:iCs w:val="0"/>
            <w:noProof/>
            <w:sz w:val="22"/>
            <w:szCs w:val="22"/>
            <w:lang w:eastAsia="es-EC"/>
          </w:rPr>
          <w:tab/>
        </w:r>
        <w:r w:rsidR="004221D0" w:rsidRPr="004221D0">
          <w:rPr>
            <w:rStyle w:val="Hipervnculo"/>
            <w:rFonts w:ascii="Arial" w:hAnsi="Arial" w:cs="Arial"/>
            <w:i w:val="0"/>
            <w:noProof/>
            <w:sz w:val="22"/>
            <w:szCs w:val="22"/>
            <w:lang w:eastAsia="es-EC"/>
          </w:rPr>
          <w:t>Costo general y de producción de hormigón</w:t>
        </w:r>
        <w:r w:rsidR="004221D0" w:rsidRPr="004221D0">
          <w:rPr>
            <w:rFonts w:ascii="Arial" w:hAnsi="Arial" w:cs="Arial"/>
            <w:i w:val="0"/>
            <w:noProof/>
            <w:webHidden/>
            <w:sz w:val="22"/>
            <w:szCs w:val="22"/>
          </w:rPr>
          <w:tab/>
        </w:r>
        <w:r w:rsidR="004221D0" w:rsidRPr="004221D0">
          <w:rPr>
            <w:rFonts w:ascii="Arial" w:hAnsi="Arial" w:cs="Arial"/>
            <w:i w:val="0"/>
            <w:noProof/>
            <w:webHidden/>
            <w:sz w:val="22"/>
            <w:szCs w:val="22"/>
          </w:rPr>
          <w:fldChar w:fldCharType="begin"/>
        </w:r>
        <w:r w:rsidR="004221D0" w:rsidRPr="004221D0">
          <w:rPr>
            <w:rFonts w:ascii="Arial" w:hAnsi="Arial" w:cs="Arial"/>
            <w:i w:val="0"/>
            <w:noProof/>
            <w:webHidden/>
            <w:sz w:val="22"/>
            <w:szCs w:val="22"/>
          </w:rPr>
          <w:instrText xml:space="preserve"> PAGEREF _Toc415564326 \h </w:instrText>
        </w:r>
        <w:r w:rsidR="004221D0" w:rsidRPr="004221D0">
          <w:rPr>
            <w:rFonts w:ascii="Arial" w:hAnsi="Arial" w:cs="Arial"/>
            <w:i w:val="0"/>
            <w:noProof/>
            <w:webHidden/>
            <w:sz w:val="22"/>
            <w:szCs w:val="22"/>
          </w:rPr>
        </w:r>
        <w:r w:rsidR="004221D0" w:rsidRPr="004221D0">
          <w:rPr>
            <w:rFonts w:ascii="Arial" w:hAnsi="Arial" w:cs="Arial"/>
            <w:i w:val="0"/>
            <w:noProof/>
            <w:webHidden/>
            <w:sz w:val="22"/>
            <w:szCs w:val="22"/>
          </w:rPr>
          <w:fldChar w:fldCharType="separate"/>
        </w:r>
        <w:r w:rsidR="00151094">
          <w:rPr>
            <w:rFonts w:ascii="Arial" w:hAnsi="Arial" w:cs="Arial"/>
            <w:i w:val="0"/>
            <w:noProof/>
            <w:webHidden/>
            <w:sz w:val="22"/>
            <w:szCs w:val="22"/>
          </w:rPr>
          <w:t>33</w:t>
        </w:r>
        <w:r w:rsidR="004221D0" w:rsidRPr="004221D0">
          <w:rPr>
            <w:rFonts w:ascii="Arial" w:hAnsi="Arial" w:cs="Arial"/>
            <w:i w:val="0"/>
            <w:noProof/>
            <w:webHidden/>
            <w:sz w:val="22"/>
            <w:szCs w:val="22"/>
          </w:rPr>
          <w:fldChar w:fldCharType="end"/>
        </w:r>
      </w:hyperlink>
    </w:p>
    <w:p w:rsidR="004221D0" w:rsidRPr="004221D0" w:rsidRDefault="00F51ADB">
      <w:pPr>
        <w:pStyle w:val="Tabladeilustraciones"/>
        <w:tabs>
          <w:tab w:val="left" w:pos="1200"/>
          <w:tab w:val="right" w:leader="dot" w:pos="7928"/>
        </w:tabs>
        <w:rPr>
          <w:rFonts w:ascii="Arial" w:eastAsiaTheme="minorEastAsia" w:hAnsi="Arial" w:cs="Arial"/>
          <w:i w:val="0"/>
          <w:iCs w:val="0"/>
          <w:noProof/>
          <w:sz w:val="22"/>
          <w:szCs w:val="22"/>
          <w:lang w:eastAsia="es-EC"/>
        </w:rPr>
      </w:pPr>
      <w:hyperlink w:anchor="_Toc415564327" w:history="1">
        <w:r w:rsidR="004221D0" w:rsidRPr="004221D0">
          <w:rPr>
            <w:rStyle w:val="Hipervnculo"/>
            <w:rFonts w:ascii="Arial" w:hAnsi="Arial" w:cs="Arial"/>
            <w:i w:val="0"/>
            <w:noProof/>
            <w:sz w:val="22"/>
            <w:szCs w:val="22"/>
            <w:lang w:eastAsia="es-EC"/>
          </w:rPr>
          <w:t>Tabla 2.7.</w:t>
        </w:r>
        <w:r w:rsidR="004221D0" w:rsidRPr="004221D0">
          <w:rPr>
            <w:rFonts w:ascii="Arial" w:eastAsiaTheme="minorEastAsia" w:hAnsi="Arial" w:cs="Arial"/>
            <w:i w:val="0"/>
            <w:iCs w:val="0"/>
            <w:noProof/>
            <w:sz w:val="22"/>
            <w:szCs w:val="22"/>
            <w:lang w:eastAsia="es-EC"/>
          </w:rPr>
          <w:tab/>
        </w:r>
        <w:r w:rsidR="004221D0" w:rsidRPr="004221D0">
          <w:rPr>
            <w:rStyle w:val="Hipervnculo"/>
            <w:rFonts w:ascii="Arial" w:hAnsi="Arial" w:cs="Arial"/>
            <w:i w:val="0"/>
            <w:noProof/>
            <w:sz w:val="22"/>
            <w:szCs w:val="22"/>
            <w:lang w:eastAsia="es-EC"/>
          </w:rPr>
          <w:t>Costo variable mensual</w:t>
        </w:r>
        <w:r w:rsidR="004221D0" w:rsidRPr="004221D0">
          <w:rPr>
            <w:rFonts w:ascii="Arial" w:hAnsi="Arial" w:cs="Arial"/>
            <w:i w:val="0"/>
            <w:noProof/>
            <w:webHidden/>
            <w:sz w:val="22"/>
            <w:szCs w:val="22"/>
          </w:rPr>
          <w:tab/>
        </w:r>
        <w:r w:rsidR="004221D0" w:rsidRPr="004221D0">
          <w:rPr>
            <w:rFonts w:ascii="Arial" w:hAnsi="Arial" w:cs="Arial"/>
            <w:i w:val="0"/>
            <w:noProof/>
            <w:webHidden/>
            <w:sz w:val="22"/>
            <w:szCs w:val="22"/>
          </w:rPr>
          <w:fldChar w:fldCharType="begin"/>
        </w:r>
        <w:r w:rsidR="004221D0" w:rsidRPr="004221D0">
          <w:rPr>
            <w:rFonts w:ascii="Arial" w:hAnsi="Arial" w:cs="Arial"/>
            <w:i w:val="0"/>
            <w:noProof/>
            <w:webHidden/>
            <w:sz w:val="22"/>
            <w:szCs w:val="22"/>
          </w:rPr>
          <w:instrText xml:space="preserve"> PAGEREF _Toc415564327 \h </w:instrText>
        </w:r>
        <w:r w:rsidR="004221D0" w:rsidRPr="004221D0">
          <w:rPr>
            <w:rFonts w:ascii="Arial" w:hAnsi="Arial" w:cs="Arial"/>
            <w:i w:val="0"/>
            <w:noProof/>
            <w:webHidden/>
            <w:sz w:val="22"/>
            <w:szCs w:val="22"/>
          </w:rPr>
        </w:r>
        <w:r w:rsidR="004221D0" w:rsidRPr="004221D0">
          <w:rPr>
            <w:rFonts w:ascii="Arial" w:hAnsi="Arial" w:cs="Arial"/>
            <w:i w:val="0"/>
            <w:noProof/>
            <w:webHidden/>
            <w:sz w:val="22"/>
            <w:szCs w:val="22"/>
          </w:rPr>
          <w:fldChar w:fldCharType="separate"/>
        </w:r>
        <w:r w:rsidR="00151094">
          <w:rPr>
            <w:rFonts w:ascii="Arial" w:hAnsi="Arial" w:cs="Arial"/>
            <w:i w:val="0"/>
            <w:noProof/>
            <w:webHidden/>
            <w:sz w:val="22"/>
            <w:szCs w:val="22"/>
          </w:rPr>
          <w:t>33</w:t>
        </w:r>
        <w:r w:rsidR="004221D0" w:rsidRPr="004221D0">
          <w:rPr>
            <w:rFonts w:ascii="Arial" w:hAnsi="Arial" w:cs="Arial"/>
            <w:i w:val="0"/>
            <w:noProof/>
            <w:webHidden/>
            <w:sz w:val="22"/>
            <w:szCs w:val="22"/>
          </w:rPr>
          <w:fldChar w:fldCharType="end"/>
        </w:r>
      </w:hyperlink>
    </w:p>
    <w:p w:rsidR="004221D0" w:rsidRPr="004221D0" w:rsidRDefault="00F51ADB">
      <w:pPr>
        <w:pStyle w:val="Tabladeilustraciones"/>
        <w:tabs>
          <w:tab w:val="left" w:pos="1200"/>
          <w:tab w:val="right" w:leader="dot" w:pos="7928"/>
        </w:tabs>
        <w:rPr>
          <w:rFonts w:ascii="Arial" w:eastAsiaTheme="minorEastAsia" w:hAnsi="Arial" w:cs="Arial"/>
          <w:i w:val="0"/>
          <w:iCs w:val="0"/>
          <w:noProof/>
          <w:sz w:val="22"/>
          <w:szCs w:val="22"/>
          <w:lang w:eastAsia="es-EC"/>
        </w:rPr>
      </w:pPr>
      <w:hyperlink w:anchor="_Toc415564328" w:history="1">
        <w:r w:rsidR="004221D0" w:rsidRPr="004221D0">
          <w:rPr>
            <w:rStyle w:val="Hipervnculo"/>
            <w:rFonts w:ascii="Arial" w:hAnsi="Arial" w:cs="Arial"/>
            <w:i w:val="0"/>
            <w:noProof/>
            <w:sz w:val="22"/>
            <w:szCs w:val="22"/>
            <w:lang w:eastAsia="es-EC"/>
          </w:rPr>
          <w:t>Tabla 3.1.</w:t>
        </w:r>
        <w:r w:rsidR="004221D0" w:rsidRPr="004221D0">
          <w:rPr>
            <w:rFonts w:ascii="Arial" w:eastAsiaTheme="minorEastAsia" w:hAnsi="Arial" w:cs="Arial"/>
            <w:i w:val="0"/>
            <w:iCs w:val="0"/>
            <w:noProof/>
            <w:sz w:val="22"/>
            <w:szCs w:val="22"/>
            <w:lang w:eastAsia="es-EC"/>
          </w:rPr>
          <w:tab/>
        </w:r>
        <w:r w:rsidR="004221D0" w:rsidRPr="004221D0">
          <w:rPr>
            <w:rStyle w:val="Hipervnculo"/>
            <w:rFonts w:ascii="Arial" w:hAnsi="Arial" w:cs="Arial"/>
            <w:i w:val="0"/>
            <w:noProof/>
            <w:sz w:val="22"/>
            <w:szCs w:val="22"/>
            <w:lang w:eastAsia="es-EC"/>
          </w:rPr>
          <w:t>Análisis de rentabilidad de producto</w:t>
        </w:r>
        <w:r w:rsidR="004221D0" w:rsidRPr="004221D0">
          <w:rPr>
            <w:rFonts w:ascii="Arial" w:hAnsi="Arial" w:cs="Arial"/>
            <w:i w:val="0"/>
            <w:noProof/>
            <w:webHidden/>
            <w:sz w:val="22"/>
            <w:szCs w:val="22"/>
          </w:rPr>
          <w:tab/>
        </w:r>
        <w:r w:rsidR="004221D0" w:rsidRPr="004221D0">
          <w:rPr>
            <w:rFonts w:ascii="Arial" w:hAnsi="Arial" w:cs="Arial"/>
            <w:i w:val="0"/>
            <w:noProof/>
            <w:webHidden/>
            <w:sz w:val="22"/>
            <w:szCs w:val="22"/>
          </w:rPr>
          <w:fldChar w:fldCharType="begin"/>
        </w:r>
        <w:r w:rsidR="004221D0" w:rsidRPr="004221D0">
          <w:rPr>
            <w:rFonts w:ascii="Arial" w:hAnsi="Arial" w:cs="Arial"/>
            <w:i w:val="0"/>
            <w:noProof/>
            <w:webHidden/>
            <w:sz w:val="22"/>
            <w:szCs w:val="22"/>
          </w:rPr>
          <w:instrText xml:space="preserve"> PAGEREF _Toc415564328 \h </w:instrText>
        </w:r>
        <w:r w:rsidR="004221D0" w:rsidRPr="004221D0">
          <w:rPr>
            <w:rFonts w:ascii="Arial" w:hAnsi="Arial" w:cs="Arial"/>
            <w:i w:val="0"/>
            <w:noProof/>
            <w:webHidden/>
            <w:sz w:val="22"/>
            <w:szCs w:val="22"/>
          </w:rPr>
        </w:r>
        <w:r w:rsidR="004221D0" w:rsidRPr="004221D0">
          <w:rPr>
            <w:rFonts w:ascii="Arial" w:hAnsi="Arial" w:cs="Arial"/>
            <w:i w:val="0"/>
            <w:noProof/>
            <w:webHidden/>
            <w:sz w:val="22"/>
            <w:szCs w:val="22"/>
          </w:rPr>
          <w:fldChar w:fldCharType="separate"/>
        </w:r>
        <w:r w:rsidR="00151094">
          <w:rPr>
            <w:rFonts w:ascii="Arial" w:hAnsi="Arial" w:cs="Arial"/>
            <w:i w:val="0"/>
            <w:noProof/>
            <w:webHidden/>
            <w:sz w:val="22"/>
            <w:szCs w:val="22"/>
          </w:rPr>
          <w:t>39</w:t>
        </w:r>
        <w:r w:rsidR="004221D0" w:rsidRPr="004221D0">
          <w:rPr>
            <w:rFonts w:ascii="Arial" w:hAnsi="Arial" w:cs="Arial"/>
            <w:i w:val="0"/>
            <w:noProof/>
            <w:webHidden/>
            <w:sz w:val="22"/>
            <w:szCs w:val="22"/>
          </w:rPr>
          <w:fldChar w:fldCharType="end"/>
        </w:r>
      </w:hyperlink>
    </w:p>
    <w:p w:rsidR="004221D0" w:rsidRPr="004221D0" w:rsidRDefault="00F51ADB">
      <w:pPr>
        <w:pStyle w:val="Tabladeilustraciones"/>
        <w:tabs>
          <w:tab w:val="left" w:pos="1200"/>
          <w:tab w:val="right" w:leader="dot" w:pos="7928"/>
        </w:tabs>
        <w:rPr>
          <w:rFonts w:ascii="Arial" w:eastAsiaTheme="minorEastAsia" w:hAnsi="Arial" w:cs="Arial"/>
          <w:i w:val="0"/>
          <w:iCs w:val="0"/>
          <w:noProof/>
          <w:sz w:val="22"/>
          <w:szCs w:val="22"/>
          <w:lang w:eastAsia="es-EC"/>
        </w:rPr>
      </w:pPr>
      <w:hyperlink w:anchor="_Toc415564330" w:history="1">
        <w:r w:rsidR="004221D0" w:rsidRPr="004221D0">
          <w:rPr>
            <w:rStyle w:val="Hipervnculo"/>
            <w:rFonts w:ascii="Arial" w:hAnsi="Arial" w:cs="Arial"/>
            <w:i w:val="0"/>
            <w:noProof/>
            <w:sz w:val="22"/>
            <w:szCs w:val="22"/>
            <w:lang w:eastAsia="es-EC"/>
          </w:rPr>
          <w:t>Tabla 3.2.</w:t>
        </w:r>
        <w:r w:rsidR="004221D0" w:rsidRPr="004221D0">
          <w:rPr>
            <w:rFonts w:ascii="Arial" w:eastAsiaTheme="minorEastAsia" w:hAnsi="Arial" w:cs="Arial"/>
            <w:i w:val="0"/>
            <w:iCs w:val="0"/>
            <w:noProof/>
            <w:sz w:val="22"/>
            <w:szCs w:val="22"/>
            <w:lang w:eastAsia="es-EC"/>
          </w:rPr>
          <w:tab/>
        </w:r>
        <w:r w:rsidR="004221D0" w:rsidRPr="004221D0">
          <w:rPr>
            <w:rStyle w:val="Hipervnculo"/>
            <w:rFonts w:ascii="Arial" w:hAnsi="Arial" w:cs="Arial"/>
            <w:i w:val="0"/>
            <w:noProof/>
            <w:sz w:val="22"/>
            <w:szCs w:val="22"/>
            <w:lang w:eastAsia="es-EC"/>
          </w:rPr>
          <w:t>Punto de equilibrio en unidades</w:t>
        </w:r>
        <w:r w:rsidR="004221D0" w:rsidRPr="004221D0">
          <w:rPr>
            <w:rFonts w:ascii="Arial" w:hAnsi="Arial" w:cs="Arial"/>
            <w:i w:val="0"/>
            <w:noProof/>
            <w:webHidden/>
            <w:sz w:val="22"/>
            <w:szCs w:val="22"/>
          </w:rPr>
          <w:tab/>
        </w:r>
        <w:r w:rsidR="004221D0" w:rsidRPr="004221D0">
          <w:rPr>
            <w:rFonts w:ascii="Arial" w:hAnsi="Arial" w:cs="Arial"/>
            <w:i w:val="0"/>
            <w:noProof/>
            <w:webHidden/>
            <w:sz w:val="22"/>
            <w:szCs w:val="22"/>
          </w:rPr>
          <w:fldChar w:fldCharType="begin"/>
        </w:r>
        <w:r w:rsidR="004221D0" w:rsidRPr="004221D0">
          <w:rPr>
            <w:rFonts w:ascii="Arial" w:hAnsi="Arial" w:cs="Arial"/>
            <w:i w:val="0"/>
            <w:noProof/>
            <w:webHidden/>
            <w:sz w:val="22"/>
            <w:szCs w:val="22"/>
          </w:rPr>
          <w:instrText xml:space="preserve"> PAGEREF _Toc415564330 \h </w:instrText>
        </w:r>
        <w:r w:rsidR="004221D0" w:rsidRPr="004221D0">
          <w:rPr>
            <w:rFonts w:ascii="Arial" w:hAnsi="Arial" w:cs="Arial"/>
            <w:i w:val="0"/>
            <w:noProof/>
            <w:webHidden/>
            <w:sz w:val="22"/>
            <w:szCs w:val="22"/>
          </w:rPr>
        </w:r>
        <w:r w:rsidR="004221D0" w:rsidRPr="004221D0">
          <w:rPr>
            <w:rFonts w:ascii="Arial" w:hAnsi="Arial" w:cs="Arial"/>
            <w:i w:val="0"/>
            <w:noProof/>
            <w:webHidden/>
            <w:sz w:val="22"/>
            <w:szCs w:val="22"/>
          </w:rPr>
          <w:fldChar w:fldCharType="separate"/>
        </w:r>
        <w:r w:rsidR="00151094">
          <w:rPr>
            <w:rFonts w:ascii="Arial" w:hAnsi="Arial" w:cs="Arial"/>
            <w:i w:val="0"/>
            <w:noProof/>
            <w:webHidden/>
            <w:sz w:val="22"/>
            <w:szCs w:val="22"/>
          </w:rPr>
          <w:t>41</w:t>
        </w:r>
        <w:r w:rsidR="004221D0" w:rsidRPr="004221D0">
          <w:rPr>
            <w:rFonts w:ascii="Arial" w:hAnsi="Arial" w:cs="Arial"/>
            <w:i w:val="0"/>
            <w:noProof/>
            <w:webHidden/>
            <w:sz w:val="22"/>
            <w:szCs w:val="22"/>
          </w:rPr>
          <w:fldChar w:fldCharType="end"/>
        </w:r>
      </w:hyperlink>
    </w:p>
    <w:p w:rsidR="004221D0" w:rsidRPr="004221D0" w:rsidRDefault="00F51ADB">
      <w:pPr>
        <w:pStyle w:val="Tabladeilustraciones"/>
        <w:tabs>
          <w:tab w:val="left" w:pos="1200"/>
          <w:tab w:val="right" w:leader="dot" w:pos="7928"/>
        </w:tabs>
        <w:rPr>
          <w:rFonts w:ascii="Arial" w:eastAsiaTheme="minorEastAsia" w:hAnsi="Arial" w:cs="Arial"/>
          <w:i w:val="0"/>
          <w:iCs w:val="0"/>
          <w:noProof/>
          <w:sz w:val="22"/>
          <w:szCs w:val="22"/>
          <w:lang w:eastAsia="es-EC"/>
        </w:rPr>
      </w:pPr>
      <w:hyperlink w:anchor="_Toc415564331" w:history="1">
        <w:r w:rsidR="004221D0" w:rsidRPr="004221D0">
          <w:rPr>
            <w:rStyle w:val="Hipervnculo"/>
            <w:rFonts w:ascii="Arial" w:hAnsi="Arial" w:cs="Arial"/>
            <w:i w:val="0"/>
            <w:noProof/>
            <w:sz w:val="22"/>
            <w:szCs w:val="22"/>
            <w:lang w:eastAsia="es-EC"/>
          </w:rPr>
          <w:t>Tabla 3.3.</w:t>
        </w:r>
        <w:r w:rsidR="004221D0" w:rsidRPr="004221D0">
          <w:rPr>
            <w:rFonts w:ascii="Arial" w:eastAsiaTheme="minorEastAsia" w:hAnsi="Arial" w:cs="Arial"/>
            <w:i w:val="0"/>
            <w:iCs w:val="0"/>
            <w:noProof/>
            <w:sz w:val="22"/>
            <w:szCs w:val="22"/>
            <w:lang w:eastAsia="es-EC"/>
          </w:rPr>
          <w:tab/>
        </w:r>
        <w:r w:rsidR="004221D0" w:rsidRPr="004221D0">
          <w:rPr>
            <w:rStyle w:val="Hipervnculo"/>
            <w:rFonts w:ascii="Arial" w:hAnsi="Arial" w:cs="Arial"/>
            <w:i w:val="0"/>
            <w:noProof/>
            <w:sz w:val="22"/>
            <w:szCs w:val="22"/>
            <w:lang w:eastAsia="es-EC"/>
          </w:rPr>
          <w:t>Punto de equilibrio en dólares</w:t>
        </w:r>
        <w:r w:rsidR="004221D0" w:rsidRPr="004221D0">
          <w:rPr>
            <w:rFonts w:ascii="Arial" w:hAnsi="Arial" w:cs="Arial"/>
            <w:i w:val="0"/>
            <w:noProof/>
            <w:webHidden/>
            <w:sz w:val="22"/>
            <w:szCs w:val="22"/>
          </w:rPr>
          <w:tab/>
        </w:r>
        <w:r w:rsidR="004221D0" w:rsidRPr="004221D0">
          <w:rPr>
            <w:rFonts w:ascii="Arial" w:hAnsi="Arial" w:cs="Arial"/>
            <w:i w:val="0"/>
            <w:noProof/>
            <w:webHidden/>
            <w:sz w:val="22"/>
            <w:szCs w:val="22"/>
          </w:rPr>
          <w:fldChar w:fldCharType="begin"/>
        </w:r>
        <w:r w:rsidR="004221D0" w:rsidRPr="004221D0">
          <w:rPr>
            <w:rFonts w:ascii="Arial" w:hAnsi="Arial" w:cs="Arial"/>
            <w:i w:val="0"/>
            <w:noProof/>
            <w:webHidden/>
            <w:sz w:val="22"/>
            <w:szCs w:val="22"/>
          </w:rPr>
          <w:instrText xml:space="preserve"> PAGEREF _Toc415564331 \h </w:instrText>
        </w:r>
        <w:r w:rsidR="004221D0" w:rsidRPr="004221D0">
          <w:rPr>
            <w:rFonts w:ascii="Arial" w:hAnsi="Arial" w:cs="Arial"/>
            <w:i w:val="0"/>
            <w:noProof/>
            <w:webHidden/>
            <w:sz w:val="22"/>
            <w:szCs w:val="22"/>
          </w:rPr>
        </w:r>
        <w:r w:rsidR="004221D0" w:rsidRPr="004221D0">
          <w:rPr>
            <w:rFonts w:ascii="Arial" w:hAnsi="Arial" w:cs="Arial"/>
            <w:i w:val="0"/>
            <w:noProof/>
            <w:webHidden/>
            <w:sz w:val="22"/>
            <w:szCs w:val="22"/>
          </w:rPr>
          <w:fldChar w:fldCharType="separate"/>
        </w:r>
        <w:r w:rsidR="00151094">
          <w:rPr>
            <w:rFonts w:ascii="Arial" w:hAnsi="Arial" w:cs="Arial"/>
            <w:i w:val="0"/>
            <w:noProof/>
            <w:webHidden/>
            <w:sz w:val="22"/>
            <w:szCs w:val="22"/>
          </w:rPr>
          <w:t>42</w:t>
        </w:r>
        <w:r w:rsidR="004221D0" w:rsidRPr="004221D0">
          <w:rPr>
            <w:rFonts w:ascii="Arial" w:hAnsi="Arial" w:cs="Arial"/>
            <w:i w:val="0"/>
            <w:noProof/>
            <w:webHidden/>
            <w:sz w:val="22"/>
            <w:szCs w:val="22"/>
          </w:rPr>
          <w:fldChar w:fldCharType="end"/>
        </w:r>
      </w:hyperlink>
    </w:p>
    <w:p w:rsidR="004221D0" w:rsidRPr="004221D0" w:rsidRDefault="00F51ADB">
      <w:pPr>
        <w:pStyle w:val="Tabladeilustraciones"/>
        <w:tabs>
          <w:tab w:val="left" w:pos="1200"/>
          <w:tab w:val="right" w:leader="dot" w:pos="7928"/>
        </w:tabs>
        <w:rPr>
          <w:rFonts w:ascii="Arial" w:eastAsiaTheme="minorEastAsia" w:hAnsi="Arial" w:cs="Arial"/>
          <w:i w:val="0"/>
          <w:iCs w:val="0"/>
          <w:noProof/>
          <w:sz w:val="22"/>
          <w:szCs w:val="22"/>
          <w:lang w:eastAsia="es-EC"/>
        </w:rPr>
      </w:pPr>
      <w:hyperlink w:anchor="_Toc415564332" w:history="1">
        <w:r w:rsidR="004221D0" w:rsidRPr="004221D0">
          <w:rPr>
            <w:rStyle w:val="Hipervnculo"/>
            <w:rFonts w:ascii="Arial" w:hAnsi="Arial" w:cs="Arial"/>
            <w:i w:val="0"/>
            <w:noProof/>
            <w:sz w:val="22"/>
            <w:szCs w:val="22"/>
            <w:lang w:eastAsia="es-EC"/>
          </w:rPr>
          <w:t>Tabla 3.4.</w:t>
        </w:r>
        <w:r w:rsidR="004221D0" w:rsidRPr="004221D0">
          <w:rPr>
            <w:rFonts w:ascii="Arial" w:eastAsiaTheme="minorEastAsia" w:hAnsi="Arial" w:cs="Arial"/>
            <w:i w:val="0"/>
            <w:iCs w:val="0"/>
            <w:noProof/>
            <w:sz w:val="22"/>
            <w:szCs w:val="22"/>
            <w:lang w:eastAsia="es-EC"/>
          </w:rPr>
          <w:tab/>
        </w:r>
        <w:r w:rsidR="004221D0" w:rsidRPr="004221D0">
          <w:rPr>
            <w:rStyle w:val="Hipervnculo"/>
            <w:rFonts w:ascii="Arial" w:hAnsi="Arial" w:cs="Arial"/>
            <w:i w:val="0"/>
            <w:noProof/>
            <w:sz w:val="22"/>
            <w:szCs w:val="22"/>
            <w:lang w:eastAsia="es-EC"/>
          </w:rPr>
          <w:t>Volumen en dólares para utilidad deseada</w:t>
        </w:r>
        <w:r w:rsidR="004221D0" w:rsidRPr="004221D0">
          <w:rPr>
            <w:rFonts w:ascii="Arial" w:hAnsi="Arial" w:cs="Arial"/>
            <w:i w:val="0"/>
            <w:noProof/>
            <w:webHidden/>
            <w:sz w:val="22"/>
            <w:szCs w:val="22"/>
          </w:rPr>
          <w:tab/>
        </w:r>
        <w:r w:rsidR="004221D0" w:rsidRPr="004221D0">
          <w:rPr>
            <w:rFonts w:ascii="Arial" w:hAnsi="Arial" w:cs="Arial"/>
            <w:i w:val="0"/>
            <w:noProof/>
            <w:webHidden/>
            <w:sz w:val="22"/>
            <w:szCs w:val="22"/>
          </w:rPr>
          <w:fldChar w:fldCharType="begin"/>
        </w:r>
        <w:r w:rsidR="004221D0" w:rsidRPr="004221D0">
          <w:rPr>
            <w:rFonts w:ascii="Arial" w:hAnsi="Arial" w:cs="Arial"/>
            <w:i w:val="0"/>
            <w:noProof/>
            <w:webHidden/>
            <w:sz w:val="22"/>
            <w:szCs w:val="22"/>
          </w:rPr>
          <w:instrText xml:space="preserve"> PAGEREF _Toc415564332 \h </w:instrText>
        </w:r>
        <w:r w:rsidR="004221D0" w:rsidRPr="004221D0">
          <w:rPr>
            <w:rFonts w:ascii="Arial" w:hAnsi="Arial" w:cs="Arial"/>
            <w:i w:val="0"/>
            <w:noProof/>
            <w:webHidden/>
            <w:sz w:val="22"/>
            <w:szCs w:val="22"/>
          </w:rPr>
        </w:r>
        <w:r w:rsidR="004221D0" w:rsidRPr="004221D0">
          <w:rPr>
            <w:rFonts w:ascii="Arial" w:hAnsi="Arial" w:cs="Arial"/>
            <w:i w:val="0"/>
            <w:noProof/>
            <w:webHidden/>
            <w:sz w:val="22"/>
            <w:szCs w:val="22"/>
          </w:rPr>
          <w:fldChar w:fldCharType="separate"/>
        </w:r>
        <w:r w:rsidR="00151094">
          <w:rPr>
            <w:rFonts w:ascii="Arial" w:hAnsi="Arial" w:cs="Arial"/>
            <w:i w:val="0"/>
            <w:noProof/>
            <w:webHidden/>
            <w:sz w:val="22"/>
            <w:szCs w:val="22"/>
          </w:rPr>
          <w:t>43</w:t>
        </w:r>
        <w:r w:rsidR="004221D0" w:rsidRPr="004221D0">
          <w:rPr>
            <w:rFonts w:ascii="Arial" w:hAnsi="Arial" w:cs="Arial"/>
            <w:i w:val="0"/>
            <w:noProof/>
            <w:webHidden/>
            <w:sz w:val="22"/>
            <w:szCs w:val="22"/>
          </w:rPr>
          <w:fldChar w:fldCharType="end"/>
        </w:r>
      </w:hyperlink>
    </w:p>
    <w:p w:rsidR="004221D0" w:rsidRPr="004221D0" w:rsidRDefault="00F51ADB">
      <w:pPr>
        <w:pStyle w:val="Tabladeilustraciones"/>
        <w:tabs>
          <w:tab w:val="left" w:pos="1200"/>
          <w:tab w:val="right" w:leader="dot" w:pos="7928"/>
        </w:tabs>
        <w:rPr>
          <w:rFonts w:ascii="Arial" w:eastAsiaTheme="minorEastAsia" w:hAnsi="Arial" w:cs="Arial"/>
          <w:i w:val="0"/>
          <w:iCs w:val="0"/>
          <w:noProof/>
          <w:sz w:val="22"/>
          <w:szCs w:val="22"/>
          <w:lang w:eastAsia="es-EC"/>
        </w:rPr>
      </w:pPr>
      <w:hyperlink w:anchor="_Toc415564333" w:history="1">
        <w:r w:rsidR="004221D0" w:rsidRPr="004221D0">
          <w:rPr>
            <w:rStyle w:val="Hipervnculo"/>
            <w:rFonts w:ascii="Arial" w:hAnsi="Arial" w:cs="Arial"/>
            <w:i w:val="0"/>
            <w:noProof/>
            <w:sz w:val="22"/>
            <w:szCs w:val="22"/>
            <w:lang w:eastAsia="es-EC"/>
          </w:rPr>
          <w:t>Tabla 3.5.</w:t>
        </w:r>
        <w:r w:rsidR="004221D0" w:rsidRPr="004221D0">
          <w:rPr>
            <w:rFonts w:ascii="Arial" w:eastAsiaTheme="minorEastAsia" w:hAnsi="Arial" w:cs="Arial"/>
            <w:i w:val="0"/>
            <w:iCs w:val="0"/>
            <w:noProof/>
            <w:sz w:val="22"/>
            <w:szCs w:val="22"/>
            <w:lang w:eastAsia="es-EC"/>
          </w:rPr>
          <w:tab/>
        </w:r>
        <w:r w:rsidR="004221D0" w:rsidRPr="004221D0">
          <w:rPr>
            <w:rStyle w:val="Hipervnculo"/>
            <w:rFonts w:ascii="Arial" w:hAnsi="Arial" w:cs="Arial"/>
            <w:i w:val="0"/>
            <w:noProof/>
            <w:sz w:val="22"/>
            <w:szCs w:val="22"/>
            <w:lang w:val="es-ES_tradnl"/>
          </w:rPr>
          <w:t>Volumen en unidades para una utilidad deseada</w:t>
        </w:r>
        <w:r w:rsidR="004221D0" w:rsidRPr="004221D0">
          <w:rPr>
            <w:rFonts w:ascii="Arial" w:hAnsi="Arial" w:cs="Arial"/>
            <w:i w:val="0"/>
            <w:noProof/>
            <w:webHidden/>
            <w:sz w:val="22"/>
            <w:szCs w:val="22"/>
          </w:rPr>
          <w:tab/>
        </w:r>
        <w:r w:rsidR="004221D0" w:rsidRPr="004221D0">
          <w:rPr>
            <w:rFonts w:ascii="Arial" w:hAnsi="Arial" w:cs="Arial"/>
            <w:i w:val="0"/>
            <w:noProof/>
            <w:webHidden/>
            <w:sz w:val="22"/>
            <w:szCs w:val="22"/>
          </w:rPr>
          <w:fldChar w:fldCharType="begin"/>
        </w:r>
        <w:r w:rsidR="004221D0" w:rsidRPr="004221D0">
          <w:rPr>
            <w:rFonts w:ascii="Arial" w:hAnsi="Arial" w:cs="Arial"/>
            <w:i w:val="0"/>
            <w:noProof/>
            <w:webHidden/>
            <w:sz w:val="22"/>
            <w:szCs w:val="22"/>
          </w:rPr>
          <w:instrText xml:space="preserve"> PAGEREF _Toc415564333 \h </w:instrText>
        </w:r>
        <w:r w:rsidR="004221D0" w:rsidRPr="004221D0">
          <w:rPr>
            <w:rFonts w:ascii="Arial" w:hAnsi="Arial" w:cs="Arial"/>
            <w:i w:val="0"/>
            <w:noProof/>
            <w:webHidden/>
            <w:sz w:val="22"/>
            <w:szCs w:val="22"/>
          </w:rPr>
        </w:r>
        <w:r w:rsidR="004221D0" w:rsidRPr="004221D0">
          <w:rPr>
            <w:rFonts w:ascii="Arial" w:hAnsi="Arial" w:cs="Arial"/>
            <w:i w:val="0"/>
            <w:noProof/>
            <w:webHidden/>
            <w:sz w:val="22"/>
            <w:szCs w:val="22"/>
          </w:rPr>
          <w:fldChar w:fldCharType="separate"/>
        </w:r>
        <w:r w:rsidR="00151094">
          <w:rPr>
            <w:rFonts w:ascii="Arial" w:hAnsi="Arial" w:cs="Arial"/>
            <w:i w:val="0"/>
            <w:noProof/>
            <w:webHidden/>
            <w:sz w:val="22"/>
            <w:szCs w:val="22"/>
          </w:rPr>
          <w:t>44</w:t>
        </w:r>
        <w:r w:rsidR="004221D0" w:rsidRPr="004221D0">
          <w:rPr>
            <w:rFonts w:ascii="Arial" w:hAnsi="Arial" w:cs="Arial"/>
            <w:i w:val="0"/>
            <w:noProof/>
            <w:webHidden/>
            <w:sz w:val="22"/>
            <w:szCs w:val="22"/>
          </w:rPr>
          <w:fldChar w:fldCharType="end"/>
        </w:r>
      </w:hyperlink>
    </w:p>
    <w:p w:rsidR="004221D0" w:rsidRPr="004221D0" w:rsidRDefault="00F51ADB">
      <w:pPr>
        <w:pStyle w:val="Tabladeilustraciones"/>
        <w:tabs>
          <w:tab w:val="left" w:pos="1200"/>
          <w:tab w:val="right" w:leader="dot" w:pos="7928"/>
        </w:tabs>
        <w:rPr>
          <w:rFonts w:ascii="Arial" w:eastAsiaTheme="minorEastAsia" w:hAnsi="Arial" w:cs="Arial"/>
          <w:i w:val="0"/>
          <w:iCs w:val="0"/>
          <w:noProof/>
          <w:sz w:val="22"/>
          <w:szCs w:val="22"/>
          <w:lang w:eastAsia="es-EC"/>
        </w:rPr>
      </w:pPr>
      <w:hyperlink w:anchor="_Toc415564334" w:history="1">
        <w:r w:rsidR="004221D0" w:rsidRPr="004221D0">
          <w:rPr>
            <w:rStyle w:val="Hipervnculo"/>
            <w:rFonts w:ascii="Arial" w:hAnsi="Arial" w:cs="Arial"/>
            <w:i w:val="0"/>
            <w:noProof/>
            <w:sz w:val="22"/>
            <w:szCs w:val="22"/>
            <w:lang w:eastAsia="es-EC"/>
          </w:rPr>
          <w:t>Tabla 3.6.</w:t>
        </w:r>
        <w:r w:rsidR="004221D0" w:rsidRPr="004221D0">
          <w:rPr>
            <w:rFonts w:ascii="Arial" w:eastAsiaTheme="minorEastAsia" w:hAnsi="Arial" w:cs="Arial"/>
            <w:i w:val="0"/>
            <w:iCs w:val="0"/>
            <w:noProof/>
            <w:sz w:val="22"/>
            <w:szCs w:val="22"/>
            <w:lang w:eastAsia="es-EC"/>
          </w:rPr>
          <w:tab/>
        </w:r>
        <w:r w:rsidR="004221D0" w:rsidRPr="004221D0">
          <w:rPr>
            <w:rStyle w:val="Hipervnculo"/>
            <w:rFonts w:ascii="Arial" w:hAnsi="Arial" w:cs="Arial"/>
            <w:i w:val="0"/>
            <w:noProof/>
            <w:sz w:val="22"/>
            <w:szCs w:val="22"/>
            <w:lang w:val="es-ES_tradnl"/>
          </w:rPr>
          <w:t>Volumen en unidades para una utilidad deseada</w:t>
        </w:r>
        <w:r w:rsidR="004221D0" w:rsidRPr="004221D0">
          <w:rPr>
            <w:rFonts w:ascii="Arial" w:hAnsi="Arial" w:cs="Arial"/>
            <w:i w:val="0"/>
            <w:noProof/>
            <w:webHidden/>
            <w:sz w:val="22"/>
            <w:szCs w:val="22"/>
          </w:rPr>
          <w:tab/>
        </w:r>
        <w:r w:rsidR="004221D0" w:rsidRPr="004221D0">
          <w:rPr>
            <w:rFonts w:ascii="Arial" w:hAnsi="Arial" w:cs="Arial"/>
            <w:i w:val="0"/>
            <w:noProof/>
            <w:webHidden/>
            <w:sz w:val="22"/>
            <w:szCs w:val="22"/>
          </w:rPr>
          <w:fldChar w:fldCharType="begin"/>
        </w:r>
        <w:r w:rsidR="004221D0" w:rsidRPr="004221D0">
          <w:rPr>
            <w:rFonts w:ascii="Arial" w:hAnsi="Arial" w:cs="Arial"/>
            <w:i w:val="0"/>
            <w:noProof/>
            <w:webHidden/>
            <w:sz w:val="22"/>
            <w:szCs w:val="22"/>
          </w:rPr>
          <w:instrText xml:space="preserve"> PAGEREF _Toc415564334 \h </w:instrText>
        </w:r>
        <w:r w:rsidR="004221D0" w:rsidRPr="004221D0">
          <w:rPr>
            <w:rFonts w:ascii="Arial" w:hAnsi="Arial" w:cs="Arial"/>
            <w:i w:val="0"/>
            <w:noProof/>
            <w:webHidden/>
            <w:sz w:val="22"/>
            <w:szCs w:val="22"/>
          </w:rPr>
        </w:r>
        <w:r w:rsidR="004221D0" w:rsidRPr="004221D0">
          <w:rPr>
            <w:rFonts w:ascii="Arial" w:hAnsi="Arial" w:cs="Arial"/>
            <w:i w:val="0"/>
            <w:noProof/>
            <w:webHidden/>
            <w:sz w:val="22"/>
            <w:szCs w:val="22"/>
          </w:rPr>
          <w:fldChar w:fldCharType="separate"/>
        </w:r>
        <w:r w:rsidR="00151094">
          <w:rPr>
            <w:rFonts w:ascii="Arial" w:hAnsi="Arial" w:cs="Arial"/>
            <w:i w:val="0"/>
            <w:noProof/>
            <w:webHidden/>
            <w:sz w:val="22"/>
            <w:szCs w:val="22"/>
          </w:rPr>
          <w:t>45</w:t>
        </w:r>
        <w:r w:rsidR="004221D0" w:rsidRPr="004221D0">
          <w:rPr>
            <w:rFonts w:ascii="Arial" w:hAnsi="Arial" w:cs="Arial"/>
            <w:i w:val="0"/>
            <w:noProof/>
            <w:webHidden/>
            <w:sz w:val="22"/>
            <w:szCs w:val="22"/>
          </w:rPr>
          <w:fldChar w:fldCharType="end"/>
        </w:r>
      </w:hyperlink>
    </w:p>
    <w:p w:rsidR="004221D0" w:rsidRPr="004221D0" w:rsidRDefault="00F51ADB">
      <w:pPr>
        <w:pStyle w:val="Tabladeilustraciones"/>
        <w:tabs>
          <w:tab w:val="left" w:pos="1200"/>
          <w:tab w:val="right" w:leader="dot" w:pos="7928"/>
        </w:tabs>
        <w:rPr>
          <w:rFonts w:ascii="Arial" w:eastAsiaTheme="minorEastAsia" w:hAnsi="Arial" w:cs="Arial"/>
          <w:i w:val="0"/>
          <w:iCs w:val="0"/>
          <w:noProof/>
          <w:sz w:val="22"/>
          <w:szCs w:val="22"/>
          <w:lang w:eastAsia="es-EC"/>
        </w:rPr>
      </w:pPr>
      <w:hyperlink w:anchor="_Toc415564335" w:history="1">
        <w:r w:rsidR="004221D0" w:rsidRPr="004221D0">
          <w:rPr>
            <w:rStyle w:val="Hipervnculo"/>
            <w:rFonts w:ascii="Arial" w:hAnsi="Arial" w:cs="Arial"/>
            <w:i w:val="0"/>
            <w:noProof/>
            <w:sz w:val="22"/>
            <w:szCs w:val="22"/>
            <w:lang w:eastAsia="es-EC"/>
          </w:rPr>
          <w:t>Tabla 3.7.</w:t>
        </w:r>
        <w:r w:rsidR="004221D0" w:rsidRPr="004221D0">
          <w:rPr>
            <w:rFonts w:ascii="Arial" w:eastAsiaTheme="minorEastAsia" w:hAnsi="Arial" w:cs="Arial"/>
            <w:i w:val="0"/>
            <w:iCs w:val="0"/>
            <w:noProof/>
            <w:sz w:val="22"/>
            <w:szCs w:val="22"/>
            <w:lang w:eastAsia="es-EC"/>
          </w:rPr>
          <w:tab/>
        </w:r>
        <w:r w:rsidR="004221D0" w:rsidRPr="004221D0">
          <w:rPr>
            <w:rStyle w:val="Hipervnculo"/>
            <w:rFonts w:ascii="Arial" w:hAnsi="Arial" w:cs="Arial"/>
            <w:i w:val="0"/>
            <w:noProof/>
            <w:sz w:val="22"/>
            <w:szCs w:val="22"/>
            <w:lang w:val="es-ES_tradnl"/>
          </w:rPr>
          <w:t>Incremento del 10% en las ventas</w:t>
        </w:r>
        <w:r w:rsidR="004221D0" w:rsidRPr="004221D0">
          <w:rPr>
            <w:rFonts w:ascii="Arial" w:hAnsi="Arial" w:cs="Arial"/>
            <w:i w:val="0"/>
            <w:noProof/>
            <w:webHidden/>
            <w:sz w:val="22"/>
            <w:szCs w:val="22"/>
          </w:rPr>
          <w:tab/>
        </w:r>
        <w:r w:rsidR="004221D0" w:rsidRPr="004221D0">
          <w:rPr>
            <w:rFonts w:ascii="Arial" w:hAnsi="Arial" w:cs="Arial"/>
            <w:i w:val="0"/>
            <w:noProof/>
            <w:webHidden/>
            <w:sz w:val="22"/>
            <w:szCs w:val="22"/>
          </w:rPr>
          <w:fldChar w:fldCharType="begin"/>
        </w:r>
        <w:r w:rsidR="004221D0" w:rsidRPr="004221D0">
          <w:rPr>
            <w:rFonts w:ascii="Arial" w:hAnsi="Arial" w:cs="Arial"/>
            <w:i w:val="0"/>
            <w:noProof/>
            <w:webHidden/>
            <w:sz w:val="22"/>
            <w:szCs w:val="22"/>
          </w:rPr>
          <w:instrText xml:space="preserve"> PAGEREF _Toc415564335 \h </w:instrText>
        </w:r>
        <w:r w:rsidR="004221D0" w:rsidRPr="004221D0">
          <w:rPr>
            <w:rFonts w:ascii="Arial" w:hAnsi="Arial" w:cs="Arial"/>
            <w:i w:val="0"/>
            <w:noProof/>
            <w:webHidden/>
            <w:sz w:val="22"/>
            <w:szCs w:val="22"/>
          </w:rPr>
        </w:r>
        <w:r w:rsidR="004221D0" w:rsidRPr="004221D0">
          <w:rPr>
            <w:rFonts w:ascii="Arial" w:hAnsi="Arial" w:cs="Arial"/>
            <w:i w:val="0"/>
            <w:noProof/>
            <w:webHidden/>
            <w:sz w:val="22"/>
            <w:szCs w:val="22"/>
          </w:rPr>
          <w:fldChar w:fldCharType="separate"/>
        </w:r>
        <w:r w:rsidR="00151094">
          <w:rPr>
            <w:rFonts w:ascii="Arial" w:hAnsi="Arial" w:cs="Arial"/>
            <w:i w:val="0"/>
            <w:noProof/>
            <w:webHidden/>
            <w:sz w:val="22"/>
            <w:szCs w:val="22"/>
          </w:rPr>
          <w:t>46</w:t>
        </w:r>
        <w:r w:rsidR="004221D0" w:rsidRPr="004221D0">
          <w:rPr>
            <w:rFonts w:ascii="Arial" w:hAnsi="Arial" w:cs="Arial"/>
            <w:i w:val="0"/>
            <w:noProof/>
            <w:webHidden/>
            <w:sz w:val="22"/>
            <w:szCs w:val="22"/>
          </w:rPr>
          <w:fldChar w:fldCharType="end"/>
        </w:r>
      </w:hyperlink>
    </w:p>
    <w:p w:rsidR="004221D0" w:rsidRPr="004221D0" w:rsidRDefault="00F51ADB">
      <w:pPr>
        <w:pStyle w:val="Tabladeilustraciones"/>
        <w:tabs>
          <w:tab w:val="left" w:pos="1200"/>
          <w:tab w:val="right" w:leader="dot" w:pos="7928"/>
        </w:tabs>
        <w:rPr>
          <w:rFonts w:ascii="Arial" w:eastAsiaTheme="minorEastAsia" w:hAnsi="Arial" w:cs="Arial"/>
          <w:i w:val="0"/>
          <w:iCs w:val="0"/>
          <w:noProof/>
          <w:sz w:val="22"/>
          <w:szCs w:val="22"/>
          <w:lang w:eastAsia="es-EC"/>
        </w:rPr>
      </w:pPr>
      <w:hyperlink w:anchor="_Toc415564336" w:history="1">
        <w:r w:rsidR="004221D0" w:rsidRPr="004221D0">
          <w:rPr>
            <w:rStyle w:val="Hipervnculo"/>
            <w:rFonts w:ascii="Arial" w:hAnsi="Arial" w:cs="Arial"/>
            <w:i w:val="0"/>
            <w:noProof/>
            <w:sz w:val="22"/>
            <w:szCs w:val="22"/>
            <w:lang w:eastAsia="es-EC"/>
          </w:rPr>
          <w:t>Tabla 3.8.</w:t>
        </w:r>
        <w:r w:rsidR="004221D0" w:rsidRPr="004221D0">
          <w:rPr>
            <w:rFonts w:ascii="Arial" w:eastAsiaTheme="minorEastAsia" w:hAnsi="Arial" w:cs="Arial"/>
            <w:i w:val="0"/>
            <w:iCs w:val="0"/>
            <w:noProof/>
            <w:sz w:val="22"/>
            <w:szCs w:val="22"/>
            <w:lang w:eastAsia="es-EC"/>
          </w:rPr>
          <w:tab/>
        </w:r>
        <w:r w:rsidR="004221D0" w:rsidRPr="004221D0">
          <w:rPr>
            <w:rStyle w:val="Hipervnculo"/>
            <w:rFonts w:ascii="Arial" w:hAnsi="Arial" w:cs="Arial"/>
            <w:i w:val="0"/>
            <w:noProof/>
            <w:sz w:val="22"/>
            <w:szCs w:val="22"/>
            <w:lang w:val="es-ES_tradnl"/>
          </w:rPr>
          <w:t>Incremento del 10% en el costo variable</w:t>
        </w:r>
        <w:r w:rsidR="004221D0" w:rsidRPr="004221D0">
          <w:rPr>
            <w:rFonts w:ascii="Arial" w:hAnsi="Arial" w:cs="Arial"/>
            <w:i w:val="0"/>
            <w:noProof/>
            <w:webHidden/>
            <w:sz w:val="22"/>
            <w:szCs w:val="22"/>
          </w:rPr>
          <w:tab/>
        </w:r>
        <w:r w:rsidR="004221D0" w:rsidRPr="004221D0">
          <w:rPr>
            <w:rFonts w:ascii="Arial" w:hAnsi="Arial" w:cs="Arial"/>
            <w:i w:val="0"/>
            <w:noProof/>
            <w:webHidden/>
            <w:sz w:val="22"/>
            <w:szCs w:val="22"/>
          </w:rPr>
          <w:fldChar w:fldCharType="begin"/>
        </w:r>
        <w:r w:rsidR="004221D0" w:rsidRPr="004221D0">
          <w:rPr>
            <w:rFonts w:ascii="Arial" w:hAnsi="Arial" w:cs="Arial"/>
            <w:i w:val="0"/>
            <w:noProof/>
            <w:webHidden/>
            <w:sz w:val="22"/>
            <w:szCs w:val="22"/>
          </w:rPr>
          <w:instrText xml:space="preserve"> PAGEREF _Toc415564336 \h </w:instrText>
        </w:r>
        <w:r w:rsidR="004221D0" w:rsidRPr="004221D0">
          <w:rPr>
            <w:rFonts w:ascii="Arial" w:hAnsi="Arial" w:cs="Arial"/>
            <w:i w:val="0"/>
            <w:noProof/>
            <w:webHidden/>
            <w:sz w:val="22"/>
            <w:szCs w:val="22"/>
          </w:rPr>
        </w:r>
        <w:r w:rsidR="004221D0" w:rsidRPr="004221D0">
          <w:rPr>
            <w:rFonts w:ascii="Arial" w:hAnsi="Arial" w:cs="Arial"/>
            <w:i w:val="0"/>
            <w:noProof/>
            <w:webHidden/>
            <w:sz w:val="22"/>
            <w:szCs w:val="22"/>
          </w:rPr>
          <w:fldChar w:fldCharType="separate"/>
        </w:r>
        <w:r w:rsidR="00151094">
          <w:rPr>
            <w:rFonts w:ascii="Arial" w:hAnsi="Arial" w:cs="Arial"/>
            <w:i w:val="0"/>
            <w:noProof/>
            <w:webHidden/>
            <w:sz w:val="22"/>
            <w:szCs w:val="22"/>
          </w:rPr>
          <w:t>46</w:t>
        </w:r>
        <w:r w:rsidR="004221D0" w:rsidRPr="004221D0">
          <w:rPr>
            <w:rFonts w:ascii="Arial" w:hAnsi="Arial" w:cs="Arial"/>
            <w:i w:val="0"/>
            <w:noProof/>
            <w:webHidden/>
            <w:sz w:val="22"/>
            <w:szCs w:val="22"/>
          </w:rPr>
          <w:fldChar w:fldCharType="end"/>
        </w:r>
      </w:hyperlink>
    </w:p>
    <w:p w:rsidR="004221D0" w:rsidRDefault="00F51ADB">
      <w:pPr>
        <w:pStyle w:val="Tabladeilustraciones"/>
        <w:tabs>
          <w:tab w:val="left" w:pos="1200"/>
          <w:tab w:val="right" w:leader="dot" w:pos="7928"/>
        </w:tabs>
        <w:rPr>
          <w:rFonts w:eastAsiaTheme="minorEastAsia" w:cstheme="minorBidi"/>
          <w:i w:val="0"/>
          <w:iCs w:val="0"/>
          <w:noProof/>
          <w:sz w:val="22"/>
          <w:szCs w:val="22"/>
          <w:lang w:eastAsia="es-EC"/>
        </w:rPr>
      </w:pPr>
      <w:hyperlink w:anchor="_Toc415564337" w:history="1">
        <w:r w:rsidR="004221D0" w:rsidRPr="004221D0">
          <w:rPr>
            <w:rStyle w:val="Hipervnculo"/>
            <w:rFonts w:ascii="Arial" w:hAnsi="Arial" w:cs="Arial"/>
            <w:i w:val="0"/>
            <w:noProof/>
            <w:sz w:val="22"/>
            <w:szCs w:val="22"/>
            <w:lang w:eastAsia="es-EC"/>
          </w:rPr>
          <w:t>Tabla 3.8.</w:t>
        </w:r>
        <w:r w:rsidR="004221D0" w:rsidRPr="004221D0">
          <w:rPr>
            <w:rFonts w:ascii="Arial" w:eastAsiaTheme="minorEastAsia" w:hAnsi="Arial" w:cs="Arial"/>
            <w:i w:val="0"/>
            <w:iCs w:val="0"/>
            <w:noProof/>
            <w:sz w:val="22"/>
            <w:szCs w:val="22"/>
            <w:lang w:eastAsia="es-EC"/>
          </w:rPr>
          <w:tab/>
        </w:r>
        <w:r w:rsidR="004221D0" w:rsidRPr="004221D0">
          <w:rPr>
            <w:rStyle w:val="Hipervnculo"/>
            <w:rFonts w:ascii="Arial" w:hAnsi="Arial" w:cs="Arial"/>
            <w:i w:val="0"/>
            <w:noProof/>
            <w:sz w:val="22"/>
            <w:szCs w:val="22"/>
            <w:lang w:val="es-ES_tradnl"/>
          </w:rPr>
          <w:t>Incremento del 10% en el costo variable</w:t>
        </w:r>
        <w:r w:rsidR="004221D0" w:rsidRPr="004221D0">
          <w:rPr>
            <w:rFonts w:ascii="Arial" w:hAnsi="Arial" w:cs="Arial"/>
            <w:i w:val="0"/>
            <w:noProof/>
            <w:webHidden/>
            <w:sz w:val="22"/>
            <w:szCs w:val="22"/>
          </w:rPr>
          <w:tab/>
        </w:r>
        <w:r w:rsidR="004221D0" w:rsidRPr="004221D0">
          <w:rPr>
            <w:rFonts w:ascii="Arial" w:hAnsi="Arial" w:cs="Arial"/>
            <w:i w:val="0"/>
            <w:noProof/>
            <w:webHidden/>
            <w:sz w:val="22"/>
            <w:szCs w:val="22"/>
          </w:rPr>
          <w:fldChar w:fldCharType="begin"/>
        </w:r>
        <w:r w:rsidR="004221D0" w:rsidRPr="004221D0">
          <w:rPr>
            <w:rFonts w:ascii="Arial" w:hAnsi="Arial" w:cs="Arial"/>
            <w:i w:val="0"/>
            <w:noProof/>
            <w:webHidden/>
            <w:sz w:val="22"/>
            <w:szCs w:val="22"/>
          </w:rPr>
          <w:instrText xml:space="preserve"> PAGEREF _Toc415564337 \h </w:instrText>
        </w:r>
        <w:r w:rsidR="004221D0" w:rsidRPr="004221D0">
          <w:rPr>
            <w:rFonts w:ascii="Arial" w:hAnsi="Arial" w:cs="Arial"/>
            <w:i w:val="0"/>
            <w:noProof/>
            <w:webHidden/>
            <w:sz w:val="22"/>
            <w:szCs w:val="22"/>
          </w:rPr>
        </w:r>
        <w:r w:rsidR="004221D0" w:rsidRPr="004221D0">
          <w:rPr>
            <w:rFonts w:ascii="Arial" w:hAnsi="Arial" w:cs="Arial"/>
            <w:i w:val="0"/>
            <w:noProof/>
            <w:webHidden/>
            <w:sz w:val="22"/>
            <w:szCs w:val="22"/>
          </w:rPr>
          <w:fldChar w:fldCharType="separate"/>
        </w:r>
        <w:r w:rsidR="00151094">
          <w:rPr>
            <w:rFonts w:ascii="Arial" w:hAnsi="Arial" w:cs="Arial"/>
            <w:i w:val="0"/>
            <w:noProof/>
            <w:webHidden/>
            <w:sz w:val="22"/>
            <w:szCs w:val="22"/>
          </w:rPr>
          <w:t>47</w:t>
        </w:r>
        <w:r w:rsidR="004221D0" w:rsidRPr="004221D0">
          <w:rPr>
            <w:rFonts w:ascii="Arial" w:hAnsi="Arial" w:cs="Arial"/>
            <w:i w:val="0"/>
            <w:noProof/>
            <w:webHidden/>
            <w:sz w:val="22"/>
            <w:szCs w:val="22"/>
          </w:rPr>
          <w:fldChar w:fldCharType="end"/>
        </w:r>
      </w:hyperlink>
    </w:p>
    <w:p w:rsidR="00B05AA8" w:rsidRDefault="00B05AA8" w:rsidP="00B05AA8">
      <w:r w:rsidRPr="00B05AA8">
        <w:rPr>
          <w:rFonts w:cs="Arial"/>
        </w:rPr>
        <w:fldChar w:fldCharType="end"/>
      </w:r>
    </w:p>
    <w:p w:rsidR="00B05AA8" w:rsidRDefault="00B05AA8">
      <w:pPr>
        <w:spacing w:before="0" w:after="200" w:line="276" w:lineRule="auto"/>
        <w:jc w:val="left"/>
        <w:rPr>
          <w:rFonts w:eastAsia="Times New Roman"/>
          <w:b/>
          <w:bCs/>
          <w:caps/>
          <w:kern w:val="28"/>
          <w:szCs w:val="32"/>
        </w:rPr>
      </w:pPr>
      <w:r>
        <w:br w:type="page"/>
      </w:r>
    </w:p>
    <w:p w:rsidR="00B05AA8" w:rsidRPr="003219A2" w:rsidRDefault="00B05AA8" w:rsidP="00B05AA8">
      <w:pPr>
        <w:pStyle w:val="Ttulo"/>
        <w:rPr>
          <w:rFonts w:cs="Arial"/>
          <w:szCs w:val="22"/>
        </w:rPr>
      </w:pPr>
      <w:r>
        <w:lastRenderedPageBreak/>
        <w:t>INDICE DE FIGURAS</w:t>
      </w:r>
    </w:p>
    <w:p w:rsidR="00B05AA8" w:rsidRPr="00B05AA8" w:rsidRDefault="00B05AA8">
      <w:pPr>
        <w:pStyle w:val="Tabladeilustraciones"/>
        <w:tabs>
          <w:tab w:val="left" w:pos="1200"/>
          <w:tab w:val="right" w:leader="dot" w:pos="7928"/>
        </w:tabs>
        <w:rPr>
          <w:rFonts w:ascii="Arial" w:eastAsiaTheme="minorEastAsia" w:hAnsi="Arial" w:cs="Arial"/>
          <w:i w:val="0"/>
          <w:iCs w:val="0"/>
          <w:noProof/>
          <w:sz w:val="22"/>
          <w:szCs w:val="22"/>
          <w:lang w:eastAsia="es-EC"/>
        </w:rPr>
      </w:pPr>
      <w:r w:rsidRPr="00B05AA8">
        <w:rPr>
          <w:rFonts w:ascii="Arial" w:hAnsi="Arial" w:cs="Arial"/>
          <w:i w:val="0"/>
          <w:sz w:val="22"/>
          <w:szCs w:val="22"/>
        </w:rPr>
        <w:fldChar w:fldCharType="begin"/>
      </w:r>
      <w:r w:rsidRPr="00B05AA8">
        <w:rPr>
          <w:rFonts w:ascii="Arial" w:hAnsi="Arial" w:cs="Arial"/>
          <w:i w:val="0"/>
          <w:sz w:val="22"/>
          <w:szCs w:val="22"/>
        </w:rPr>
        <w:instrText xml:space="preserve"> TOC \h \z \t "Cita destacada" \c </w:instrText>
      </w:r>
      <w:r w:rsidRPr="00B05AA8">
        <w:rPr>
          <w:rFonts w:ascii="Arial" w:hAnsi="Arial" w:cs="Arial"/>
          <w:i w:val="0"/>
          <w:sz w:val="22"/>
          <w:szCs w:val="22"/>
        </w:rPr>
        <w:fldChar w:fldCharType="separate"/>
      </w:r>
      <w:hyperlink w:anchor="_Toc415486538" w:history="1">
        <w:r w:rsidRPr="00B05AA8">
          <w:rPr>
            <w:rStyle w:val="Hipervnculo"/>
            <w:rFonts w:ascii="Arial" w:hAnsi="Arial" w:cs="Arial"/>
            <w:i w:val="0"/>
            <w:noProof/>
            <w:sz w:val="22"/>
            <w:szCs w:val="22"/>
            <w:lang w:eastAsia="es-EC"/>
          </w:rPr>
          <w:t>Figura 1.1.</w:t>
        </w:r>
        <w:r w:rsidRPr="00B05AA8">
          <w:rPr>
            <w:rFonts w:ascii="Arial" w:eastAsiaTheme="minorEastAsia" w:hAnsi="Arial" w:cs="Arial"/>
            <w:i w:val="0"/>
            <w:iCs w:val="0"/>
            <w:noProof/>
            <w:sz w:val="22"/>
            <w:szCs w:val="22"/>
            <w:lang w:eastAsia="es-EC"/>
          </w:rPr>
          <w:tab/>
        </w:r>
        <w:r w:rsidRPr="00B05AA8">
          <w:rPr>
            <w:rStyle w:val="Hipervnculo"/>
            <w:rFonts w:ascii="Arial" w:hAnsi="Arial" w:cs="Arial"/>
            <w:i w:val="0"/>
            <w:noProof/>
            <w:sz w:val="22"/>
            <w:szCs w:val="22"/>
            <w:lang w:eastAsia="es-EC"/>
          </w:rPr>
          <w:t>Sistemas de costos</w:t>
        </w:r>
        <w:r w:rsidRPr="00B05AA8">
          <w:rPr>
            <w:rFonts w:ascii="Arial" w:hAnsi="Arial" w:cs="Arial"/>
            <w:i w:val="0"/>
            <w:noProof/>
            <w:webHidden/>
            <w:sz w:val="22"/>
            <w:szCs w:val="22"/>
          </w:rPr>
          <w:tab/>
        </w:r>
        <w:r w:rsidRPr="00B05AA8">
          <w:rPr>
            <w:rFonts w:ascii="Arial" w:hAnsi="Arial" w:cs="Arial"/>
            <w:i w:val="0"/>
            <w:noProof/>
            <w:webHidden/>
            <w:sz w:val="22"/>
            <w:szCs w:val="22"/>
          </w:rPr>
          <w:fldChar w:fldCharType="begin"/>
        </w:r>
        <w:r w:rsidRPr="00B05AA8">
          <w:rPr>
            <w:rFonts w:ascii="Arial" w:hAnsi="Arial" w:cs="Arial"/>
            <w:i w:val="0"/>
            <w:noProof/>
            <w:webHidden/>
            <w:sz w:val="22"/>
            <w:szCs w:val="22"/>
          </w:rPr>
          <w:instrText xml:space="preserve"> PAGEREF _Toc415486538 \h </w:instrText>
        </w:r>
        <w:r w:rsidRPr="00B05AA8">
          <w:rPr>
            <w:rFonts w:ascii="Arial" w:hAnsi="Arial" w:cs="Arial"/>
            <w:i w:val="0"/>
            <w:noProof/>
            <w:webHidden/>
            <w:sz w:val="22"/>
            <w:szCs w:val="22"/>
          </w:rPr>
        </w:r>
        <w:r w:rsidRPr="00B05AA8">
          <w:rPr>
            <w:rFonts w:ascii="Arial" w:hAnsi="Arial" w:cs="Arial"/>
            <w:i w:val="0"/>
            <w:noProof/>
            <w:webHidden/>
            <w:sz w:val="22"/>
            <w:szCs w:val="22"/>
          </w:rPr>
          <w:fldChar w:fldCharType="separate"/>
        </w:r>
        <w:r w:rsidR="00151094">
          <w:rPr>
            <w:rFonts w:ascii="Arial" w:hAnsi="Arial" w:cs="Arial"/>
            <w:i w:val="0"/>
            <w:noProof/>
            <w:webHidden/>
            <w:sz w:val="22"/>
            <w:szCs w:val="22"/>
          </w:rPr>
          <w:t>15</w:t>
        </w:r>
        <w:r w:rsidRPr="00B05AA8">
          <w:rPr>
            <w:rFonts w:ascii="Arial" w:hAnsi="Arial" w:cs="Arial"/>
            <w:i w:val="0"/>
            <w:noProof/>
            <w:webHidden/>
            <w:sz w:val="22"/>
            <w:szCs w:val="22"/>
          </w:rPr>
          <w:fldChar w:fldCharType="end"/>
        </w:r>
      </w:hyperlink>
    </w:p>
    <w:p w:rsidR="00B05AA8" w:rsidRPr="00B05AA8" w:rsidRDefault="00F51ADB">
      <w:pPr>
        <w:pStyle w:val="Tabladeilustraciones"/>
        <w:tabs>
          <w:tab w:val="left" w:pos="1200"/>
          <w:tab w:val="right" w:leader="dot" w:pos="7928"/>
        </w:tabs>
        <w:rPr>
          <w:rFonts w:ascii="Arial" w:eastAsiaTheme="minorEastAsia" w:hAnsi="Arial" w:cs="Arial"/>
          <w:i w:val="0"/>
          <w:iCs w:val="0"/>
          <w:noProof/>
          <w:sz w:val="22"/>
          <w:szCs w:val="22"/>
          <w:lang w:eastAsia="es-EC"/>
        </w:rPr>
      </w:pPr>
      <w:hyperlink w:anchor="_Toc415486539" w:history="1">
        <w:r w:rsidR="00B05AA8" w:rsidRPr="00B05AA8">
          <w:rPr>
            <w:rStyle w:val="Hipervnculo"/>
            <w:rFonts w:ascii="Arial" w:hAnsi="Arial" w:cs="Arial"/>
            <w:i w:val="0"/>
            <w:noProof/>
            <w:sz w:val="22"/>
            <w:szCs w:val="22"/>
            <w:lang w:eastAsia="es-EC"/>
          </w:rPr>
          <w:t>Figura 2.1.</w:t>
        </w:r>
        <w:r w:rsidR="00B05AA8" w:rsidRPr="00B05AA8">
          <w:rPr>
            <w:rFonts w:ascii="Arial" w:eastAsiaTheme="minorEastAsia" w:hAnsi="Arial" w:cs="Arial"/>
            <w:i w:val="0"/>
            <w:iCs w:val="0"/>
            <w:noProof/>
            <w:sz w:val="22"/>
            <w:szCs w:val="22"/>
            <w:lang w:eastAsia="es-EC"/>
          </w:rPr>
          <w:tab/>
        </w:r>
        <w:r w:rsidR="00B05AA8" w:rsidRPr="00B05AA8">
          <w:rPr>
            <w:rStyle w:val="Hipervnculo"/>
            <w:rFonts w:ascii="Arial" w:hAnsi="Arial" w:cs="Arial"/>
            <w:i w:val="0"/>
            <w:noProof/>
            <w:sz w:val="22"/>
            <w:szCs w:val="22"/>
            <w:lang w:eastAsia="es-EC"/>
          </w:rPr>
          <w:t>Organigrama</w:t>
        </w:r>
        <w:r w:rsidR="00B05AA8" w:rsidRPr="00B05AA8">
          <w:rPr>
            <w:rFonts w:ascii="Arial" w:hAnsi="Arial" w:cs="Arial"/>
            <w:i w:val="0"/>
            <w:noProof/>
            <w:webHidden/>
            <w:sz w:val="22"/>
            <w:szCs w:val="22"/>
          </w:rPr>
          <w:tab/>
        </w:r>
        <w:r w:rsidR="00B05AA8" w:rsidRPr="00B05AA8">
          <w:rPr>
            <w:rFonts w:ascii="Arial" w:hAnsi="Arial" w:cs="Arial"/>
            <w:i w:val="0"/>
            <w:noProof/>
            <w:webHidden/>
            <w:sz w:val="22"/>
            <w:szCs w:val="22"/>
          </w:rPr>
          <w:fldChar w:fldCharType="begin"/>
        </w:r>
        <w:r w:rsidR="00B05AA8" w:rsidRPr="00B05AA8">
          <w:rPr>
            <w:rFonts w:ascii="Arial" w:hAnsi="Arial" w:cs="Arial"/>
            <w:i w:val="0"/>
            <w:noProof/>
            <w:webHidden/>
            <w:sz w:val="22"/>
            <w:szCs w:val="22"/>
          </w:rPr>
          <w:instrText xml:space="preserve"> PAGEREF _Toc415486539 \h </w:instrText>
        </w:r>
        <w:r w:rsidR="00B05AA8" w:rsidRPr="00B05AA8">
          <w:rPr>
            <w:rFonts w:ascii="Arial" w:hAnsi="Arial" w:cs="Arial"/>
            <w:i w:val="0"/>
            <w:noProof/>
            <w:webHidden/>
            <w:sz w:val="22"/>
            <w:szCs w:val="22"/>
          </w:rPr>
        </w:r>
        <w:r w:rsidR="00B05AA8" w:rsidRPr="00B05AA8">
          <w:rPr>
            <w:rFonts w:ascii="Arial" w:hAnsi="Arial" w:cs="Arial"/>
            <w:i w:val="0"/>
            <w:noProof/>
            <w:webHidden/>
            <w:sz w:val="22"/>
            <w:szCs w:val="22"/>
          </w:rPr>
          <w:fldChar w:fldCharType="separate"/>
        </w:r>
        <w:r w:rsidR="00151094">
          <w:rPr>
            <w:rFonts w:ascii="Arial" w:hAnsi="Arial" w:cs="Arial"/>
            <w:i w:val="0"/>
            <w:noProof/>
            <w:webHidden/>
            <w:sz w:val="22"/>
            <w:szCs w:val="22"/>
          </w:rPr>
          <w:t>26</w:t>
        </w:r>
        <w:r w:rsidR="00B05AA8" w:rsidRPr="00B05AA8">
          <w:rPr>
            <w:rFonts w:ascii="Arial" w:hAnsi="Arial" w:cs="Arial"/>
            <w:i w:val="0"/>
            <w:noProof/>
            <w:webHidden/>
            <w:sz w:val="22"/>
            <w:szCs w:val="22"/>
          </w:rPr>
          <w:fldChar w:fldCharType="end"/>
        </w:r>
      </w:hyperlink>
    </w:p>
    <w:p w:rsidR="00B05AA8" w:rsidRPr="00B05AA8" w:rsidRDefault="00F51ADB">
      <w:pPr>
        <w:pStyle w:val="Tabladeilustraciones"/>
        <w:tabs>
          <w:tab w:val="left" w:pos="1200"/>
          <w:tab w:val="right" w:leader="dot" w:pos="7928"/>
        </w:tabs>
        <w:rPr>
          <w:rFonts w:ascii="Arial" w:eastAsiaTheme="minorEastAsia" w:hAnsi="Arial" w:cs="Arial"/>
          <w:i w:val="0"/>
          <w:iCs w:val="0"/>
          <w:noProof/>
          <w:sz w:val="22"/>
          <w:szCs w:val="22"/>
          <w:lang w:eastAsia="es-EC"/>
        </w:rPr>
      </w:pPr>
      <w:hyperlink w:anchor="_Toc415486540" w:history="1">
        <w:r w:rsidR="00B05AA8" w:rsidRPr="00B05AA8">
          <w:rPr>
            <w:rStyle w:val="Hipervnculo"/>
            <w:rFonts w:ascii="Arial" w:hAnsi="Arial" w:cs="Arial"/>
            <w:i w:val="0"/>
            <w:noProof/>
            <w:sz w:val="22"/>
            <w:szCs w:val="22"/>
            <w:lang w:eastAsia="es-EC"/>
          </w:rPr>
          <w:t>Figura 2.2.</w:t>
        </w:r>
        <w:r w:rsidR="00B05AA8" w:rsidRPr="00B05AA8">
          <w:rPr>
            <w:rFonts w:ascii="Arial" w:eastAsiaTheme="minorEastAsia" w:hAnsi="Arial" w:cs="Arial"/>
            <w:i w:val="0"/>
            <w:iCs w:val="0"/>
            <w:noProof/>
            <w:sz w:val="22"/>
            <w:szCs w:val="22"/>
            <w:lang w:eastAsia="es-EC"/>
          </w:rPr>
          <w:tab/>
        </w:r>
        <w:r w:rsidR="00B05AA8" w:rsidRPr="00B05AA8">
          <w:rPr>
            <w:rStyle w:val="Hipervnculo"/>
            <w:rFonts w:ascii="Arial" w:hAnsi="Arial" w:cs="Arial"/>
            <w:i w:val="0"/>
            <w:noProof/>
            <w:sz w:val="22"/>
            <w:szCs w:val="22"/>
            <w:lang w:eastAsia="es-EC"/>
          </w:rPr>
          <w:t>FODA</w:t>
        </w:r>
        <w:r w:rsidR="00B05AA8" w:rsidRPr="00B05AA8">
          <w:rPr>
            <w:rFonts w:ascii="Arial" w:hAnsi="Arial" w:cs="Arial"/>
            <w:i w:val="0"/>
            <w:noProof/>
            <w:webHidden/>
            <w:sz w:val="22"/>
            <w:szCs w:val="22"/>
          </w:rPr>
          <w:tab/>
        </w:r>
        <w:r w:rsidR="00B05AA8" w:rsidRPr="00B05AA8">
          <w:rPr>
            <w:rFonts w:ascii="Arial" w:hAnsi="Arial" w:cs="Arial"/>
            <w:i w:val="0"/>
            <w:noProof/>
            <w:webHidden/>
            <w:sz w:val="22"/>
            <w:szCs w:val="22"/>
          </w:rPr>
          <w:fldChar w:fldCharType="begin"/>
        </w:r>
        <w:r w:rsidR="00B05AA8" w:rsidRPr="00B05AA8">
          <w:rPr>
            <w:rFonts w:ascii="Arial" w:hAnsi="Arial" w:cs="Arial"/>
            <w:i w:val="0"/>
            <w:noProof/>
            <w:webHidden/>
            <w:sz w:val="22"/>
            <w:szCs w:val="22"/>
          </w:rPr>
          <w:instrText xml:space="preserve"> PAGEREF _Toc415486540 \h </w:instrText>
        </w:r>
        <w:r w:rsidR="00B05AA8" w:rsidRPr="00B05AA8">
          <w:rPr>
            <w:rFonts w:ascii="Arial" w:hAnsi="Arial" w:cs="Arial"/>
            <w:i w:val="0"/>
            <w:noProof/>
            <w:webHidden/>
            <w:sz w:val="22"/>
            <w:szCs w:val="22"/>
          </w:rPr>
        </w:r>
        <w:r w:rsidR="00B05AA8" w:rsidRPr="00B05AA8">
          <w:rPr>
            <w:rFonts w:ascii="Arial" w:hAnsi="Arial" w:cs="Arial"/>
            <w:i w:val="0"/>
            <w:noProof/>
            <w:webHidden/>
            <w:sz w:val="22"/>
            <w:szCs w:val="22"/>
          </w:rPr>
          <w:fldChar w:fldCharType="separate"/>
        </w:r>
        <w:r w:rsidR="00151094">
          <w:rPr>
            <w:rFonts w:ascii="Arial" w:hAnsi="Arial" w:cs="Arial"/>
            <w:i w:val="0"/>
            <w:noProof/>
            <w:webHidden/>
            <w:sz w:val="22"/>
            <w:szCs w:val="22"/>
          </w:rPr>
          <w:t>28</w:t>
        </w:r>
        <w:r w:rsidR="00B05AA8" w:rsidRPr="00B05AA8">
          <w:rPr>
            <w:rFonts w:ascii="Arial" w:hAnsi="Arial" w:cs="Arial"/>
            <w:i w:val="0"/>
            <w:noProof/>
            <w:webHidden/>
            <w:sz w:val="22"/>
            <w:szCs w:val="22"/>
          </w:rPr>
          <w:fldChar w:fldCharType="end"/>
        </w:r>
      </w:hyperlink>
    </w:p>
    <w:p w:rsidR="00B05AA8" w:rsidRPr="00B05AA8" w:rsidRDefault="00F51ADB">
      <w:pPr>
        <w:pStyle w:val="Tabladeilustraciones"/>
        <w:tabs>
          <w:tab w:val="left" w:pos="1200"/>
          <w:tab w:val="right" w:leader="dot" w:pos="7928"/>
        </w:tabs>
        <w:rPr>
          <w:rFonts w:ascii="Arial" w:eastAsiaTheme="minorEastAsia" w:hAnsi="Arial" w:cs="Arial"/>
          <w:i w:val="0"/>
          <w:iCs w:val="0"/>
          <w:noProof/>
          <w:sz w:val="22"/>
          <w:szCs w:val="22"/>
          <w:lang w:eastAsia="es-EC"/>
        </w:rPr>
      </w:pPr>
      <w:hyperlink w:anchor="_Toc415486541" w:history="1">
        <w:r w:rsidR="00B05AA8" w:rsidRPr="00B05AA8">
          <w:rPr>
            <w:rStyle w:val="Hipervnculo"/>
            <w:rFonts w:ascii="Arial" w:hAnsi="Arial" w:cs="Arial"/>
            <w:i w:val="0"/>
            <w:noProof/>
            <w:sz w:val="22"/>
            <w:szCs w:val="22"/>
            <w:lang w:eastAsia="es-EC"/>
          </w:rPr>
          <w:t>Figura 2.3.</w:t>
        </w:r>
        <w:r w:rsidR="00B05AA8" w:rsidRPr="00B05AA8">
          <w:rPr>
            <w:rFonts w:ascii="Arial" w:eastAsiaTheme="minorEastAsia" w:hAnsi="Arial" w:cs="Arial"/>
            <w:i w:val="0"/>
            <w:iCs w:val="0"/>
            <w:noProof/>
            <w:sz w:val="22"/>
            <w:szCs w:val="22"/>
            <w:lang w:eastAsia="es-EC"/>
          </w:rPr>
          <w:tab/>
        </w:r>
        <w:r w:rsidR="00B05AA8" w:rsidRPr="00B05AA8">
          <w:rPr>
            <w:rStyle w:val="Hipervnculo"/>
            <w:rFonts w:ascii="Arial" w:hAnsi="Arial" w:cs="Arial"/>
            <w:i w:val="0"/>
            <w:noProof/>
            <w:sz w:val="22"/>
            <w:szCs w:val="22"/>
            <w:lang w:eastAsia="es-EC"/>
          </w:rPr>
          <w:t>Flujo ciclo producción</w:t>
        </w:r>
        <w:r w:rsidR="00B05AA8" w:rsidRPr="00B05AA8">
          <w:rPr>
            <w:rFonts w:ascii="Arial" w:hAnsi="Arial" w:cs="Arial"/>
            <w:i w:val="0"/>
            <w:noProof/>
            <w:webHidden/>
            <w:sz w:val="22"/>
            <w:szCs w:val="22"/>
          </w:rPr>
          <w:tab/>
        </w:r>
        <w:r w:rsidR="00B05AA8" w:rsidRPr="00B05AA8">
          <w:rPr>
            <w:rFonts w:ascii="Arial" w:hAnsi="Arial" w:cs="Arial"/>
            <w:i w:val="0"/>
            <w:noProof/>
            <w:webHidden/>
            <w:sz w:val="22"/>
            <w:szCs w:val="22"/>
          </w:rPr>
          <w:fldChar w:fldCharType="begin"/>
        </w:r>
        <w:r w:rsidR="00B05AA8" w:rsidRPr="00B05AA8">
          <w:rPr>
            <w:rFonts w:ascii="Arial" w:hAnsi="Arial" w:cs="Arial"/>
            <w:i w:val="0"/>
            <w:noProof/>
            <w:webHidden/>
            <w:sz w:val="22"/>
            <w:szCs w:val="22"/>
          </w:rPr>
          <w:instrText xml:space="preserve"> PAGEREF _Toc415486541 \h </w:instrText>
        </w:r>
        <w:r w:rsidR="00B05AA8" w:rsidRPr="00B05AA8">
          <w:rPr>
            <w:rFonts w:ascii="Arial" w:hAnsi="Arial" w:cs="Arial"/>
            <w:i w:val="0"/>
            <w:noProof/>
            <w:webHidden/>
            <w:sz w:val="22"/>
            <w:szCs w:val="22"/>
          </w:rPr>
        </w:r>
        <w:r w:rsidR="00B05AA8" w:rsidRPr="00B05AA8">
          <w:rPr>
            <w:rFonts w:ascii="Arial" w:hAnsi="Arial" w:cs="Arial"/>
            <w:i w:val="0"/>
            <w:noProof/>
            <w:webHidden/>
            <w:sz w:val="22"/>
            <w:szCs w:val="22"/>
          </w:rPr>
          <w:fldChar w:fldCharType="separate"/>
        </w:r>
        <w:r w:rsidR="00151094">
          <w:rPr>
            <w:rFonts w:ascii="Arial" w:hAnsi="Arial" w:cs="Arial"/>
            <w:i w:val="0"/>
            <w:noProof/>
            <w:webHidden/>
            <w:sz w:val="22"/>
            <w:szCs w:val="22"/>
          </w:rPr>
          <w:t>35</w:t>
        </w:r>
        <w:r w:rsidR="00B05AA8" w:rsidRPr="00B05AA8">
          <w:rPr>
            <w:rFonts w:ascii="Arial" w:hAnsi="Arial" w:cs="Arial"/>
            <w:i w:val="0"/>
            <w:noProof/>
            <w:webHidden/>
            <w:sz w:val="22"/>
            <w:szCs w:val="22"/>
          </w:rPr>
          <w:fldChar w:fldCharType="end"/>
        </w:r>
      </w:hyperlink>
    </w:p>
    <w:p w:rsidR="00B05AA8" w:rsidRPr="00B05AA8" w:rsidRDefault="00F51ADB">
      <w:pPr>
        <w:pStyle w:val="Tabladeilustraciones"/>
        <w:tabs>
          <w:tab w:val="left" w:pos="1200"/>
          <w:tab w:val="right" w:leader="dot" w:pos="7928"/>
        </w:tabs>
        <w:rPr>
          <w:rFonts w:ascii="Arial" w:eastAsiaTheme="minorEastAsia" w:hAnsi="Arial" w:cs="Arial"/>
          <w:i w:val="0"/>
          <w:iCs w:val="0"/>
          <w:noProof/>
          <w:sz w:val="22"/>
          <w:szCs w:val="22"/>
          <w:lang w:eastAsia="es-EC"/>
        </w:rPr>
      </w:pPr>
      <w:hyperlink w:anchor="_Toc415486542" w:history="1">
        <w:r w:rsidR="00B05AA8" w:rsidRPr="00B05AA8">
          <w:rPr>
            <w:rStyle w:val="Hipervnculo"/>
            <w:rFonts w:ascii="Arial" w:hAnsi="Arial" w:cs="Arial"/>
            <w:i w:val="0"/>
            <w:noProof/>
            <w:sz w:val="22"/>
            <w:szCs w:val="22"/>
            <w:lang w:eastAsia="es-EC"/>
          </w:rPr>
          <w:t>Figura 3.1.</w:t>
        </w:r>
        <w:r w:rsidR="00B05AA8" w:rsidRPr="00B05AA8">
          <w:rPr>
            <w:rFonts w:ascii="Arial" w:eastAsiaTheme="minorEastAsia" w:hAnsi="Arial" w:cs="Arial"/>
            <w:i w:val="0"/>
            <w:iCs w:val="0"/>
            <w:noProof/>
            <w:sz w:val="22"/>
            <w:szCs w:val="22"/>
            <w:lang w:eastAsia="es-EC"/>
          </w:rPr>
          <w:tab/>
        </w:r>
        <w:r w:rsidR="00B05AA8" w:rsidRPr="00B05AA8">
          <w:rPr>
            <w:rStyle w:val="Hipervnculo"/>
            <w:rFonts w:ascii="Arial" w:hAnsi="Arial" w:cs="Arial"/>
            <w:i w:val="0"/>
            <w:noProof/>
            <w:sz w:val="22"/>
            <w:szCs w:val="22"/>
            <w:lang w:eastAsia="es-EC"/>
          </w:rPr>
          <w:t>Punto de equilibrio</w:t>
        </w:r>
        <w:r w:rsidR="00B05AA8" w:rsidRPr="00B05AA8">
          <w:rPr>
            <w:rFonts w:ascii="Arial" w:hAnsi="Arial" w:cs="Arial"/>
            <w:i w:val="0"/>
            <w:noProof/>
            <w:webHidden/>
            <w:sz w:val="22"/>
            <w:szCs w:val="22"/>
          </w:rPr>
          <w:tab/>
        </w:r>
        <w:r w:rsidR="00B05AA8" w:rsidRPr="00B05AA8">
          <w:rPr>
            <w:rFonts w:ascii="Arial" w:hAnsi="Arial" w:cs="Arial"/>
            <w:i w:val="0"/>
            <w:noProof/>
            <w:webHidden/>
            <w:sz w:val="22"/>
            <w:szCs w:val="22"/>
          </w:rPr>
          <w:fldChar w:fldCharType="begin"/>
        </w:r>
        <w:r w:rsidR="00B05AA8" w:rsidRPr="00B05AA8">
          <w:rPr>
            <w:rFonts w:ascii="Arial" w:hAnsi="Arial" w:cs="Arial"/>
            <w:i w:val="0"/>
            <w:noProof/>
            <w:webHidden/>
            <w:sz w:val="22"/>
            <w:szCs w:val="22"/>
          </w:rPr>
          <w:instrText xml:space="preserve"> PAGEREF _Toc415486542 \h </w:instrText>
        </w:r>
        <w:r w:rsidR="00B05AA8" w:rsidRPr="00B05AA8">
          <w:rPr>
            <w:rFonts w:ascii="Arial" w:hAnsi="Arial" w:cs="Arial"/>
            <w:i w:val="0"/>
            <w:noProof/>
            <w:webHidden/>
            <w:sz w:val="22"/>
            <w:szCs w:val="22"/>
          </w:rPr>
        </w:r>
        <w:r w:rsidR="00B05AA8" w:rsidRPr="00B05AA8">
          <w:rPr>
            <w:rFonts w:ascii="Arial" w:hAnsi="Arial" w:cs="Arial"/>
            <w:i w:val="0"/>
            <w:noProof/>
            <w:webHidden/>
            <w:sz w:val="22"/>
            <w:szCs w:val="22"/>
          </w:rPr>
          <w:fldChar w:fldCharType="separate"/>
        </w:r>
        <w:r w:rsidR="00151094">
          <w:rPr>
            <w:rFonts w:ascii="Arial" w:hAnsi="Arial" w:cs="Arial"/>
            <w:i w:val="0"/>
            <w:noProof/>
            <w:webHidden/>
            <w:sz w:val="22"/>
            <w:szCs w:val="22"/>
          </w:rPr>
          <w:t>42</w:t>
        </w:r>
        <w:r w:rsidR="00B05AA8" w:rsidRPr="00B05AA8">
          <w:rPr>
            <w:rFonts w:ascii="Arial" w:hAnsi="Arial" w:cs="Arial"/>
            <w:i w:val="0"/>
            <w:noProof/>
            <w:webHidden/>
            <w:sz w:val="22"/>
            <w:szCs w:val="22"/>
          </w:rPr>
          <w:fldChar w:fldCharType="end"/>
        </w:r>
      </w:hyperlink>
    </w:p>
    <w:p w:rsidR="00B05AA8" w:rsidRPr="00B05AA8" w:rsidRDefault="00B05AA8" w:rsidP="00B05AA8">
      <w:pPr>
        <w:sectPr w:rsidR="00B05AA8" w:rsidRPr="00B05AA8" w:rsidSect="00673B83">
          <w:footerReference w:type="default" r:id="rId12"/>
          <w:pgSz w:w="11906" w:h="16838" w:code="9"/>
          <w:pgMar w:top="1701" w:right="1700" w:bottom="1702" w:left="2268" w:header="708" w:footer="708" w:gutter="0"/>
          <w:pgNumType w:fmt="lowerRoman"/>
          <w:cols w:space="708"/>
          <w:docGrid w:linePitch="360"/>
        </w:sectPr>
      </w:pPr>
      <w:r w:rsidRPr="00B05AA8">
        <w:rPr>
          <w:rFonts w:cs="Arial"/>
        </w:rPr>
        <w:fldChar w:fldCharType="end"/>
      </w:r>
    </w:p>
    <w:p w:rsidR="00A525BB" w:rsidRDefault="00A525BB" w:rsidP="00A525BB">
      <w:pPr>
        <w:pStyle w:val="Ttulo"/>
      </w:pPr>
      <w:bookmarkStart w:id="14" w:name="_Toc415486026"/>
      <w:r>
        <w:lastRenderedPageBreak/>
        <w:t>RESUMEN</w:t>
      </w:r>
      <w:bookmarkEnd w:id="14"/>
    </w:p>
    <w:p w:rsidR="00D8751F" w:rsidRDefault="0089444E" w:rsidP="00D8751F">
      <w:r>
        <w:t>El presente trabajo de</w:t>
      </w:r>
      <w:r w:rsidR="00402E2C">
        <w:t xml:space="preserve"> </w:t>
      </w:r>
      <w:r w:rsidR="00D8751F">
        <w:t>investigación persigue el análisis</w:t>
      </w:r>
      <w:r w:rsidR="00D8751F" w:rsidRPr="00A525BB">
        <w:t xml:space="preserve"> de las herramientas administrativas </w:t>
      </w:r>
      <w:r w:rsidR="00D8751F">
        <w:t>–</w:t>
      </w:r>
      <w:r w:rsidR="00D8751F" w:rsidRPr="00A525BB">
        <w:t xml:space="preserve"> financieras</w:t>
      </w:r>
      <w:r w:rsidR="00D8751F">
        <w:t xml:space="preserve"> que utiliza la empresa </w:t>
      </w:r>
      <w:r w:rsidR="00D8751F" w:rsidRPr="00A525BB">
        <w:t>Hormigones Moreno Cía. Ltda., de la ciudad de Riobamba</w:t>
      </w:r>
      <w:r w:rsidR="00D8751F">
        <w:t>,</w:t>
      </w:r>
      <w:r w:rsidR="00D8751F" w:rsidRPr="00A525BB">
        <w:t xml:space="preserve"> </w:t>
      </w:r>
      <w:r w:rsidR="00D8751F">
        <w:t>p</w:t>
      </w:r>
      <w:r w:rsidR="00D8751F" w:rsidRPr="00A525BB">
        <w:t>ara la toma de decisiones a corto plazo y</w:t>
      </w:r>
      <w:r w:rsidR="00D8751F">
        <w:t xml:space="preserve"> cuál fue su aplicación en el año 2014; con dicha finalidad se tratan temas como </w:t>
      </w:r>
      <w:r w:rsidR="00C91352">
        <w:t>las f</w:t>
      </w:r>
      <w:r w:rsidR="00D8751F" w:rsidRPr="00D8751F">
        <w:t>ilosofías y herramientas administrativas contemporáneas para la t</w:t>
      </w:r>
      <w:r w:rsidR="00C91352">
        <w:t xml:space="preserve">oma de </w:t>
      </w:r>
      <w:r w:rsidR="00C91352" w:rsidRPr="00C91352">
        <w:t>decisiones a corto plazo, lo cual integra el desarrollo o interpretación de la información contable con el deseo de ayudar específicamente a la administración en la marcha de los negocios. Los gerentes usan esta información en el marco de las metas totales de la compañía evaluando la gestión de los departamentos e individuos decidiendo si se introduce una nueva línea de productos y virtualmente, tomando todo tipo de decisiones gerenciales</w:t>
      </w:r>
      <w:r w:rsidR="00C91352">
        <w:t>.</w:t>
      </w:r>
    </w:p>
    <w:p w:rsidR="00AB7484" w:rsidRPr="00AB7484" w:rsidRDefault="00AB7484" w:rsidP="00AB7484">
      <w:pPr>
        <w:rPr>
          <w:lang w:eastAsia="es-EC"/>
        </w:rPr>
      </w:pPr>
      <w:r w:rsidRPr="00AB7484">
        <w:rPr>
          <w:lang w:eastAsia="es-EC"/>
        </w:rPr>
        <w:t xml:space="preserve">Las herramientas financieras son muy útiles </w:t>
      </w:r>
      <w:r w:rsidR="000E0EDA">
        <w:rPr>
          <w:lang w:eastAsia="es-EC"/>
        </w:rPr>
        <w:t>ya que</w:t>
      </w:r>
      <w:r w:rsidRPr="00AB7484">
        <w:rPr>
          <w:lang w:eastAsia="es-EC"/>
        </w:rPr>
        <w:t xml:space="preserve"> permiten organizar los estados financieros</w:t>
      </w:r>
      <w:r w:rsidR="000E0EDA">
        <w:rPr>
          <w:lang w:eastAsia="es-EC"/>
        </w:rPr>
        <w:t xml:space="preserve"> con la finalidad de l</w:t>
      </w:r>
      <w:r w:rsidRPr="00AB7484">
        <w:rPr>
          <w:lang w:eastAsia="es-EC"/>
        </w:rPr>
        <w:t>levar un mejor manejo y tener la seguridad de que se están manejando y aplicando las herramientas financieras correctamente para incrementar las utilidades de la empresa.</w:t>
      </w:r>
    </w:p>
    <w:p w:rsidR="00AB7484" w:rsidRPr="000E0EDA" w:rsidRDefault="000E0EDA" w:rsidP="00D8751F">
      <w:pPr>
        <w:rPr>
          <w:b/>
        </w:rPr>
      </w:pPr>
      <w:bookmarkStart w:id="15" w:name="_GoBack"/>
      <w:bookmarkEnd w:id="15"/>
      <w:r>
        <w:rPr>
          <w:b/>
        </w:rPr>
        <w:t xml:space="preserve">Palabras claves: </w:t>
      </w:r>
      <w:r w:rsidRPr="000E0EDA">
        <w:t>Administrativas, financieras, herramientas, toma de decisiones, c</w:t>
      </w:r>
      <w:r w:rsidR="00CE21C1">
        <w:t>orto plazo, estados financieros, la empresa.</w:t>
      </w:r>
    </w:p>
    <w:p w:rsidR="00D60802" w:rsidRDefault="00D60802">
      <w:pPr>
        <w:spacing w:before="0" w:after="200" w:line="276" w:lineRule="auto"/>
        <w:jc w:val="left"/>
        <w:rPr>
          <w:rFonts w:eastAsia="Times New Roman"/>
          <w:b/>
          <w:bCs/>
          <w:caps/>
          <w:kern w:val="28"/>
          <w:szCs w:val="32"/>
        </w:rPr>
      </w:pPr>
      <w:r>
        <w:br w:type="page"/>
      </w:r>
    </w:p>
    <w:p w:rsidR="00A525BB" w:rsidRPr="00CA7533" w:rsidRDefault="00A525BB" w:rsidP="00402E2C">
      <w:pPr>
        <w:pStyle w:val="Ttulo"/>
        <w:rPr>
          <w:lang w:val="en-US"/>
        </w:rPr>
      </w:pPr>
      <w:bookmarkStart w:id="16" w:name="_Toc415486027"/>
      <w:r w:rsidRPr="00CA7533">
        <w:rPr>
          <w:lang w:val="en-US"/>
        </w:rPr>
        <w:lastRenderedPageBreak/>
        <w:t>ABSTACT</w:t>
      </w:r>
      <w:bookmarkEnd w:id="16"/>
    </w:p>
    <w:p w:rsidR="00D60802" w:rsidRDefault="00D60802" w:rsidP="00D60802">
      <w:pPr>
        <w:rPr>
          <w:lang w:val="en-US" w:eastAsia="es-EC"/>
        </w:rPr>
      </w:pPr>
      <w:r w:rsidRPr="00D60802">
        <w:rPr>
          <w:lang w:val="en-US" w:eastAsia="es-EC"/>
        </w:rPr>
        <w:t>This research pursues the analysis of administrative tools - the company uses financial Concrete Co. Moreno Ltda</w:t>
      </w:r>
      <w:r w:rsidR="00312196">
        <w:rPr>
          <w:lang w:val="en-US" w:eastAsia="es-EC"/>
        </w:rPr>
        <w:t>.,</w:t>
      </w:r>
      <w:r w:rsidRPr="00D60802">
        <w:rPr>
          <w:lang w:val="en-US" w:eastAsia="es-EC"/>
        </w:rPr>
        <w:t xml:space="preserve"> city of Riobamba, for making short-term decisions and what was its implementation in 2014; for this purpose such topics as contemporary philosophies and administrative tools for decision making in the short term, which integrates development or interpretation of accounting information with the desire to specifically help the administration in the course of business are treated. Managers use this information as part of the overall goals of the company evaluating the management of departments and individuals deciding whether a new product line is introduced and virtually taking all kinds of management decisions.</w:t>
      </w:r>
    </w:p>
    <w:p w:rsidR="000E0EDA" w:rsidRPr="000E0EDA" w:rsidRDefault="000E0EDA" w:rsidP="000E0EDA">
      <w:pPr>
        <w:rPr>
          <w:lang w:val="en-US" w:eastAsia="es-EC"/>
        </w:rPr>
      </w:pPr>
      <w:r w:rsidRPr="000E0EDA">
        <w:rPr>
          <w:lang w:val="en-US" w:eastAsia="es-EC"/>
        </w:rPr>
        <w:t>Financial tools are very useful because you can organize the financial statements in order to bring better management and be assured they are managing and implementing financial tools correctly to increase company profits.</w:t>
      </w:r>
    </w:p>
    <w:p w:rsidR="00D274AD" w:rsidRPr="00D274AD" w:rsidRDefault="00D274AD" w:rsidP="00D274AD">
      <w:pPr>
        <w:rPr>
          <w:lang w:val="en-US" w:eastAsia="es-EC"/>
        </w:rPr>
      </w:pPr>
      <w:r w:rsidRPr="00D274AD">
        <w:rPr>
          <w:lang w:val="en-US" w:eastAsia="es-EC"/>
        </w:rPr>
        <w:t xml:space="preserve">To get a diagnosis on the management of these tools, field research and documentary was made, </w:t>
      </w:r>
      <w:r>
        <w:rPr>
          <w:lang w:val="en-US" w:eastAsia="es-EC"/>
        </w:rPr>
        <w:t>th</w:t>
      </w:r>
      <w:r w:rsidRPr="00D274AD">
        <w:rPr>
          <w:lang w:val="en-US" w:eastAsia="es-EC"/>
        </w:rPr>
        <w:t xml:space="preserve">e gathering information based on observation of production operations and sales were </w:t>
      </w:r>
      <w:r w:rsidR="00632ECE" w:rsidRPr="00D274AD">
        <w:rPr>
          <w:lang w:val="en-US" w:eastAsia="es-EC"/>
        </w:rPr>
        <w:t>made</w:t>
      </w:r>
      <w:r w:rsidRPr="00D274AD">
        <w:rPr>
          <w:lang w:val="en-US" w:eastAsia="es-EC"/>
        </w:rPr>
        <w:t xml:space="preserve"> and historical data of the company.</w:t>
      </w:r>
    </w:p>
    <w:p w:rsidR="000E0EDA" w:rsidRPr="000E0EDA" w:rsidRDefault="000E0EDA" w:rsidP="000E0EDA">
      <w:pPr>
        <w:rPr>
          <w:lang w:val="en-US" w:eastAsia="es-EC"/>
        </w:rPr>
      </w:pPr>
      <w:r w:rsidRPr="000E0EDA">
        <w:rPr>
          <w:b/>
          <w:lang w:val="en-US" w:eastAsia="es-EC"/>
        </w:rPr>
        <w:t>Keywords</w:t>
      </w:r>
      <w:r w:rsidRPr="000E0EDA">
        <w:rPr>
          <w:lang w:val="en-US" w:eastAsia="es-EC"/>
        </w:rPr>
        <w:t xml:space="preserve">: Administrative, financial, tools, decision making, </w:t>
      </w:r>
      <w:r w:rsidR="00CE21C1">
        <w:rPr>
          <w:lang w:val="en-US" w:eastAsia="es-EC"/>
        </w:rPr>
        <w:t>short-term financial statements, the company.</w:t>
      </w:r>
    </w:p>
    <w:p w:rsidR="000E0EDA" w:rsidRPr="00D60802" w:rsidRDefault="000E0EDA" w:rsidP="000E0EDA">
      <w:pPr>
        <w:rPr>
          <w:lang w:val="en-US" w:eastAsia="es-EC"/>
        </w:rPr>
      </w:pPr>
    </w:p>
    <w:p w:rsidR="00D60802" w:rsidRPr="00D60802" w:rsidRDefault="00D60802" w:rsidP="00D60802">
      <w:pPr>
        <w:rPr>
          <w:lang w:val="en-US"/>
        </w:rPr>
      </w:pPr>
    </w:p>
    <w:p w:rsidR="00A525BB" w:rsidRPr="00D60802" w:rsidRDefault="00A525BB" w:rsidP="00D60802">
      <w:pPr>
        <w:rPr>
          <w:rFonts w:eastAsia="Times New Roman"/>
          <w:kern w:val="28"/>
          <w:szCs w:val="32"/>
          <w:lang w:val="en-US"/>
        </w:rPr>
      </w:pPr>
      <w:r w:rsidRPr="00D60802">
        <w:rPr>
          <w:lang w:val="en-US"/>
        </w:rPr>
        <w:br w:type="page"/>
      </w:r>
    </w:p>
    <w:p w:rsidR="00E9731B" w:rsidRPr="008A4C67" w:rsidRDefault="00E9731B" w:rsidP="00E9731B">
      <w:pPr>
        <w:pStyle w:val="Ttulo"/>
      </w:pPr>
      <w:r w:rsidRPr="008A4C67">
        <w:lastRenderedPageBreak/>
        <w:t>INTRODUCCIÓN</w:t>
      </w:r>
    </w:p>
    <w:p w:rsidR="00367DDF" w:rsidRDefault="008A4C67" w:rsidP="008A4C67">
      <w:r w:rsidRPr="008A4C67">
        <w:t>Mediante el desarrollo del tema “Análisis de las herramientas administrativas - financieras para la toma de decisiones a corto plazo y aplicación en la empresa de producción Hormigones Moreno Cía. Ltda., de la ciudad de Riobamba, en el año 2014</w:t>
      </w:r>
      <w:r w:rsidR="003D73ED">
        <w:t>”, se ha determinado en la empresa mencionada la aplicación de dichas herramientas, para lo cual se plantearon 3 capítulos de desarrollo que son:</w:t>
      </w:r>
    </w:p>
    <w:p w:rsidR="003D73ED" w:rsidRPr="003762FD" w:rsidRDefault="003D73ED" w:rsidP="003D73ED">
      <w:pPr>
        <w:rPr>
          <w:lang w:eastAsia="es-EC"/>
        </w:rPr>
      </w:pPr>
      <w:r>
        <w:t xml:space="preserve">El primer capítulo hace referencia a las filosofías y herramientas administrativas contemporáneas para la toma de decisiones, dentro del cual se han abordado teorías con el fin de determinar </w:t>
      </w:r>
      <w:r w:rsidRPr="003762FD">
        <w:rPr>
          <w:lang w:eastAsia="es-EC"/>
        </w:rPr>
        <w:t>la problemática</w:t>
      </w:r>
      <w:r>
        <w:rPr>
          <w:lang w:eastAsia="es-EC"/>
        </w:rPr>
        <w:t xml:space="preserve"> </w:t>
      </w:r>
      <w:r w:rsidRPr="003762FD">
        <w:rPr>
          <w:lang w:eastAsia="es-EC"/>
        </w:rPr>
        <w:t>de la gestión de</w:t>
      </w:r>
      <w:r>
        <w:rPr>
          <w:lang w:eastAsia="es-EC"/>
        </w:rPr>
        <w:t xml:space="preserve"> Hormigones Moreno, </w:t>
      </w:r>
      <w:r w:rsidRPr="003762FD">
        <w:rPr>
          <w:lang w:eastAsia="es-EC"/>
        </w:rPr>
        <w:t>d</w:t>
      </w:r>
      <w:r>
        <w:rPr>
          <w:lang w:eastAsia="es-EC"/>
        </w:rPr>
        <w:t xml:space="preserve">esde una perspectiva sistémica, específicamente buscando </w:t>
      </w:r>
      <w:r w:rsidRPr="003762FD">
        <w:rPr>
          <w:lang w:eastAsia="es-EC"/>
        </w:rPr>
        <w:t>hallazgo</w:t>
      </w:r>
      <w:r>
        <w:rPr>
          <w:lang w:eastAsia="es-EC"/>
        </w:rPr>
        <w:t>s</w:t>
      </w:r>
      <w:r w:rsidRPr="003762FD">
        <w:rPr>
          <w:lang w:eastAsia="es-EC"/>
        </w:rPr>
        <w:t xml:space="preserve"> esencial</w:t>
      </w:r>
      <w:r>
        <w:rPr>
          <w:lang w:eastAsia="es-EC"/>
        </w:rPr>
        <w:t xml:space="preserve">es de </w:t>
      </w:r>
      <w:r w:rsidRPr="003762FD">
        <w:rPr>
          <w:lang w:eastAsia="es-EC"/>
        </w:rPr>
        <w:t>la complejidad de</w:t>
      </w:r>
      <w:r>
        <w:rPr>
          <w:lang w:eastAsia="es-EC"/>
        </w:rPr>
        <w:t xml:space="preserve"> la empresa</w:t>
      </w:r>
      <w:r w:rsidRPr="003762FD">
        <w:rPr>
          <w:lang w:eastAsia="es-EC"/>
        </w:rPr>
        <w:t>,</w:t>
      </w:r>
      <w:r>
        <w:rPr>
          <w:lang w:eastAsia="es-EC"/>
        </w:rPr>
        <w:t xml:space="preserve"> los cuales requiere </w:t>
      </w:r>
      <w:r w:rsidRPr="003762FD">
        <w:rPr>
          <w:lang w:eastAsia="es-EC"/>
        </w:rPr>
        <w:t>para su entendimiento y control, de información igualmente compleja.</w:t>
      </w:r>
    </w:p>
    <w:p w:rsidR="003D73ED" w:rsidRPr="003762FD" w:rsidRDefault="003D73ED" w:rsidP="003D73ED">
      <w:pPr>
        <w:rPr>
          <w:lang w:eastAsia="es-EC"/>
        </w:rPr>
      </w:pPr>
      <w:r>
        <w:rPr>
          <w:lang w:eastAsia="es-EC"/>
        </w:rPr>
        <w:t xml:space="preserve">El enfoque de la investigación </w:t>
      </w:r>
      <w:r w:rsidRPr="003762FD">
        <w:rPr>
          <w:lang w:eastAsia="es-EC"/>
        </w:rPr>
        <w:t>permite ejercer un control genuino, dentro de la variabilidad y la incertidumbre presente en cualquier contexto, concentrando la atención en unos pocos puntos, aquellos que realmente gobiernan al sistema.</w:t>
      </w:r>
    </w:p>
    <w:p w:rsidR="0045562E" w:rsidRDefault="0045562E" w:rsidP="0045562E">
      <w:r>
        <w:t>La información administrativa es la sustancia de los sistemas de comunicaciones,</w:t>
      </w:r>
      <w:r w:rsidR="00632ECE">
        <w:t xml:space="preserve"> </w:t>
      </w:r>
      <w:r>
        <w:t>en sus diversas formas, es un ingrediente básico para la toma de decisiones. Aumenta conocimientos y podría llevar a cambio en creencias, valores y actitudes.</w:t>
      </w:r>
    </w:p>
    <w:p w:rsidR="0045562E" w:rsidRDefault="0045562E" w:rsidP="0045562E">
      <w:r>
        <w:t>El control administrativo se realiza mediante informes generados por cada una de las áreas o centros de responsabilidad; ello permite detectar síntomas graves de desviaciones y lleva hacia la administración por excepción por parte de la alta gerencia, de tal manera que al manifestarse alguna variación, se puedan efectuar las acciones correctivas necesarias para lograr efectividad y eficiencia en el empleo de los recursos con que cuenta la organización.</w:t>
      </w:r>
    </w:p>
    <w:p w:rsidR="0045562E" w:rsidRDefault="0045562E" w:rsidP="0045562E">
      <w:r>
        <w:t>La contabilidad administrativa permite un mejor control, pues una vez que ha concluido alguna operación, se miden los resultados y se comparan con un estándar fijado previamente con base en los objetivos planeados, a fin de que la administración se asegure de que los recursos fueron manejados con efectividad y eficacia.</w:t>
      </w:r>
    </w:p>
    <w:p w:rsidR="006F5079" w:rsidRPr="00224434" w:rsidRDefault="006F5079" w:rsidP="006F5079">
      <w:r>
        <w:lastRenderedPageBreak/>
        <w:t xml:space="preserve">En el segundo capítulo, se enmarca netamente el levantamiento de información realizado en la empresa, para lo cual se citaron los antecedentes empresariales de la misma y las actividades comerciales a las cuales están dedicados, de ello se puede mencionar que </w:t>
      </w:r>
      <w:r w:rsidR="005A6892">
        <w:t xml:space="preserve">Hormigones Moreno desarrollan dentro de su proceso productivo las siguientes actividades: </w:t>
      </w:r>
      <w:r w:rsidRPr="00224434">
        <w:t>compra</w:t>
      </w:r>
      <w:r w:rsidR="005A6892">
        <w:t>s</w:t>
      </w:r>
      <w:r>
        <w:t xml:space="preserve"> </w:t>
      </w:r>
      <w:r w:rsidR="005A6892">
        <w:t xml:space="preserve">de </w:t>
      </w:r>
      <w:r w:rsidRPr="00224434">
        <w:t>materia</w:t>
      </w:r>
      <w:r>
        <w:t xml:space="preserve"> </w:t>
      </w:r>
      <w:r w:rsidRPr="00224434">
        <w:t>prima,</w:t>
      </w:r>
      <w:r>
        <w:t xml:space="preserve"> </w:t>
      </w:r>
      <w:r w:rsidRPr="00224434">
        <w:t>llevar</w:t>
      </w:r>
      <w:r>
        <w:t xml:space="preserve"> </w:t>
      </w:r>
      <w:r w:rsidRPr="00224434">
        <w:t>cuentas,</w:t>
      </w:r>
      <w:r>
        <w:t xml:space="preserve"> </w:t>
      </w:r>
      <w:r w:rsidRPr="00224434">
        <w:t>planeación</w:t>
      </w:r>
      <w:r>
        <w:t xml:space="preserve"> </w:t>
      </w:r>
      <w:r w:rsidRPr="00224434">
        <w:t>del</w:t>
      </w:r>
      <w:r>
        <w:t xml:space="preserve"> </w:t>
      </w:r>
      <w:r w:rsidRPr="00224434">
        <w:t>trabajo,</w:t>
      </w:r>
      <w:r>
        <w:t xml:space="preserve"> </w:t>
      </w:r>
      <w:r w:rsidR="005A6892">
        <w:t xml:space="preserve">manejo del recurso humano y </w:t>
      </w:r>
      <w:r w:rsidRPr="00224434">
        <w:t>salud ocupacional, producción y</w:t>
      </w:r>
      <w:r w:rsidR="005A6892">
        <w:t xml:space="preserve"> </w:t>
      </w:r>
      <w:r w:rsidRPr="00224434">
        <w:t>venta</w:t>
      </w:r>
      <w:r w:rsidR="005A6892">
        <w:t xml:space="preserve"> </w:t>
      </w:r>
      <w:r w:rsidRPr="00224434">
        <w:t>de los</w:t>
      </w:r>
      <w:r w:rsidR="005A6892">
        <w:t xml:space="preserve"> </w:t>
      </w:r>
      <w:r w:rsidRPr="00224434">
        <w:t xml:space="preserve">productos, prestación de servicios y atención al cliente; </w:t>
      </w:r>
      <w:r>
        <w:t xml:space="preserve">además </w:t>
      </w:r>
      <w:r w:rsidRPr="00224434">
        <w:t>se debe estar pendiente del mantenimiento de equipos, la</w:t>
      </w:r>
      <w:r w:rsidR="005A6892">
        <w:t xml:space="preserve"> </w:t>
      </w:r>
      <w:r w:rsidRPr="00224434">
        <w:t>seguridad</w:t>
      </w:r>
      <w:r w:rsidR="005A6892">
        <w:t xml:space="preserve"> </w:t>
      </w:r>
      <w:r w:rsidRPr="00224434">
        <w:t>hacia</w:t>
      </w:r>
      <w:r w:rsidR="005A6892">
        <w:t xml:space="preserve"> </w:t>
      </w:r>
      <w:r w:rsidRPr="00224434">
        <w:t>el interior y exterior de la empresa y el manejo efectivo de los recursos monetarios</w:t>
      </w:r>
      <w:r w:rsidR="005A6892">
        <w:t xml:space="preserve"> </w:t>
      </w:r>
      <w:r w:rsidRPr="00224434">
        <w:t>que tendrá a su disposición.</w:t>
      </w:r>
    </w:p>
    <w:p w:rsidR="006F5079" w:rsidRDefault="008B0AF9" w:rsidP="0045562E">
      <w:r>
        <w:t>El tercer capítulo se refiere al marco propositivo, donde se trataron las herramientas administrativas y financieras para la toma de decisiones a corto plazo, mismas que fueron aplicadas en la empresa, obteniendo principalmente resultados de comparación entre el ingreso que percibe la empresa y el manejo de los costos tanto fijos como variables, pudiendo determinar de esa manera los límites y márgenes de utilidad con que la empresa debe trabajar a partir de ciertos niveles de producción, es decir la empresa a partir de los análisis realizados podrá tomar decisiones a corto plazo, teniendo conocimiento técnico sobre el manejo de sus rubros contables.</w:t>
      </w:r>
    </w:p>
    <w:p w:rsidR="00FC650C" w:rsidRDefault="00FC650C" w:rsidP="0045562E">
      <w:r>
        <w:t>Como hallazgo importante se puede mencionar que la empresa Hormigones Moreno deben optimizar sus métodos contables con la finalidad de tener una herramienta para la toma de decisiones en relación al manejo de sus costos; y así poder disminuir los mismos en función de un incremento de utilidad.</w:t>
      </w:r>
    </w:p>
    <w:p w:rsidR="00367DDF" w:rsidRPr="008A4C67" w:rsidRDefault="00367DDF" w:rsidP="003D73ED">
      <w:pPr>
        <w:pStyle w:val="Ttulo"/>
        <w:jc w:val="both"/>
      </w:pPr>
    </w:p>
    <w:p w:rsidR="00367DDF" w:rsidRPr="008A4C67" w:rsidRDefault="00367DDF" w:rsidP="00A525BB">
      <w:pPr>
        <w:pStyle w:val="Ttulo"/>
      </w:pPr>
    </w:p>
    <w:p w:rsidR="00367DDF" w:rsidRPr="008A4C67" w:rsidRDefault="00367DDF" w:rsidP="00A525BB">
      <w:pPr>
        <w:pStyle w:val="Ttulo"/>
      </w:pPr>
    </w:p>
    <w:p w:rsidR="00367DDF" w:rsidRPr="008A4C67" w:rsidRDefault="00367DDF" w:rsidP="00A525BB">
      <w:pPr>
        <w:pStyle w:val="Ttulo"/>
      </w:pPr>
    </w:p>
    <w:p w:rsidR="00367DDF" w:rsidRPr="008A4C67" w:rsidRDefault="00367DDF" w:rsidP="00A525BB">
      <w:pPr>
        <w:pStyle w:val="Ttulo"/>
      </w:pPr>
    </w:p>
    <w:p w:rsidR="008579EB" w:rsidRPr="008A4C67" w:rsidRDefault="008579EB" w:rsidP="00A525BB">
      <w:pPr>
        <w:pStyle w:val="Ttulo"/>
      </w:pPr>
    </w:p>
    <w:p w:rsidR="008579EB" w:rsidRPr="008A4C67" w:rsidRDefault="008579EB" w:rsidP="00A525BB">
      <w:pPr>
        <w:pStyle w:val="Ttulo"/>
      </w:pPr>
    </w:p>
    <w:p w:rsidR="00E9731B" w:rsidRDefault="00E9731B" w:rsidP="00BC21B4">
      <w:pPr>
        <w:spacing w:before="0" w:after="200" w:line="276" w:lineRule="auto"/>
        <w:jc w:val="left"/>
      </w:pPr>
      <w:bookmarkStart w:id="17" w:name="_Toc415486028"/>
    </w:p>
    <w:p w:rsidR="007D2ADB" w:rsidRDefault="007D2ADB" w:rsidP="00BC21B4">
      <w:pPr>
        <w:spacing w:before="0" w:after="200" w:line="276" w:lineRule="auto"/>
        <w:jc w:val="left"/>
      </w:pPr>
    </w:p>
    <w:p w:rsidR="007D2ADB" w:rsidRDefault="007D2ADB" w:rsidP="00BC21B4">
      <w:pPr>
        <w:spacing w:before="0" w:after="200" w:line="276" w:lineRule="auto"/>
        <w:jc w:val="left"/>
      </w:pPr>
    </w:p>
    <w:p w:rsidR="007D2ADB" w:rsidRDefault="007D2ADB" w:rsidP="00BC21B4">
      <w:pPr>
        <w:spacing w:before="0" w:after="200" w:line="276" w:lineRule="auto"/>
        <w:jc w:val="left"/>
      </w:pPr>
    </w:p>
    <w:p w:rsidR="007D2ADB" w:rsidRDefault="007D2ADB" w:rsidP="00BC21B4">
      <w:pPr>
        <w:spacing w:before="0" w:after="200" w:line="276" w:lineRule="auto"/>
        <w:jc w:val="left"/>
      </w:pPr>
    </w:p>
    <w:p w:rsidR="007D2ADB" w:rsidRDefault="007D2ADB" w:rsidP="00BC21B4">
      <w:pPr>
        <w:spacing w:before="0" w:after="200" w:line="276" w:lineRule="auto"/>
        <w:jc w:val="left"/>
      </w:pPr>
    </w:p>
    <w:p w:rsidR="00E9731B" w:rsidRDefault="00E9731B" w:rsidP="00A525BB">
      <w:pPr>
        <w:pStyle w:val="Ttulo"/>
      </w:pPr>
    </w:p>
    <w:p w:rsidR="00A525BB" w:rsidRDefault="00A525BB" w:rsidP="00A525BB">
      <w:pPr>
        <w:pStyle w:val="Ttulo"/>
      </w:pPr>
      <w:r>
        <w:t>CAPÍTULO I</w:t>
      </w:r>
      <w:bookmarkEnd w:id="17"/>
    </w:p>
    <w:p w:rsidR="00A525BB" w:rsidRDefault="00E43DF2" w:rsidP="000245CA">
      <w:pPr>
        <w:pStyle w:val="Ttulo1"/>
        <w:numPr>
          <w:ilvl w:val="0"/>
          <w:numId w:val="0"/>
        </w:numPr>
      </w:pPr>
      <w:bookmarkStart w:id="18" w:name="_Toc415486029"/>
      <w:r>
        <w:t>Filosof</w:t>
      </w:r>
      <w:r>
        <w:rPr>
          <w:rFonts w:hint="eastAsia"/>
        </w:rPr>
        <w:t>í</w:t>
      </w:r>
      <w:r>
        <w:t>as y herramientas administrativas contempor</w:t>
      </w:r>
      <w:r>
        <w:rPr>
          <w:rFonts w:hint="eastAsia"/>
        </w:rPr>
        <w:t>á</w:t>
      </w:r>
      <w:r>
        <w:t>neas para la toma de decisiones a corto plazo</w:t>
      </w:r>
      <w:bookmarkEnd w:id="18"/>
    </w:p>
    <w:p w:rsidR="008579EB" w:rsidRDefault="008579EB" w:rsidP="008579EB"/>
    <w:p w:rsidR="008579EB" w:rsidRDefault="008579EB" w:rsidP="008579EB"/>
    <w:p w:rsidR="008579EB" w:rsidRDefault="008579EB" w:rsidP="008579EB"/>
    <w:p w:rsidR="008579EB" w:rsidRDefault="008579EB" w:rsidP="008579EB"/>
    <w:p w:rsidR="008579EB" w:rsidRDefault="008579EB" w:rsidP="008579EB"/>
    <w:p w:rsidR="008579EB" w:rsidRDefault="008579EB" w:rsidP="008579EB"/>
    <w:p w:rsidR="008579EB" w:rsidRDefault="008579EB" w:rsidP="008579EB"/>
    <w:p w:rsidR="008579EB" w:rsidRDefault="008579EB" w:rsidP="008579EB"/>
    <w:p w:rsidR="008579EB" w:rsidRPr="008579EB" w:rsidRDefault="008579EB" w:rsidP="008579EB"/>
    <w:p w:rsidR="00C85F35" w:rsidRPr="00C85F35" w:rsidRDefault="00C85F35" w:rsidP="00C85F35">
      <w:pPr>
        <w:pStyle w:val="Prrafodelista"/>
        <w:keepNext/>
        <w:numPr>
          <w:ilvl w:val="0"/>
          <w:numId w:val="2"/>
        </w:numPr>
        <w:spacing w:line="480" w:lineRule="auto"/>
        <w:jc w:val="center"/>
        <w:outlineLvl w:val="0"/>
        <w:rPr>
          <w:rFonts w:ascii="Arial Negrita" w:hAnsi="Arial Negrita"/>
          <w:b/>
          <w:bCs/>
          <w:caps/>
          <w:vanish/>
          <w:lang w:val="es-EC" w:eastAsia="en-US"/>
        </w:rPr>
      </w:pPr>
      <w:bookmarkStart w:id="19" w:name="_Toc409581733"/>
      <w:bookmarkStart w:id="20" w:name="_Toc415486030"/>
      <w:bookmarkEnd w:id="19"/>
      <w:bookmarkEnd w:id="20"/>
    </w:p>
    <w:p w:rsidR="00A525BB" w:rsidRDefault="00A525BB" w:rsidP="00C85F35">
      <w:pPr>
        <w:pStyle w:val="Ttulo2"/>
      </w:pPr>
      <w:bookmarkStart w:id="21" w:name="_Toc415486031"/>
      <w:r>
        <w:t>Filosofías administrativas contemporáneas</w:t>
      </w:r>
      <w:bookmarkEnd w:id="21"/>
    </w:p>
    <w:p w:rsidR="00F80091" w:rsidRDefault="00F80091" w:rsidP="00F80091">
      <w:pPr>
        <w:rPr>
          <w:lang w:eastAsia="es-EC"/>
        </w:rPr>
      </w:pPr>
      <w:r>
        <w:rPr>
          <w:lang w:eastAsia="es-EC"/>
        </w:rPr>
        <w:t xml:space="preserve">Son una serie de filosofías de tipo administrativas, encaminadas al mejoramiento de la competitividad </w:t>
      </w:r>
      <w:r w:rsidRPr="00F80091">
        <w:rPr>
          <w:lang w:eastAsia="es-EC"/>
        </w:rPr>
        <w:t>de las empresas:</w:t>
      </w:r>
    </w:p>
    <w:p w:rsidR="00482708" w:rsidRDefault="00F80091" w:rsidP="00482708">
      <w:r w:rsidRPr="00482708">
        <w:t>La contabilidad Gerencial</w:t>
      </w:r>
      <w:r w:rsidR="00482708">
        <w:t xml:space="preserve"> </w:t>
      </w:r>
      <w:r w:rsidRPr="00482708">
        <w:t>involucra el desarrollo o</w:t>
      </w:r>
      <w:r w:rsidRPr="00F80091">
        <w:t xml:space="preserve"> </w:t>
      </w:r>
      <w:r w:rsidRPr="00482708">
        <w:t>interpretación de la información</w:t>
      </w:r>
      <w:r w:rsidR="00482708">
        <w:t xml:space="preserve"> </w:t>
      </w:r>
      <w:r w:rsidRPr="00482708">
        <w:t>contable con el deseo de ayudar específicamente a la administración en la marcha</w:t>
      </w:r>
      <w:r w:rsidR="00482708">
        <w:t xml:space="preserve"> </w:t>
      </w:r>
      <w:r w:rsidRPr="00482708">
        <w:t>de los negocios. Los gerentes usan esta</w:t>
      </w:r>
      <w:r w:rsidRPr="00F80091">
        <w:rPr>
          <w:rStyle w:val="a"/>
          <w:rFonts w:ascii="Georgia" w:hAnsi="Georgia"/>
          <w:color w:val="000000"/>
          <w:sz w:val="18"/>
          <w:szCs w:val="99"/>
          <w:bdr w:val="none" w:sz="0" w:space="0" w:color="auto" w:frame="1"/>
          <w:shd w:val="clear" w:color="auto" w:fill="FFFFFF"/>
        </w:rPr>
        <w:t xml:space="preserve"> </w:t>
      </w:r>
      <w:r w:rsidRPr="00482708">
        <w:t>información en el marco de las metas</w:t>
      </w:r>
      <w:r w:rsidR="00482708">
        <w:t xml:space="preserve"> </w:t>
      </w:r>
      <w:r w:rsidRPr="00482708">
        <w:t>totales de la compañía evaluando la gestión de los departamentos e individuos</w:t>
      </w:r>
      <w:r w:rsidR="00482708">
        <w:t xml:space="preserve"> </w:t>
      </w:r>
      <w:r w:rsidRPr="00482708">
        <w:t>decidiendo si se introduce una nueva línea de productos y virtualmente, tomando</w:t>
      </w:r>
      <w:r w:rsidR="00482708">
        <w:t xml:space="preserve"> </w:t>
      </w:r>
      <w:r w:rsidRPr="00482708">
        <w:t>todo</w:t>
      </w:r>
      <w:r w:rsidR="00482708">
        <w:t xml:space="preserve"> </w:t>
      </w:r>
      <w:r w:rsidRPr="00482708">
        <w:t>tipo de decisiones gerenciales.</w:t>
      </w:r>
    </w:p>
    <w:p w:rsidR="00482708" w:rsidRDefault="00F80091" w:rsidP="00482708">
      <w:r w:rsidRPr="00482708">
        <w:t xml:space="preserve">Gran parte de la información de la </w:t>
      </w:r>
      <w:r w:rsidR="00482708">
        <w:t>c</w:t>
      </w:r>
      <w:r w:rsidRPr="00482708">
        <w:t xml:space="preserve">ontabilidad </w:t>
      </w:r>
      <w:r w:rsidR="00482708">
        <w:t>g</w:t>
      </w:r>
      <w:r w:rsidRPr="00482708">
        <w:t>erencial es financiera por</w:t>
      </w:r>
      <w:r w:rsidR="00482708">
        <w:t xml:space="preserve"> </w:t>
      </w:r>
      <w:r w:rsidRPr="00482708">
        <w:t>naturaleza, pero ha sido organizada en relación directa con decisiones inmediatas.</w:t>
      </w:r>
      <w:r w:rsidR="00482708">
        <w:t xml:space="preserve"> </w:t>
      </w:r>
    </w:p>
    <w:p w:rsidR="00482708" w:rsidRDefault="00021C08" w:rsidP="00482708">
      <w:r>
        <w:t>“</w:t>
      </w:r>
      <w:r w:rsidR="00482708">
        <w:t>L</w:t>
      </w:r>
      <w:r w:rsidR="00F80091" w:rsidRPr="00482708">
        <w:t xml:space="preserve">a información contable financiera </w:t>
      </w:r>
      <w:r w:rsidR="00482708">
        <w:t xml:space="preserve">frecuentemente </w:t>
      </w:r>
      <w:r w:rsidR="00F80091" w:rsidRPr="00482708">
        <w:t>incluye evaluaciones de</w:t>
      </w:r>
      <w:r w:rsidR="00482708">
        <w:t xml:space="preserve"> </w:t>
      </w:r>
      <w:r w:rsidR="00F80091" w:rsidRPr="00482708">
        <w:t>factores no financieros</w:t>
      </w:r>
      <w:r w:rsidR="00482708">
        <w:t xml:space="preserve">, </w:t>
      </w:r>
      <w:r w:rsidR="00F80091" w:rsidRPr="00482708">
        <w:t>tales como la política y las consideraciones del medio, la</w:t>
      </w:r>
      <w:r w:rsidR="00482708">
        <w:t xml:space="preserve"> </w:t>
      </w:r>
      <w:r w:rsidR="00F80091" w:rsidRPr="00482708">
        <w:t>calidad del producto, la satisfacción del cliente y la productividad del trabajo</w:t>
      </w:r>
      <w:r>
        <w:t>”</w:t>
      </w:r>
      <w:r w:rsidR="00F80091" w:rsidRPr="00482708">
        <w:t>.</w:t>
      </w:r>
      <w:r w:rsidR="00482708">
        <w:t xml:space="preserve"> </w:t>
      </w:r>
      <w:sdt>
        <w:sdtPr>
          <w:id w:val="1220481660"/>
          <w:citation/>
        </w:sdtPr>
        <w:sdtEndPr/>
        <w:sdtContent>
          <w:r w:rsidR="00482708">
            <w:fldChar w:fldCharType="begin"/>
          </w:r>
          <w:r w:rsidR="00482708">
            <w:instrText xml:space="preserve"> CITATION Cha06 \l 12298 </w:instrText>
          </w:r>
          <w:r w:rsidR="00482708">
            <w:fldChar w:fldCharType="separate"/>
          </w:r>
          <w:r w:rsidR="00661BC0">
            <w:rPr>
              <w:noProof/>
            </w:rPr>
            <w:t>(Charles, Gary, &amp; William, 2006)</w:t>
          </w:r>
          <w:r w:rsidR="00482708">
            <w:fldChar w:fldCharType="end"/>
          </w:r>
        </w:sdtContent>
      </w:sdt>
    </w:p>
    <w:p w:rsidR="00F80091" w:rsidRPr="00482708" w:rsidRDefault="00482708" w:rsidP="00482708">
      <w:r>
        <w:t>L</w:t>
      </w:r>
      <w:r w:rsidR="00F80091" w:rsidRPr="00482708">
        <w:t>a Contabilidad Administrativa intenta, a través de</w:t>
      </w:r>
      <w:r>
        <w:t xml:space="preserve"> </w:t>
      </w:r>
      <w:r w:rsidR="00F80091" w:rsidRPr="00482708">
        <w:t>información cuantitativa y cualitativa que extrae al interior de la empresa y del</w:t>
      </w:r>
      <w:r>
        <w:t xml:space="preserve"> a</w:t>
      </w:r>
      <w:r w:rsidR="00F80091" w:rsidRPr="00482708">
        <w:t>mbiente que la circunda, brindar información relevante a la administración a la</w:t>
      </w:r>
      <w:r>
        <w:t xml:space="preserve"> </w:t>
      </w:r>
      <w:r w:rsidR="00F80091" w:rsidRPr="00482708">
        <w:t xml:space="preserve">hora de tomar decisiones </w:t>
      </w:r>
      <w:r>
        <w:t>hacia un</w:t>
      </w:r>
      <w:r w:rsidR="00F80091" w:rsidRPr="00482708">
        <w:t xml:space="preserve"> desarrollo a lo largo del tiempo. Estas decisiones pueden ser de corto</w:t>
      </w:r>
      <w:r>
        <w:t xml:space="preserve"> </w:t>
      </w:r>
      <w:r w:rsidR="00F80091" w:rsidRPr="00482708">
        <w:t>y de largo plazo</w:t>
      </w:r>
      <w:r>
        <w:t>.</w:t>
      </w:r>
    </w:p>
    <w:p w:rsidR="00A525BB" w:rsidRDefault="00A525BB" w:rsidP="00A525BB">
      <w:pPr>
        <w:pStyle w:val="Ttulo3"/>
      </w:pPr>
      <w:bookmarkStart w:id="22" w:name="_Toc415486032"/>
      <w:r>
        <w:t>Teoría de las restricciones</w:t>
      </w:r>
      <w:r w:rsidR="00E43DF2">
        <w:t>.</w:t>
      </w:r>
      <w:bookmarkEnd w:id="22"/>
    </w:p>
    <w:p w:rsidR="003762FD" w:rsidRPr="003762FD" w:rsidRDefault="003762FD" w:rsidP="003762FD">
      <w:pPr>
        <w:rPr>
          <w:lang w:eastAsia="es-EC"/>
        </w:rPr>
      </w:pPr>
      <w:r>
        <w:rPr>
          <w:lang w:eastAsia="es-EC"/>
        </w:rPr>
        <w:t xml:space="preserve">Esta teoría se aborda </w:t>
      </w:r>
      <w:r w:rsidRPr="003762FD">
        <w:rPr>
          <w:lang w:eastAsia="es-EC"/>
        </w:rPr>
        <w:t>la problemática</w:t>
      </w:r>
      <w:r>
        <w:rPr>
          <w:lang w:eastAsia="es-EC"/>
        </w:rPr>
        <w:t xml:space="preserve"> </w:t>
      </w:r>
      <w:r w:rsidRPr="003762FD">
        <w:rPr>
          <w:lang w:eastAsia="es-EC"/>
        </w:rPr>
        <w:t>de la gestión de empresas desde una perspectiva sistémica. Su particularidad es el hallazgo esencial de que la complejidad de una organización no requiere, para su entendimiento y control, de información igualmente compleja.</w:t>
      </w:r>
    </w:p>
    <w:p w:rsidR="003762FD" w:rsidRPr="003762FD" w:rsidRDefault="003762FD" w:rsidP="003762FD">
      <w:pPr>
        <w:rPr>
          <w:lang w:eastAsia="es-EC"/>
        </w:rPr>
      </w:pPr>
      <w:r w:rsidRPr="003762FD">
        <w:rPr>
          <w:lang w:eastAsia="es-EC"/>
        </w:rPr>
        <w:t xml:space="preserve">Dentro de esta lógica, </w:t>
      </w:r>
      <w:r>
        <w:rPr>
          <w:lang w:eastAsia="es-EC"/>
        </w:rPr>
        <w:t xml:space="preserve">se </w:t>
      </w:r>
      <w:r w:rsidRPr="003762FD">
        <w:rPr>
          <w:lang w:eastAsia="es-EC"/>
        </w:rPr>
        <w:t>asume</w:t>
      </w:r>
      <w:r>
        <w:rPr>
          <w:lang w:eastAsia="es-EC"/>
        </w:rPr>
        <w:t xml:space="preserve"> </w:t>
      </w:r>
      <w:r w:rsidRPr="003762FD">
        <w:rPr>
          <w:lang w:eastAsia="es-EC"/>
        </w:rPr>
        <w:t>que, perseguir eficiencia en todas las áreas de una empresa, no da como resultado una mejora global</w:t>
      </w:r>
      <w:r>
        <w:rPr>
          <w:lang w:eastAsia="es-EC"/>
        </w:rPr>
        <w:t xml:space="preserve">, sino todo lo contrario, </w:t>
      </w:r>
      <w:r w:rsidRPr="003762FD">
        <w:rPr>
          <w:lang w:eastAsia="es-EC"/>
        </w:rPr>
        <w:t xml:space="preserve">en general la empeora y si se persevera, </w:t>
      </w:r>
      <w:r>
        <w:rPr>
          <w:lang w:eastAsia="es-EC"/>
        </w:rPr>
        <w:t>hasta puede destruirla</w:t>
      </w:r>
      <w:r w:rsidRPr="003762FD">
        <w:rPr>
          <w:lang w:eastAsia="es-EC"/>
        </w:rPr>
        <w:t>.</w:t>
      </w:r>
    </w:p>
    <w:p w:rsidR="003762FD" w:rsidRPr="003762FD" w:rsidRDefault="003762FD" w:rsidP="003762FD">
      <w:pPr>
        <w:rPr>
          <w:lang w:eastAsia="es-EC"/>
        </w:rPr>
      </w:pPr>
      <w:r w:rsidRPr="003762FD">
        <w:rPr>
          <w:lang w:eastAsia="es-EC"/>
        </w:rPr>
        <w:lastRenderedPageBreak/>
        <w:t>Su enfoque permite ejercer un control genuino, dentro de la variabilidad y la incertidumbre presente en cualquier contexto, concentrando la atención en unos pocos puntos, aquellos que realmente gobiernan al sistema.</w:t>
      </w:r>
    </w:p>
    <w:p w:rsidR="003762FD" w:rsidRPr="003762FD" w:rsidRDefault="00034FCA" w:rsidP="003762FD">
      <w:pPr>
        <w:rPr>
          <w:lang w:eastAsia="es-EC"/>
        </w:rPr>
      </w:pPr>
      <w:r>
        <w:rPr>
          <w:lang w:eastAsia="es-EC"/>
        </w:rPr>
        <w:t>Chapman (2006). M</w:t>
      </w:r>
      <w:r w:rsidR="009C1F0A">
        <w:rPr>
          <w:lang w:eastAsia="es-EC"/>
        </w:rPr>
        <w:t>enciona que,</w:t>
      </w:r>
      <w:r w:rsidR="003762FD" w:rsidRPr="003762FD">
        <w:rPr>
          <w:lang w:eastAsia="es-EC"/>
        </w:rPr>
        <w:t xml:space="preserve"> </w:t>
      </w:r>
      <w:r w:rsidR="00021C08">
        <w:rPr>
          <w:lang w:eastAsia="es-EC"/>
        </w:rPr>
        <w:t>“</w:t>
      </w:r>
      <w:r w:rsidR="003762FD" w:rsidRPr="003762FD">
        <w:rPr>
          <w:lang w:eastAsia="es-EC"/>
        </w:rPr>
        <w:t>una restricción, en una empresa, es aquello que impide hoy, sistemáticamente, lograr más beneficios. Estas restricciones pueden ser físicas o políticas</w:t>
      </w:r>
      <w:r w:rsidR="00021C08">
        <w:rPr>
          <w:lang w:eastAsia="es-EC"/>
        </w:rPr>
        <w:t>”</w:t>
      </w:r>
      <w:r w:rsidR="009C1F0A">
        <w:rPr>
          <w:lang w:eastAsia="es-EC"/>
        </w:rPr>
        <w:t>.</w:t>
      </w:r>
    </w:p>
    <w:p w:rsidR="003762FD" w:rsidRPr="003762FD" w:rsidRDefault="003762FD" w:rsidP="003762FD">
      <w:pPr>
        <w:rPr>
          <w:lang w:eastAsia="es-EC"/>
        </w:rPr>
      </w:pPr>
      <w:r w:rsidRPr="003762FD">
        <w:rPr>
          <w:lang w:eastAsia="es-EC"/>
        </w:rPr>
        <w:t>En general, son los paradigmas no cuestionados y las políticas</w:t>
      </w:r>
      <w:r w:rsidR="009C1F0A">
        <w:rPr>
          <w:lang w:eastAsia="es-EC"/>
        </w:rPr>
        <w:t xml:space="preserve"> y procedimientos originados, </w:t>
      </w:r>
      <w:r w:rsidRPr="003762FD">
        <w:rPr>
          <w:lang w:eastAsia="es-EC"/>
        </w:rPr>
        <w:t>llevan a ignorar la importancia de las restricciones.</w:t>
      </w:r>
    </w:p>
    <w:p w:rsidR="009C1F0A" w:rsidRDefault="009C1F0A" w:rsidP="003762FD">
      <w:pPr>
        <w:rPr>
          <w:lang w:eastAsia="es-EC"/>
        </w:rPr>
      </w:pPr>
      <w:r>
        <w:rPr>
          <w:lang w:eastAsia="es-EC"/>
        </w:rPr>
        <w:t>E</w:t>
      </w:r>
      <w:r w:rsidR="003762FD" w:rsidRPr="003762FD">
        <w:rPr>
          <w:lang w:eastAsia="es-EC"/>
        </w:rPr>
        <w:t xml:space="preserve">l objetivo es conseguir una ventaja competitiva decisiva para que la compañía provea un nivel de servicio superior a sus clientes y de esta manera incremente sus ingresos significativamente. Algunos de los resultados </w:t>
      </w:r>
      <w:r>
        <w:rPr>
          <w:lang w:eastAsia="es-EC"/>
        </w:rPr>
        <w:t>a ser alcanzados son los siguientes:</w:t>
      </w:r>
    </w:p>
    <w:p w:rsidR="003762FD" w:rsidRPr="003762FD" w:rsidRDefault="003762FD" w:rsidP="002C0798">
      <w:pPr>
        <w:pStyle w:val="Prrafodelista"/>
        <w:numPr>
          <w:ilvl w:val="0"/>
          <w:numId w:val="5"/>
        </w:numPr>
        <w:rPr>
          <w:lang w:eastAsia="es-EC"/>
        </w:rPr>
      </w:pPr>
      <w:r w:rsidRPr="003762FD">
        <w:rPr>
          <w:lang w:eastAsia="es-EC"/>
        </w:rPr>
        <w:t xml:space="preserve">Cumplimento de fechas de entrega en producción </w:t>
      </w:r>
    </w:p>
    <w:p w:rsidR="003762FD" w:rsidRPr="003762FD" w:rsidRDefault="003762FD" w:rsidP="002C0798">
      <w:pPr>
        <w:pStyle w:val="Prrafodelista"/>
        <w:numPr>
          <w:ilvl w:val="0"/>
          <w:numId w:val="5"/>
        </w:numPr>
        <w:rPr>
          <w:lang w:eastAsia="es-EC"/>
        </w:rPr>
      </w:pPr>
      <w:r w:rsidRPr="003762FD">
        <w:rPr>
          <w:lang w:eastAsia="es-EC"/>
        </w:rPr>
        <w:t xml:space="preserve">Reducción del tiempo de entrega </w:t>
      </w:r>
    </w:p>
    <w:p w:rsidR="003762FD" w:rsidRPr="003762FD" w:rsidRDefault="003762FD" w:rsidP="002C0798">
      <w:pPr>
        <w:pStyle w:val="Prrafodelista"/>
        <w:numPr>
          <w:ilvl w:val="0"/>
          <w:numId w:val="5"/>
        </w:numPr>
        <w:rPr>
          <w:lang w:eastAsia="es-EC"/>
        </w:rPr>
      </w:pPr>
      <w:r w:rsidRPr="003762FD">
        <w:rPr>
          <w:lang w:eastAsia="es-EC"/>
        </w:rPr>
        <w:t>Multiplicar las vueltas de inventario</w:t>
      </w:r>
    </w:p>
    <w:p w:rsidR="003762FD" w:rsidRPr="003762FD" w:rsidRDefault="003762FD" w:rsidP="002C0798">
      <w:pPr>
        <w:pStyle w:val="Prrafodelista"/>
        <w:numPr>
          <w:ilvl w:val="0"/>
          <w:numId w:val="5"/>
        </w:numPr>
        <w:rPr>
          <w:lang w:eastAsia="es-EC"/>
        </w:rPr>
      </w:pPr>
      <w:r w:rsidRPr="003762FD">
        <w:rPr>
          <w:lang w:eastAsia="es-EC"/>
        </w:rPr>
        <w:t>Incrementar la producción con los mismos recursos</w:t>
      </w:r>
    </w:p>
    <w:p w:rsidR="003762FD" w:rsidRDefault="003762FD" w:rsidP="002C0798">
      <w:pPr>
        <w:pStyle w:val="Prrafodelista"/>
        <w:numPr>
          <w:ilvl w:val="0"/>
          <w:numId w:val="5"/>
        </w:numPr>
        <w:rPr>
          <w:lang w:eastAsia="es-EC"/>
        </w:rPr>
      </w:pPr>
      <w:r w:rsidRPr="003762FD">
        <w:rPr>
          <w:lang w:eastAsia="es-EC"/>
        </w:rPr>
        <w:t>Crecimiento sostenible y significativo de las utilidades</w:t>
      </w:r>
    </w:p>
    <w:p w:rsidR="009E5DF1" w:rsidRDefault="009E5DF1" w:rsidP="009E5DF1">
      <w:r>
        <w:t>Se debe tener claro que r</w:t>
      </w:r>
      <w:r w:rsidRPr="009E5DF1">
        <w:t>estricción no</w:t>
      </w:r>
      <w:r>
        <w:t xml:space="preserve"> significa tener </w:t>
      </w:r>
      <w:r w:rsidRPr="009E5DF1">
        <w:t>recurso</w:t>
      </w:r>
      <w:r>
        <w:t>s</w:t>
      </w:r>
      <w:r w:rsidRPr="009E5DF1">
        <w:t xml:space="preserve"> escaso</w:t>
      </w:r>
      <w:r>
        <w:t xml:space="preserve">s, ya que es </w:t>
      </w:r>
      <w:r w:rsidRPr="009E5DF1">
        <w:t>imposible tener una cantidad infinita de</w:t>
      </w:r>
      <w:r>
        <w:t xml:space="preserve"> </w:t>
      </w:r>
      <w:r w:rsidRPr="009E5DF1">
        <w:t>recursos</w:t>
      </w:r>
      <w:r>
        <w:t>; en ese sentido l</w:t>
      </w:r>
      <w:r w:rsidRPr="009E5DF1">
        <w:t xml:space="preserve">as restricciones, </w:t>
      </w:r>
      <w:r>
        <w:t>i</w:t>
      </w:r>
      <w:r w:rsidRPr="009E5DF1">
        <w:t>mpide</w:t>
      </w:r>
      <w:r>
        <w:t>n</w:t>
      </w:r>
      <w:r w:rsidRPr="009E5DF1">
        <w:t xml:space="preserve"> a una organización alcanzar su más alto</w:t>
      </w:r>
      <w:r>
        <w:t xml:space="preserve"> </w:t>
      </w:r>
      <w:r w:rsidRPr="009E5DF1">
        <w:t xml:space="preserve">desempeño en relación a su </w:t>
      </w:r>
      <w:r>
        <w:t>m</w:t>
      </w:r>
      <w:r w:rsidRPr="009E5DF1">
        <w:t>eta, son en general criterios de decisión erróneos.</w:t>
      </w:r>
    </w:p>
    <w:p w:rsidR="009E5DF1" w:rsidRDefault="00021C08" w:rsidP="009E5DF1">
      <w:r>
        <w:t>“</w:t>
      </w:r>
      <w:r w:rsidR="009E5DF1">
        <w:t xml:space="preserve">La teoría de la restricción </w:t>
      </w:r>
      <w:r w:rsidR="009E5DF1" w:rsidRPr="009E5DF1">
        <w:t>propone el siguiente proceso para gestionar una empresa y enfocar los esfuerzos de</w:t>
      </w:r>
      <w:r w:rsidR="009E5DF1">
        <w:t xml:space="preserve"> </w:t>
      </w:r>
      <w:r w:rsidR="009E5DF1" w:rsidRPr="009E5DF1">
        <w:t>mejora</w:t>
      </w:r>
      <w:r>
        <w:t>”</w:t>
      </w:r>
      <w:r w:rsidR="009E5DF1" w:rsidRPr="009E5DF1">
        <w:t>:</w:t>
      </w:r>
      <w:r w:rsidR="00D759F3">
        <w:t xml:space="preserve"> </w:t>
      </w:r>
      <w:sdt>
        <w:sdtPr>
          <w:id w:val="791858936"/>
          <w:citation/>
        </w:sdtPr>
        <w:sdtEndPr/>
        <w:sdtContent>
          <w:r w:rsidR="00D759F3">
            <w:fldChar w:fldCharType="begin"/>
          </w:r>
          <w:r w:rsidR="00D759F3">
            <w:instrText xml:space="preserve"> CITATION Cha061 \l 12298 </w:instrText>
          </w:r>
          <w:r w:rsidR="00D759F3">
            <w:fldChar w:fldCharType="separate"/>
          </w:r>
          <w:r w:rsidR="00661BC0">
            <w:rPr>
              <w:noProof/>
            </w:rPr>
            <w:t>(Chapman, 2006)</w:t>
          </w:r>
          <w:r w:rsidR="00D759F3">
            <w:fldChar w:fldCharType="end"/>
          </w:r>
        </w:sdtContent>
      </w:sdt>
    </w:p>
    <w:p w:rsidR="009E5DF1" w:rsidRDefault="009E5DF1" w:rsidP="002C0798">
      <w:pPr>
        <w:pStyle w:val="Prrafodelista"/>
        <w:numPr>
          <w:ilvl w:val="0"/>
          <w:numId w:val="6"/>
        </w:numPr>
      </w:pPr>
      <w:r w:rsidRPr="009E5DF1">
        <w:t>IDENTIFICAR las restricciones de la empresa</w:t>
      </w:r>
    </w:p>
    <w:p w:rsidR="009E5DF1" w:rsidRDefault="009E5DF1" w:rsidP="002C0798">
      <w:pPr>
        <w:pStyle w:val="Prrafodelista"/>
        <w:numPr>
          <w:ilvl w:val="0"/>
          <w:numId w:val="6"/>
        </w:numPr>
      </w:pPr>
      <w:r w:rsidRPr="009E5DF1">
        <w:t>Decidir cómo EXPLOTAR las restricciones de la empresa</w:t>
      </w:r>
      <w:r>
        <w:t xml:space="preserve"> </w:t>
      </w:r>
    </w:p>
    <w:p w:rsidR="009E5DF1" w:rsidRDefault="009E5DF1" w:rsidP="002C0798">
      <w:pPr>
        <w:pStyle w:val="Prrafodelista"/>
        <w:numPr>
          <w:ilvl w:val="0"/>
          <w:numId w:val="6"/>
        </w:numPr>
      </w:pPr>
      <w:r w:rsidRPr="009E5DF1">
        <w:t>SUBORDINAR todo lo demás a la decisión anterior</w:t>
      </w:r>
    </w:p>
    <w:p w:rsidR="009C1F0A" w:rsidRPr="009E5DF1" w:rsidRDefault="009E5DF1" w:rsidP="002C0798">
      <w:pPr>
        <w:pStyle w:val="Prrafodelista"/>
        <w:numPr>
          <w:ilvl w:val="0"/>
          <w:numId w:val="6"/>
        </w:numPr>
      </w:pPr>
      <w:r w:rsidRPr="009E5DF1">
        <w:t>ELEVAR las restricciones de la empresa</w:t>
      </w:r>
    </w:p>
    <w:p w:rsidR="00A525BB" w:rsidRDefault="00A525BB" w:rsidP="00A525BB">
      <w:pPr>
        <w:pStyle w:val="Ttulo3"/>
      </w:pPr>
      <w:bookmarkStart w:id="23" w:name="_Toc415486033"/>
      <w:r>
        <w:lastRenderedPageBreak/>
        <w:t>Justo a tiempo</w:t>
      </w:r>
      <w:r w:rsidR="00E43DF2">
        <w:t>.</w:t>
      </w:r>
      <w:bookmarkEnd w:id="23"/>
    </w:p>
    <w:p w:rsidR="001F4E41" w:rsidRDefault="001F4E41" w:rsidP="001F4E41">
      <w:r>
        <w:t>La técnica de justo a tiempo es considerada como una herramienta</w:t>
      </w:r>
      <w:r w:rsidR="008D3758">
        <w:t xml:space="preserve"> de apoyo </w:t>
      </w:r>
      <w:r>
        <w:t>para</w:t>
      </w:r>
      <w:r w:rsidR="008D3758">
        <w:t xml:space="preserve"> las empresas indistintamente de su actividad</w:t>
      </w:r>
      <w:r>
        <w:t xml:space="preserve">, </w:t>
      </w:r>
      <w:r w:rsidR="004207CE">
        <w:t>s</w:t>
      </w:r>
      <w:r>
        <w:t>u</w:t>
      </w:r>
      <w:r>
        <w:rPr>
          <w:rStyle w:val="apple-converted-space"/>
          <w:rFonts w:ascii="Georgia" w:hAnsi="Georgia"/>
          <w:color w:val="222222"/>
          <w:sz w:val="23"/>
          <w:szCs w:val="23"/>
        </w:rPr>
        <w:t> </w:t>
      </w:r>
      <w:r w:rsidRPr="001F4E41">
        <w:t>filosofía</w:t>
      </w:r>
      <w:r w:rsidR="004207CE">
        <w:t xml:space="preserve"> se orienta </w:t>
      </w:r>
      <w:r>
        <w:t>al mejoramiento continuo, a través de la</w:t>
      </w:r>
      <w:r>
        <w:rPr>
          <w:rStyle w:val="apple-converted-space"/>
          <w:rFonts w:ascii="Georgia" w:hAnsi="Georgia"/>
          <w:color w:val="222222"/>
          <w:sz w:val="23"/>
          <w:szCs w:val="23"/>
        </w:rPr>
        <w:t> </w:t>
      </w:r>
      <w:r w:rsidRPr="001F4E41">
        <w:t>eficiencia</w:t>
      </w:r>
      <w:r>
        <w:rPr>
          <w:rStyle w:val="apple-converted-space"/>
          <w:rFonts w:ascii="Georgia" w:hAnsi="Georgia"/>
          <w:color w:val="222222"/>
          <w:sz w:val="23"/>
          <w:szCs w:val="23"/>
        </w:rPr>
        <w:t> </w:t>
      </w:r>
      <w:r w:rsidR="004207CE">
        <w:t>en cada uno</w:t>
      </w:r>
      <w:r>
        <w:t xml:space="preserve"> de los elementos que constituyen </w:t>
      </w:r>
      <w:r w:rsidR="004207CE">
        <w:t xml:space="preserve">los sistemas de las </w:t>
      </w:r>
      <w:r>
        <w:t>empresa</w:t>
      </w:r>
      <w:r w:rsidR="00DF3612">
        <w:t>s</w:t>
      </w:r>
      <w:r w:rsidR="004207CE">
        <w:t xml:space="preserve">, tales como </w:t>
      </w:r>
      <w:r w:rsidRPr="001F4E41">
        <w:t>proveedores</w:t>
      </w:r>
      <w:r>
        <w:t>,</w:t>
      </w:r>
      <w:r>
        <w:rPr>
          <w:rStyle w:val="apple-converted-space"/>
          <w:rFonts w:ascii="Georgia" w:hAnsi="Georgia"/>
          <w:color w:val="222222"/>
          <w:sz w:val="23"/>
          <w:szCs w:val="23"/>
        </w:rPr>
        <w:t> </w:t>
      </w:r>
      <w:r w:rsidRPr="001F4E41">
        <w:t>proceso</w:t>
      </w:r>
      <w:r>
        <w:rPr>
          <w:rStyle w:val="apple-converted-space"/>
          <w:rFonts w:ascii="Georgia" w:hAnsi="Georgia"/>
          <w:color w:val="222222"/>
          <w:sz w:val="23"/>
          <w:szCs w:val="23"/>
        </w:rPr>
        <w:t> </w:t>
      </w:r>
      <w:r>
        <w:t>productivo,</w:t>
      </w:r>
      <w:r>
        <w:rPr>
          <w:rStyle w:val="apple-converted-space"/>
          <w:rFonts w:ascii="Georgia" w:hAnsi="Georgia"/>
          <w:color w:val="222222"/>
          <w:sz w:val="23"/>
          <w:szCs w:val="23"/>
        </w:rPr>
        <w:t> </w:t>
      </w:r>
      <w:r w:rsidRPr="001F4E41">
        <w:t>personal</w:t>
      </w:r>
      <w:r>
        <w:rPr>
          <w:rStyle w:val="apple-converted-space"/>
          <w:rFonts w:ascii="Georgia" w:hAnsi="Georgia"/>
          <w:color w:val="222222"/>
          <w:sz w:val="23"/>
          <w:szCs w:val="23"/>
        </w:rPr>
        <w:t> </w:t>
      </w:r>
      <w:r>
        <w:t xml:space="preserve">y </w:t>
      </w:r>
      <w:r w:rsidRPr="001F4E41">
        <w:t>clientes</w:t>
      </w:r>
      <w:r>
        <w:t>.</w:t>
      </w:r>
    </w:p>
    <w:p w:rsidR="001F4E41" w:rsidRDefault="001A4DA3" w:rsidP="00021C08">
      <w:pPr>
        <w:ind w:left="708" w:right="567"/>
      </w:pPr>
      <w:r>
        <w:t>Como lo manifiesta</w:t>
      </w:r>
      <w:r w:rsidR="00034FCA">
        <w:t xml:space="preserve"> Edward (2002)</w:t>
      </w:r>
      <w:r w:rsidR="00021C08">
        <w:t>, “e</w:t>
      </w:r>
      <w:r w:rsidR="00DF3612">
        <w:t xml:space="preserve">sta filosofía está fundamentada </w:t>
      </w:r>
      <w:r w:rsidR="001F4E41">
        <w:t>principalmente en la reducción del desperdicio y por supuesto en la</w:t>
      </w:r>
      <w:r w:rsidR="001F4E41">
        <w:rPr>
          <w:rStyle w:val="apple-converted-space"/>
          <w:rFonts w:ascii="Georgia" w:hAnsi="Georgia"/>
          <w:color w:val="222222"/>
          <w:sz w:val="23"/>
          <w:szCs w:val="23"/>
        </w:rPr>
        <w:t> </w:t>
      </w:r>
      <w:r w:rsidR="001F4E41" w:rsidRPr="001F4E41">
        <w:t>calidad</w:t>
      </w:r>
      <w:r w:rsidR="001F4E41">
        <w:rPr>
          <w:rStyle w:val="apple-converted-space"/>
          <w:rFonts w:ascii="Georgia" w:hAnsi="Georgia"/>
          <w:color w:val="222222"/>
          <w:sz w:val="23"/>
          <w:szCs w:val="23"/>
        </w:rPr>
        <w:t> </w:t>
      </w:r>
      <w:r w:rsidR="001F4E41">
        <w:t>de los</w:t>
      </w:r>
      <w:r w:rsidR="001F4E41">
        <w:rPr>
          <w:rStyle w:val="apple-converted-space"/>
          <w:rFonts w:ascii="Georgia" w:hAnsi="Georgia"/>
          <w:color w:val="222222"/>
          <w:sz w:val="23"/>
          <w:szCs w:val="23"/>
        </w:rPr>
        <w:t> </w:t>
      </w:r>
      <w:r w:rsidR="001F4E41" w:rsidRPr="001F4E41">
        <w:t>productos</w:t>
      </w:r>
      <w:r w:rsidR="001F4E41">
        <w:rPr>
          <w:rStyle w:val="apple-converted-space"/>
          <w:rFonts w:ascii="Georgia" w:hAnsi="Georgia"/>
          <w:color w:val="222222"/>
          <w:sz w:val="23"/>
          <w:szCs w:val="23"/>
        </w:rPr>
        <w:t> </w:t>
      </w:r>
      <w:r w:rsidR="001F4E41">
        <w:t>o</w:t>
      </w:r>
      <w:r w:rsidR="001F4E41">
        <w:rPr>
          <w:rStyle w:val="apple-converted-space"/>
          <w:rFonts w:ascii="Georgia" w:hAnsi="Georgia"/>
          <w:color w:val="222222"/>
          <w:sz w:val="23"/>
          <w:szCs w:val="23"/>
        </w:rPr>
        <w:t> </w:t>
      </w:r>
      <w:r w:rsidR="001F4E41" w:rsidRPr="001F4E41">
        <w:t>servicios</w:t>
      </w:r>
      <w:r w:rsidR="001F4E41">
        <w:t xml:space="preserve">, a través de un profundo compromiso </w:t>
      </w:r>
      <w:r w:rsidR="00DF3612">
        <w:t xml:space="preserve">basado en la lealtad </w:t>
      </w:r>
      <w:r w:rsidR="001F4E41">
        <w:t xml:space="preserve">de todos </w:t>
      </w:r>
      <w:r w:rsidR="00DF3612">
        <w:t>los colaboradores</w:t>
      </w:r>
      <w:r w:rsidR="001F4E41">
        <w:t xml:space="preserve"> de la </w:t>
      </w:r>
      <w:r w:rsidR="001F4E41" w:rsidRPr="001F4E41">
        <w:t>organización</w:t>
      </w:r>
      <w:r w:rsidR="001F4E41">
        <w:rPr>
          <w:rStyle w:val="apple-converted-space"/>
          <w:rFonts w:ascii="Georgia" w:hAnsi="Georgia"/>
          <w:color w:val="222222"/>
          <w:sz w:val="23"/>
          <w:szCs w:val="23"/>
        </w:rPr>
        <w:t> </w:t>
      </w:r>
      <w:r w:rsidR="001F4E41">
        <w:t>así como una fuerte orientación a sus tareas, que de una u otra forma se va a derivar en una mayor</w:t>
      </w:r>
      <w:r w:rsidR="00DF3612">
        <w:t xml:space="preserve"> </w:t>
      </w:r>
      <w:r w:rsidR="001F4E41" w:rsidRPr="001F4E41">
        <w:t>productividad</w:t>
      </w:r>
      <w:r w:rsidR="001F4E41">
        <w:t>,</w:t>
      </w:r>
      <w:r w:rsidR="00DF3612">
        <w:t xml:space="preserve"> </w:t>
      </w:r>
      <w:r w:rsidR="001F4E41">
        <w:t>menores</w:t>
      </w:r>
      <w:r w:rsidR="001F4E41">
        <w:rPr>
          <w:rStyle w:val="apple-converted-space"/>
          <w:rFonts w:ascii="Georgia" w:hAnsi="Georgia"/>
          <w:color w:val="222222"/>
          <w:sz w:val="23"/>
          <w:szCs w:val="23"/>
        </w:rPr>
        <w:t> </w:t>
      </w:r>
      <w:r w:rsidR="001F4E41" w:rsidRPr="001F4E41">
        <w:t>costos</w:t>
      </w:r>
      <w:r w:rsidR="001F4E41">
        <w:t>,</w:t>
      </w:r>
      <w:r w:rsidR="00DF3612">
        <w:t xml:space="preserve"> </w:t>
      </w:r>
      <w:r w:rsidR="001F4E41">
        <w:t>calidad,</w:t>
      </w:r>
      <w:r w:rsidR="00DF3612">
        <w:t xml:space="preserve"> </w:t>
      </w:r>
      <w:r w:rsidR="001F4E41">
        <w:t>mayor satisfacción del</w:t>
      </w:r>
      <w:r w:rsidR="001F4E41">
        <w:rPr>
          <w:rStyle w:val="apple-converted-space"/>
          <w:rFonts w:ascii="Georgia" w:hAnsi="Georgia"/>
          <w:color w:val="222222"/>
          <w:sz w:val="23"/>
          <w:szCs w:val="23"/>
        </w:rPr>
        <w:t> </w:t>
      </w:r>
      <w:r w:rsidR="001F4E41" w:rsidRPr="001F4E41">
        <w:t>cliente</w:t>
      </w:r>
      <w:r w:rsidR="001F4E41">
        <w:t>, mayores</w:t>
      </w:r>
      <w:r w:rsidR="001F4E41">
        <w:rPr>
          <w:rStyle w:val="apple-converted-space"/>
          <w:rFonts w:ascii="Georgia" w:hAnsi="Georgia"/>
          <w:color w:val="222222"/>
          <w:sz w:val="23"/>
          <w:szCs w:val="23"/>
        </w:rPr>
        <w:t> </w:t>
      </w:r>
      <w:r w:rsidR="001F4E41" w:rsidRPr="001F4E41">
        <w:t>ventas</w:t>
      </w:r>
      <w:r w:rsidR="001F4E41">
        <w:rPr>
          <w:rStyle w:val="apple-converted-space"/>
          <w:rFonts w:ascii="Georgia" w:hAnsi="Georgia"/>
          <w:color w:val="222222"/>
          <w:sz w:val="23"/>
          <w:szCs w:val="23"/>
        </w:rPr>
        <w:t> </w:t>
      </w:r>
      <w:r w:rsidR="001F4E41">
        <w:t>y muy probablemente mayores utilidades</w:t>
      </w:r>
      <w:r w:rsidR="00021C08">
        <w:t>”</w:t>
      </w:r>
      <w:r>
        <w:t>.</w:t>
      </w:r>
    </w:p>
    <w:p w:rsidR="001F4E41" w:rsidRDefault="00506C98" w:rsidP="001F4E41">
      <w:r>
        <w:t xml:space="preserve">Las principales aplicaciones del justo a tiempo son: </w:t>
      </w:r>
      <w:r w:rsidR="001F4E41">
        <w:t>los</w:t>
      </w:r>
      <w:r w:rsidR="001F4E41">
        <w:rPr>
          <w:rStyle w:val="apple-converted-space"/>
          <w:rFonts w:ascii="Georgia" w:hAnsi="Georgia"/>
          <w:color w:val="222222"/>
          <w:sz w:val="23"/>
          <w:szCs w:val="23"/>
        </w:rPr>
        <w:t> </w:t>
      </w:r>
      <w:r w:rsidR="001F4E41" w:rsidRPr="001F4E41">
        <w:t>inventarios</w:t>
      </w:r>
      <w:r w:rsidR="001F4E41">
        <w:t xml:space="preserve"> reducidos, el mejoramiento en el</w:t>
      </w:r>
      <w:r w:rsidR="001F4E41">
        <w:rPr>
          <w:rStyle w:val="apple-converted-space"/>
          <w:rFonts w:ascii="Georgia" w:hAnsi="Georgia"/>
          <w:color w:val="222222"/>
          <w:sz w:val="23"/>
          <w:szCs w:val="23"/>
        </w:rPr>
        <w:t> </w:t>
      </w:r>
      <w:r w:rsidR="001F4E41" w:rsidRPr="001F4E41">
        <w:t>control</w:t>
      </w:r>
      <w:r w:rsidR="001F4E41">
        <w:rPr>
          <w:rStyle w:val="apple-converted-space"/>
          <w:rFonts w:ascii="Georgia" w:hAnsi="Georgia"/>
          <w:color w:val="222222"/>
          <w:sz w:val="23"/>
          <w:szCs w:val="23"/>
        </w:rPr>
        <w:t> </w:t>
      </w:r>
      <w:r w:rsidR="001F4E41">
        <w:t>de calidad, fiabilidad del</w:t>
      </w:r>
      <w:r w:rsidR="001F4E41">
        <w:rPr>
          <w:rStyle w:val="apple-converted-space"/>
          <w:rFonts w:ascii="Georgia" w:hAnsi="Georgia"/>
          <w:color w:val="222222"/>
          <w:sz w:val="23"/>
          <w:szCs w:val="23"/>
        </w:rPr>
        <w:t> </w:t>
      </w:r>
      <w:r w:rsidR="001F4E41" w:rsidRPr="001F4E41">
        <w:t>producto</w:t>
      </w:r>
      <w:r w:rsidR="001F4E41">
        <w:t>, el aprovechamiento del personal, entre otras.</w:t>
      </w:r>
    </w:p>
    <w:p w:rsidR="001F4E41" w:rsidRDefault="00506C98" w:rsidP="001F4E41">
      <w:r>
        <w:t xml:space="preserve">La filosofía </w:t>
      </w:r>
      <w:r w:rsidR="001F4E41">
        <w:t xml:space="preserve">del </w:t>
      </w:r>
      <w:r>
        <w:t>justo a tiempo</w:t>
      </w:r>
      <w:r w:rsidR="001F4E41">
        <w:t xml:space="preserve"> requiere</w:t>
      </w:r>
      <w:r>
        <w:t xml:space="preserve">  una diversidad de factores tales como </w:t>
      </w:r>
      <w:r w:rsidR="001F4E41" w:rsidRPr="001F4E41">
        <w:t>disciplina</w:t>
      </w:r>
      <w:r>
        <w:t xml:space="preserve">, </w:t>
      </w:r>
      <w:r w:rsidR="001F4E41">
        <w:t>y</w:t>
      </w:r>
      <w:r>
        <w:t xml:space="preserve"> </w:t>
      </w:r>
      <w:r w:rsidR="001F4E41">
        <w:t>previo a</w:t>
      </w:r>
      <w:r>
        <w:t xml:space="preserve"> ello es necesario un </w:t>
      </w:r>
      <w:r w:rsidR="001F4E41" w:rsidRPr="001F4E41">
        <w:t>cambio</w:t>
      </w:r>
      <w:r w:rsidR="001F4E41">
        <w:rPr>
          <w:rStyle w:val="apple-converted-space"/>
          <w:rFonts w:ascii="Georgia" w:hAnsi="Georgia"/>
          <w:color w:val="222222"/>
          <w:sz w:val="23"/>
          <w:szCs w:val="23"/>
        </w:rPr>
        <w:t> </w:t>
      </w:r>
      <w:r w:rsidR="001F4E41">
        <w:t xml:space="preserve">de mentalidad, </w:t>
      </w:r>
      <w:r>
        <w:t xml:space="preserve">lo cual es alcanzable por medio de la </w:t>
      </w:r>
      <w:r w:rsidR="001F4E41">
        <w:t>implantación de una</w:t>
      </w:r>
      <w:r w:rsidR="001F4E41">
        <w:rPr>
          <w:rStyle w:val="apple-converted-space"/>
          <w:rFonts w:ascii="Georgia" w:hAnsi="Georgia"/>
          <w:color w:val="222222"/>
          <w:sz w:val="23"/>
          <w:szCs w:val="23"/>
        </w:rPr>
        <w:t> </w:t>
      </w:r>
      <w:r w:rsidR="001F4E41" w:rsidRPr="001F4E41">
        <w:t>cultura</w:t>
      </w:r>
      <w:r w:rsidR="001F4E41">
        <w:rPr>
          <w:rStyle w:val="apple-converted-space"/>
          <w:rFonts w:ascii="Georgia" w:hAnsi="Georgia"/>
          <w:color w:val="222222"/>
          <w:sz w:val="23"/>
          <w:szCs w:val="23"/>
        </w:rPr>
        <w:t> </w:t>
      </w:r>
      <w:r w:rsidR="001F4E41">
        <w:t xml:space="preserve">orientada a la calidad, </w:t>
      </w:r>
      <w:r>
        <w:t xml:space="preserve">fijada en el </w:t>
      </w:r>
      <w:r w:rsidR="001F4E41">
        <w:t xml:space="preserve">mejoramiento continuo </w:t>
      </w:r>
      <w:r>
        <w:t>y a la</w:t>
      </w:r>
      <w:r w:rsidR="001F4E41">
        <w:t xml:space="preserve"> flexibilidad a</w:t>
      </w:r>
      <w:r>
        <w:t>nte los di</w:t>
      </w:r>
      <w:r w:rsidR="001F4E41">
        <w:t>versos cambios, que van desde el compromiso con los</w:t>
      </w:r>
      <w:r w:rsidR="001F4E41">
        <w:rPr>
          <w:rStyle w:val="apple-converted-space"/>
          <w:rFonts w:ascii="Georgia" w:hAnsi="Georgia"/>
          <w:color w:val="222222"/>
          <w:sz w:val="23"/>
          <w:szCs w:val="23"/>
        </w:rPr>
        <w:t> </w:t>
      </w:r>
      <w:r w:rsidR="001F4E41" w:rsidRPr="001F4E41">
        <w:t>objetivos</w:t>
      </w:r>
      <w:r w:rsidR="001F4E41">
        <w:rPr>
          <w:rStyle w:val="apple-converted-space"/>
          <w:rFonts w:ascii="Georgia" w:hAnsi="Georgia"/>
          <w:color w:val="222222"/>
          <w:sz w:val="23"/>
          <w:szCs w:val="23"/>
        </w:rPr>
        <w:t> </w:t>
      </w:r>
      <w:r w:rsidR="001F4E41">
        <w:t>de</w:t>
      </w:r>
      <w:r w:rsidR="001F4E41">
        <w:rPr>
          <w:rStyle w:val="apple-converted-space"/>
          <w:rFonts w:ascii="Georgia" w:hAnsi="Georgia"/>
          <w:color w:val="222222"/>
          <w:sz w:val="23"/>
          <w:szCs w:val="23"/>
        </w:rPr>
        <w:t> </w:t>
      </w:r>
      <w:r w:rsidR="001F4E41" w:rsidRPr="001F4E41">
        <w:t>la empresa</w:t>
      </w:r>
      <w:r w:rsidR="001F4E41">
        <w:rPr>
          <w:rStyle w:val="apple-converted-space"/>
          <w:rFonts w:ascii="Georgia" w:hAnsi="Georgia"/>
          <w:color w:val="222222"/>
          <w:sz w:val="23"/>
          <w:szCs w:val="23"/>
        </w:rPr>
        <w:t> </w:t>
      </w:r>
      <w:r w:rsidR="001F4E41">
        <w:t>hasta la</w:t>
      </w:r>
      <w:r w:rsidR="001F4E41">
        <w:rPr>
          <w:rStyle w:val="apple-converted-space"/>
          <w:rFonts w:ascii="Georgia" w:hAnsi="Georgia"/>
          <w:color w:val="222222"/>
          <w:sz w:val="23"/>
          <w:szCs w:val="23"/>
        </w:rPr>
        <w:t> </w:t>
      </w:r>
      <w:r w:rsidR="001F4E41" w:rsidRPr="001F4E41">
        <w:t>inversión</w:t>
      </w:r>
      <w:r w:rsidR="001F4E41">
        <w:rPr>
          <w:rStyle w:val="apple-converted-space"/>
          <w:rFonts w:ascii="Georgia" w:hAnsi="Georgia"/>
          <w:color w:val="222222"/>
          <w:sz w:val="23"/>
          <w:szCs w:val="23"/>
        </w:rPr>
        <w:t> </w:t>
      </w:r>
      <w:r w:rsidR="001F4E41">
        <w:t>en equipo, maquinaria, capacitaciones, etc.</w:t>
      </w:r>
    </w:p>
    <w:p w:rsidR="001F4E41" w:rsidRDefault="001F4E41" w:rsidP="001F4E41">
      <w:r>
        <w:t>El sistema justo a tiempo, comenzó como el sistema de</w:t>
      </w:r>
      <w:r>
        <w:rPr>
          <w:rStyle w:val="apple-converted-space"/>
          <w:rFonts w:ascii="Georgia" w:hAnsi="Georgia"/>
          <w:color w:val="222222"/>
          <w:sz w:val="23"/>
          <w:szCs w:val="23"/>
        </w:rPr>
        <w:t> </w:t>
      </w:r>
      <w:r w:rsidRPr="001F4E41">
        <w:t>producción</w:t>
      </w:r>
      <w:r>
        <w:rPr>
          <w:rStyle w:val="apple-converted-space"/>
          <w:rFonts w:ascii="Georgia" w:hAnsi="Georgia"/>
          <w:color w:val="222222"/>
          <w:sz w:val="23"/>
          <w:szCs w:val="23"/>
        </w:rPr>
        <w:t> </w:t>
      </w:r>
      <w:r>
        <w:t>de la empresa Toyota.</w:t>
      </w:r>
    </w:p>
    <w:p w:rsidR="001F4E41" w:rsidRDefault="006A440B" w:rsidP="001F4E41">
      <w:r>
        <w:t>“</w:t>
      </w:r>
      <w:r w:rsidR="001F4E41">
        <w:t>Fue así como los japoneses en su búsqueda por mejorar la flexibilidad descubrieron el sistema utilizado por la Toyota y a partir de ese momento se empezó a difundir por las diferentes</w:t>
      </w:r>
      <w:r w:rsidR="001F4E41">
        <w:rPr>
          <w:rStyle w:val="apple-converted-space"/>
          <w:rFonts w:ascii="Georgia" w:hAnsi="Georgia"/>
          <w:color w:val="222222"/>
          <w:sz w:val="23"/>
          <w:szCs w:val="23"/>
        </w:rPr>
        <w:t> </w:t>
      </w:r>
      <w:r w:rsidR="001F4E41" w:rsidRPr="001F4E41">
        <w:t>empresas</w:t>
      </w:r>
      <w:r w:rsidR="001F4E41">
        <w:rPr>
          <w:rStyle w:val="apple-converted-space"/>
          <w:rFonts w:ascii="Georgia" w:hAnsi="Georgia"/>
          <w:color w:val="222222"/>
          <w:sz w:val="23"/>
          <w:szCs w:val="23"/>
        </w:rPr>
        <w:t> </w:t>
      </w:r>
      <w:r w:rsidR="001F4E41">
        <w:t>manufactureras de</w:t>
      </w:r>
      <w:r w:rsidR="001F4E41">
        <w:rPr>
          <w:rStyle w:val="apple-converted-space"/>
          <w:rFonts w:ascii="Georgia" w:hAnsi="Georgia"/>
          <w:color w:val="222222"/>
          <w:sz w:val="23"/>
          <w:szCs w:val="23"/>
        </w:rPr>
        <w:t> </w:t>
      </w:r>
      <w:r w:rsidR="001F4E41" w:rsidRPr="001F4E41">
        <w:t>Japón</w:t>
      </w:r>
      <w:r>
        <w:t>”</w:t>
      </w:r>
      <w:r w:rsidR="001F4E41">
        <w:t>.</w:t>
      </w:r>
      <w:r w:rsidR="00F27AE6">
        <w:t xml:space="preserve"> </w:t>
      </w:r>
      <w:sdt>
        <w:sdtPr>
          <w:id w:val="1142467946"/>
          <w:citation/>
        </w:sdtPr>
        <w:sdtEndPr/>
        <w:sdtContent>
          <w:r w:rsidR="00F27AE6">
            <w:fldChar w:fldCharType="begin"/>
          </w:r>
          <w:r w:rsidR="00F27AE6">
            <w:instrText xml:space="preserve"> CITATION Edw02 \l 12298 </w:instrText>
          </w:r>
          <w:r w:rsidR="00F27AE6">
            <w:fldChar w:fldCharType="separate"/>
          </w:r>
          <w:r w:rsidR="00661BC0">
            <w:rPr>
              <w:noProof/>
            </w:rPr>
            <w:t>(Edward, 2002)</w:t>
          </w:r>
          <w:r w:rsidR="00F27AE6">
            <w:fldChar w:fldCharType="end"/>
          </w:r>
        </w:sdtContent>
      </w:sdt>
    </w:p>
    <w:p w:rsidR="00F27AE6" w:rsidRDefault="00F27AE6" w:rsidP="001F4E41">
      <w:r>
        <w:lastRenderedPageBreak/>
        <w:t xml:space="preserve">No se considera que la filosofía justo a tiempo </w:t>
      </w:r>
      <w:r w:rsidR="006A440B">
        <w:t>sea</w:t>
      </w:r>
      <w:r>
        <w:t xml:space="preserve"> japonesa, sino que está compuesta de la compilación de principios universales para fabricación y que han sido administrados de manera eficiente por algunas empresas japonesas.</w:t>
      </w:r>
    </w:p>
    <w:p w:rsidR="001F4E41" w:rsidRDefault="002A0C2B" w:rsidP="001F4E41">
      <w:r>
        <w:t xml:space="preserve">Posterior al éxito demostrado en las prácticas de producción por los japoneses, el mundo occidental </w:t>
      </w:r>
      <w:r w:rsidR="001F4E41">
        <w:t>empez</w:t>
      </w:r>
      <w:r>
        <w:t xml:space="preserve">ó </w:t>
      </w:r>
      <w:r w:rsidR="001F4E41">
        <w:t>a analizar</w:t>
      </w:r>
      <w:r>
        <w:t xml:space="preserve"> sus procedimientos, </w:t>
      </w:r>
      <w:r w:rsidR="001F4E41">
        <w:t>encontrando alrededor de 14</w:t>
      </w:r>
      <w:r>
        <w:t xml:space="preserve"> </w:t>
      </w:r>
      <w:r w:rsidR="001F4E41">
        <w:t>puntos, 7 de estos se relacionaban directamente</w:t>
      </w:r>
      <w:r w:rsidR="00D535DE">
        <w:t xml:space="preserve"> </w:t>
      </w:r>
      <w:r w:rsidR="001F4E41">
        <w:t>con el</w:t>
      </w:r>
      <w:r w:rsidR="001F4E41">
        <w:rPr>
          <w:rStyle w:val="apple-converted-space"/>
          <w:rFonts w:ascii="Georgia" w:hAnsi="Georgia"/>
          <w:color w:val="222222"/>
          <w:sz w:val="23"/>
          <w:szCs w:val="23"/>
        </w:rPr>
        <w:t> </w:t>
      </w:r>
      <w:r w:rsidR="001F4E41" w:rsidRPr="001F4E41">
        <w:t>respeto</w:t>
      </w:r>
      <w:r w:rsidR="001F4E41">
        <w:rPr>
          <w:rStyle w:val="apple-converted-space"/>
          <w:rFonts w:ascii="Georgia" w:hAnsi="Georgia"/>
          <w:color w:val="222222"/>
          <w:sz w:val="23"/>
          <w:szCs w:val="23"/>
        </w:rPr>
        <w:t> </w:t>
      </w:r>
      <w:r w:rsidR="001F4E41">
        <w:t xml:space="preserve">por las personas y los otros 7 más enfocados a la parte técnica, </w:t>
      </w:r>
      <w:r>
        <w:t>donde existía la política de</w:t>
      </w:r>
      <w:r w:rsidR="001F4E41">
        <w:t xml:space="preserve"> la </w:t>
      </w:r>
      <w:r>
        <w:t>eliminación de desperdicio</w:t>
      </w:r>
      <w:r w:rsidR="001F4E41">
        <w:t>.</w:t>
      </w:r>
    </w:p>
    <w:p w:rsidR="00A525BB" w:rsidRDefault="00A525BB" w:rsidP="00A525BB">
      <w:pPr>
        <w:pStyle w:val="Ttulo3"/>
      </w:pPr>
      <w:bookmarkStart w:id="24" w:name="_Toc415486034"/>
      <w:r>
        <w:t>Cultura de la calidad total</w:t>
      </w:r>
      <w:r w:rsidR="00E43DF2">
        <w:t>.</w:t>
      </w:r>
      <w:bookmarkEnd w:id="24"/>
    </w:p>
    <w:p w:rsidR="00D759F3" w:rsidRDefault="009862FE" w:rsidP="006A440B">
      <w:pPr>
        <w:ind w:left="708" w:right="567"/>
      </w:pPr>
      <w:r>
        <w:t>El autor</w:t>
      </w:r>
      <w:r w:rsidR="00034FCA">
        <w:t xml:space="preserve"> Cantú (2011). M</w:t>
      </w:r>
      <w:r>
        <w:t xml:space="preserve">enciona que la calidad total </w:t>
      </w:r>
      <w:r w:rsidR="00A14140" w:rsidRPr="00A14140">
        <w:t>“</w:t>
      </w:r>
      <w:r>
        <w:t>e</w:t>
      </w:r>
      <w:r w:rsidR="00A14140" w:rsidRPr="00A14140">
        <w:t xml:space="preserve">s el conjunto de valores y hábitos que posee una persona, que complementados con el uso de prácticas y herramientas de calidad en el actuar diario, le permiten colaborar con su organización para afrontar los retos que se le presenten, en el cumplimiento </w:t>
      </w:r>
      <w:r>
        <w:t>de la misión de la organización</w:t>
      </w:r>
      <w:r w:rsidR="00A14140" w:rsidRPr="00A14140">
        <w:t>”</w:t>
      </w:r>
      <w:r>
        <w:t>; tomando en cuenta que v</w:t>
      </w:r>
      <w:r w:rsidR="00A14140" w:rsidRPr="00A14140">
        <w:t>alores y hábitos son aquellas impresiones profundas que se tiene sobre la forma en que se vive, sobre lo que se considera correcto o incorrecto.</w:t>
      </w:r>
    </w:p>
    <w:p w:rsidR="00585CAB" w:rsidRDefault="00585CAB" w:rsidP="00585CAB">
      <w:pPr>
        <w:rPr>
          <w:shd w:val="clear" w:color="auto" w:fill="FFFFFF"/>
        </w:rPr>
      </w:pPr>
      <w:r>
        <w:rPr>
          <w:shd w:val="clear" w:color="auto" w:fill="FFFFFF"/>
        </w:rPr>
        <w:t>Las empresas tienen que asumir el protagonismo que les corresponde para contribuir al crecimiento y desarrollo del país, logrando mayor eficiencia y brindando productos y servicios de calidad; es precisamente en este entorno en el que la Calidad Total se proyecta vigorosa y revolucionariamente como un nuevo sistema de gestión empresarial y factor de primer orden para la competitividad de las empresas. El concepto de calidad, tradicionalmente relacionado con la calidad del producto, se identifica ahora como aplicable a toda la actividad empresarial y a todo tipo de organización.</w:t>
      </w:r>
    </w:p>
    <w:p w:rsidR="00D255D6" w:rsidRDefault="00D255D6" w:rsidP="00D255D6">
      <w:pPr>
        <w:rPr>
          <w:shd w:val="clear" w:color="auto" w:fill="FFFFFF"/>
        </w:rPr>
      </w:pPr>
      <w:r>
        <w:rPr>
          <w:shd w:val="clear" w:color="auto" w:fill="FFFFFF"/>
        </w:rPr>
        <w:t>Las organizaciones que comparten la cultura de la calidad total se enfocan hacia la satisfacción completa de sus clientes, ya sea éste interno o externo, como su principal prioridad. En estas organizaciones cada uno actúa como si fuera un propietario. El camino hacia el éxito son las mejoras continuas, la autoevaluación, la superación profesional y personal, dentro de un ambiente de confianza.</w:t>
      </w:r>
    </w:p>
    <w:p w:rsidR="00D255D6" w:rsidRDefault="00D255D6" w:rsidP="00D255D6">
      <w:pPr>
        <w:rPr>
          <w:shd w:val="clear" w:color="auto" w:fill="FFFFFF"/>
        </w:rPr>
      </w:pPr>
      <w:r>
        <w:rPr>
          <w:shd w:val="clear" w:color="auto" w:fill="FFFFFF"/>
        </w:rPr>
        <w:lastRenderedPageBreak/>
        <w:t>En organizaciones con Cultura de Calidad Total no se puede buscar culpas, es decir, cada error se considera como una oportunidad para el mejoramiento continuo. Cada trabajador se responsabiliza por los hechos y se busca la forma de solucionar los problemas conjuntamente.</w:t>
      </w:r>
    </w:p>
    <w:p w:rsidR="00D255D6" w:rsidRDefault="00D255D6" w:rsidP="00D255D6">
      <w:pPr>
        <w:rPr>
          <w:shd w:val="clear" w:color="auto" w:fill="FFFFFF"/>
        </w:rPr>
      </w:pPr>
      <w:r>
        <w:rPr>
          <w:shd w:val="clear" w:color="auto" w:fill="FFFFFF"/>
        </w:rPr>
        <w:t>Una organización que está trabajando con la Filosofía de la Calidad Total, planifica a largo plazo, considera los errores como una gran oportunidad para el aprendizaje, y hace uso constante del benchmarking para compararse con las empresas líderes. Con esto logra conocer el comportamiento de los líderes mundiales, facilitando la planificación de metas razonables para alcanzar los niveles más altos de eficiencia.</w:t>
      </w:r>
    </w:p>
    <w:p w:rsidR="00585CAB" w:rsidRPr="00A14140" w:rsidRDefault="006A440B" w:rsidP="006A440B">
      <w:pPr>
        <w:ind w:left="576" w:right="567"/>
      </w:pPr>
      <w:r>
        <w:rPr>
          <w:shd w:val="clear" w:color="auto" w:fill="FFFFFF"/>
        </w:rPr>
        <w:t>“</w:t>
      </w:r>
      <w:r w:rsidR="00D255D6">
        <w:rPr>
          <w:shd w:val="clear" w:color="auto" w:fill="FFFFFF"/>
        </w:rPr>
        <w:t>En la Cultura de la Calidad Total los resultados inmediatos son importantes; sin embargo, los resultados a mediano y a largo plazo causados por el proceso de mejoramiento continuo, son de mayor interés para la organización, porque así se garantiza una atención constante a los retos</w:t>
      </w:r>
      <w:r>
        <w:rPr>
          <w:shd w:val="clear" w:color="auto" w:fill="FFFFFF"/>
        </w:rPr>
        <w:t>”</w:t>
      </w:r>
      <w:r w:rsidR="00D255D6">
        <w:rPr>
          <w:shd w:val="clear" w:color="auto" w:fill="FFFFFF"/>
        </w:rPr>
        <w:t xml:space="preserve">. </w:t>
      </w:r>
      <w:sdt>
        <w:sdtPr>
          <w:rPr>
            <w:shd w:val="clear" w:color="auto" w:fill="FFFFFF"/>
          </w:rPr>
          <w:id w:val="1871487591"/>
          <w:citation/>
        </w:sdtPr>
        <w:sdtEndPr/>
        <w:sdtContent>
          <w:r w:rsidR="00D255D6">
            <w:rPr>
              <w:shd w:val="clear" w:color="auto" w:fill="FFFFFF"/>
            </w:rPr>
            <w:fldChar w:fldCharType="begin"/>
          </w:r>
          <w:r w:rsidR="00D255D6">
            <w:rPr>
              <w:shd w:val="clear" w:color="auto" w:fill="FFFFFF"/>
            </w:rPr>
            <w:instrText xml:space="preserve"> CITATION Bel01 \l 12298 </w:instrText>
          </w:r>
          <w:r w:rsidR="00D255D6">
            <w:rPr>
              <w:shd w:val="clear" w:color="auto" w:fill="FFFFFF"/>
            </w:rPr>
            <w:fldChar w:fldCharType="separate"/>
          </w:r>
          <w:r w:rsidR="00661BC0" w:rsidRPr="00661BC0">
            <w:rPr>
              <w:noProof/>
              <w:shd w:val="clear" w:color="auto" w:fill="FFFFFF"/>
            </w:rPr>
            <w:t>(Bellón, 2001)</w:t>
          </w:r>
          <w:r w:rsidR="00D255D6">
            <w:rPr>
              <w:shd w:val="clear" w:color="auto" w:fill="FFFFFF"/>
            </w:rPr>
            <w:fldChar w:fldCharType="end"/>
          </w:r>
        </w:sdtContent>
      </w:sdt>
    </w:p>
    <w:p w:rsidR="00A525BB" w:rsidRDefault="00A525BB" w:rsidP="00A525BB">
      <w:pPr>
        <w:pStyle w:val="Ttulo2"/>
      </w:pPr>
      <w:bookmarkStart w:id="25" w:name="_Toc415486035"/>
      <w:r>
        <w:t>La información administrativa en la toma de decisiones a corto plazo</w:t>
      </w:r>
      <w:bookmarkEnd w:id="25"/>
    </w:p>
    <w:p w:rsidR="007E3625" w:rsidRDefault="007E3625" w:rsidP="007E3625">
      <w:r>
        <w:t>La información administrativa es la sustancia de los sistemas de comunicaciones, en sus diversas formas (impulsos electrónicos, palabras escritas o habladas, informes formales), es un ingrediente básico para la toma de decisiones. Aumenta conocimientos y podría llevar a cambio en creencias, valores y actitudes.</w:t>
      </w:r>
    </w:p>
    <w:p w:rsidR="00BB6F0D" w:rsidRDefault="006A440B" w:rsidP="007E3625">
      <w:r>
        <w:t>“</w:t>
      </w:r>
      <w:r w:rsidR="007E3625">
        <w:t>En términos sencillos un sistema de información de este tipo proporciona al directivo la información vital de carácter estratégico, táctico y operativo de una manera y en un formato adecuado para facilitar el proceso diario de toma de decisiones</w:t>
      </w:r>
      <w:r>
        <w:t>”</w:t>
      </w:r>
      <w:r w:rsidR="007E3625">
        <w:t xml:space="preserve">. </w:t>
      </w:r>
      <w:sdt>
        <w:sdtPr>
          <w:id w:val="974413095"/>
          <w:citation/>
        </w:sdtPr>
        <w:sdtEndPr/>
        <w:sdtContent>
          <w:r w:rsidR="007E3625">
            <w:fldChar w:fldCharType="begin"/>
          </w:r>
          <w:r w:rsidR="007E3625">
            <w:instrText xml:space="preserve"> CITATION Mur03 \l 12298 </w:instrText>
          </w:r>
          <w:r w:rsidR="007E3625">
            <w:fldChar w:fldCharType="separate"/>
          </w:r>
          <w:r w:rsidR="00661BC0">
            <w:rPr>
              <w:noProof/>
            </w:rPr>
            <w:t>(Murdick, 2003)</w:t>
          </w:r>
          <w:r w:rsidR="007E3625">
            <w:fldChar w:fldCharType="end"/>
          </w:r>
        </w:sdtContent>
      </w:sdt>
    </w:p>
    <w:p w:rsidR="00493A1D" w:rsidRDefault="00493A1D" w:rsidP="00493A1D">
      <w:r>
        <w:t>Los sistemas de información administrativa se han convertido en el reto estratégico más importante de la industria de ordenadores en la actualidad.</w:t>
      </w:r>
    </w:p>
    <w:p w:rsidR="00493A1D" w:rsidRDefault="00493A1D" w:rsidP="00493A1D">
      <w:r>
        <w:t xml:space="preserve">Ese interés ha venido dada por los siguientes factores tecnológicos y económicos: </w:t>
      </w:r>
      <w:sdt>
        <w:sdtPr>
          <w:id w:val="-607356707"/>
          <w:citation/>
        </w:sdtPr>
        <w:sdtEndPr/>
        <w:sdtContent>
          <w:r>
            <w:fldChar w:fldCharType="begin"/>
          </w:r>
          <w:r>
            <w:instrText xml:space="preserve"> CITATION Mur03 \l 12298 </w:instrText>
          </w:r>
          <w:r>
            <w:fldChar w:fldCharType="separate"/>
          </w:r>
          <w:r w:rsidR="00661BC0">
            <w:rPr>
              <w:noProof/>
            </w:rPr>
            <w:t>(Murdick, 2003)</w:t>
          </w:r>
          <w:r>
            <w:fldChar w:fldCharType="end"/>
          </w:r>
        </w:sdtContent>
      </w:sdt>
    </w:p>
    <w:p w:rsidR="00493A1D" w:rsidRDefault="00493A1D" w:rsidP="002C0798">
      <w:pPr>
        <w:pStyle w:val="Prrafodelista"/>
        <w:numPr>
          <w:ilvl w:val="0"/>
          <w:numId w:val="7"/>
        </w:numPr>
      </w:pPr>
      <w:r>
        <w:lastRenderedPageBreak/>
        <w:t>La presión para operar a escala mundial y para competir con corporaciones globales integradas, en el contexto de una economía recesiva, obliga al ejecutivo a tener que tomar, rápidamente, decisiones importantes.</w:t>
      </w:r>
    </w:p>
    <w:p w:rsidR="00493A1D" w:rsidRDefault="00493A1D" w:rsidP="00C22853">
      <w:pPr>
        <w:pStyle w:val="Prrafodelista"/>
      </w:pPr>
      <w:r>
        <w:t>El directivo debe tomar decisiones rápidas y consistentes con resultados rentables. Por tanto, el directivo se ve sometido en el momento a la fuerte presión de tener que contar con una información fiable y disponible inmediatamente que facilite las decisiones adecuadas en el momento adecuado, esto es, decisiones bien acertadas.</w:t>
      </w:r>
    </w:p>
    <w:p w:rsidR="00493A1D" w:rsidRDefault="00493A1D" w:rsidP="002C0798">
      <w:pPr>
        <w:pStyle w:val="Prrafodelista"/>
        <w:numPr>
          <w:ilvl w:val="0"/>
          <w:numId w:val="7"/>
        </w:numPr>
      </w:pPr>
      <w:r>
        <w:t>Los avances en la tecnología de los sistemas de inteligencia artificial están siendo evaluados en la actualidad como instrumento potencial para el desarrollo del tipo de Sistema de Información Administrativa que las grandes empresas contemplan para el presente y para el futuro.</w:t>
      </w:r>
    </w:p>
    <w:p w:rsidR="00493A1D" w:rsidRDefault="00493A1D" w:rsidP="002C0798">
      <w:pPr>
        <w:pStyle w:val="Prrafodelista"/>
        <w:numPr>
          <w:ilvl w:val="0"/>
          <w:numId w:val="7"/>
        </w:numPr>
      </w:pPr>
      <w:r>
        <w:t>Los sistemas de inteligencia artificial proveen una capacidad automatizada para racionalizar un gran número de imponderables complejos, que es perfectamente aplicable a una lógica basada en un árbol de decisión.</w:t>
      </w:r>
    </w:p>
    <w:p w:rsidR="00A525BB" w:rsidRDefault="00A525BB" w:rsidP="00A525BB">
      <w:pPr>
        <w:pStyle w:val="Ttulo3"/>
      </w:pPr>
      <w:bookmarkStart w:id="26" w:name="_Toc415486036"/>
      <w:r>
        <w:t xml:space="preserve">El papel de la contabilidad </w:t>
      </w:r>
      <w:r w:rsidR="00E43DF2">
        <w:t>administrativa en la planeación.</w:t>
      </w:r>
      <w:bookmarkEnd w:id="26"/>
    </w:p>
    <w:p w:rsidR="00EC07FD" w:rsidRDefault="00EC07FD" w:rsidP="00EC07FD">
      <w:r>
        <w:t>Hoy en día, la planeación tiene una importancia marcada, ya que la globalización, el desarrollo tecnológico, la economía cambiante, el crecimiento acelerado de las empresas, el desarrollo profesional y la disponibilidad de información relevante que se posee en estos tiempos dentro de las empresas.</w:t>
      </w:r>
    </w:p>
    <w:p w:rsidR="00EC07FD" w:rsidRDefault="00EC07FD" w:rsidP="00EC07FD">
      <w:r>
        <w:t>La planeación representa un proceso racional de toma de decisiones por anticipado, que incluye la selección de cursos que debe seguir una empresa y cada unidad de esta para alcanzar los objetivos de una manera eficiente.</w:t>
      </w:r>
    </w:p>
    <w:p w:rsidR="00EC07FD" w:rsidRDefault="00EC07FD" w:rsidP="00EC07FD">
      <w:r>
        <w:t xml:space="preserve">Existen diversas definiciones de planeación. Cortes, (1998, p. 13) la conceptualiza “como el proceso de definir el curso de acción y los procedimientos requeridos para alcanzar los objetivos y metas. El plan establece lo que hay que hacer para llegar al estado final deseado”. </w:t>
      </w:r>
    </w:p>
    <w:p w:rsidR="00EC07FD" w:rsidRDefault="00EC07FD" w:rsidP="00EC07FD">
      <w:r>
        <w:t>Chiavenato (2002) señala que</w:t>
      </w:r>
      <w:r w:rsidR="00540A86">
        <w:t>:</w:t>
      </w:r>
      <w:r>
        <w:t xml:space="preserve"> </w:t>
      </w:r>
      <w:r w:rsidR="00540A86">
        <w:t>“</w:t>
      </w:r>
      <w:r>
        <w:t xml:space="preserve">la planeación es la primera función administrativa, y se encarga de definir los objetivos para el futuro desempeño </w:t>
      </w:r>
      <w:r>
        <w:lastRenderedPageBreak/>
        <w:t>organizacional y decide sobre los recursos y tareas necesarios para alcanzarlos de manera adecuada</w:t>
      </w:r>
      <w:r w:rsidR="00540A86">
        <w:t>”</w:t>
      </w:r>
      <w:r>
        <w:t xml:space="preserve">. </w:t>
      </w:r>
    </w:p>
    <w:p w:rsidR="00EC07FD" w:rsidRDefault="00EC07FD" w:rsidP="00EC07FD">
      <w:r>
        <w:t xml:space="preserve">De lo dicho, anteriormente, se puede establecer que la </w:t>
      </w:r>
      <w:r w:rsidR="007804E6">
        <w:t>planeación</w:t>
      </w:r>
      <w:r>
        <w:t xml:space="preserve"> es</w:t>
      </w:r>
      <w:r w:rsidR="007804E6">
        <w:t xml:space="preserve"> </w:t>
      </w:r>
      <w:r>
        <w:t>un procedimiento de carácter administrativo mediante el cual se establecen y</w:t>
      </w:r>
      <w:r w:rsidR="007804E6">
        <w:t xml:space="preserve"> </w:t>
      </w:r>
      <w:r>
        <w:t>alcanzan los objetivos, metas, fines o propósitos necesarios para el</w:t>
      </w:r>
      <w:r w:rsidR="007804E6">
        <w:t xml:space="preserve"> </w:t>
      </w:r>
      <w:r>
        <w:t>funcionamiento organizacional y la obtención de una calidad total.</w:t>
      </w:r>
    </w:p>
    <w:p w:rsidR="00EC07FD" w:rsidRDefault="007804E6" w:rsidP="00EC07FD">
      <w:r>
        <w:t xml:space="preserve">(Ramírez, </w:t>
      </w:r>
      <w:r w:rsidR="00EC07FD">
        <w:t>1999) plantea que la planeación se hace necesaria por</w:t>
      </w:r>
      <w:r>
        <w:t xml:space="preserve"> </w:t>
      </w:r>
      <w:r w:rsidR="00EC07FD">
        <w:t>diferentes motivos. Entre ellos se pueden citar:</w:t>
      </w:r>
    </w:p>
    <w:p w:rsidR="00EC07FD" w:rsidRDefault="00EC07FD" w:rsidP="002C0798">
      <w:pPr>
        <w:pStyle w:val="Prrafodelista"/>
        <w:numPr>
          <w:ilvl w:val="0"/>
          <w:numId w:val="8"/>
        </w:numPr>
      </w:pPr>
      <w:r>
        <w:t>Para prevenir los cambios del entorno, de manera que anticipándose a</w:t>
      </w:r>
      <w:r w:rsidR="007804E6">
        <w:t xml:space="preserve"> </w:t>
      </w:r>
      <w:r>
        <w:t>ellos sea más fácil la adaptación de las organizaciones y se logre</w:t>
      </w:r>
      <w:r w:rsidR="007804E6">
        <w:t xml:space="preserve"> </w:t>
      </w:r>
      <w:r>
        <w:t>competir exitosamente en estrategias.</w:t>
      </w:r>
    </w:p>
    <w:p w:rsidR="00EC07FD" w:rsidRDefault="00EC07FD" w:rsidP="002C0798">
      <w:pPr>
        <w:pStyle w:val="Prrafodelista"/>
        <w:numPr>
          <w:ilvl w:val="0"/>
          <w:numId w:val="8"/>
        </w:numPr>
      </w:pPr>
      <w:r>
        <w:t>Para integrar los objetivos y las decisiones de la organización.</w:t>
      </w:r>
    </w:p>
    <w:p w:rsidR="00EC07FD" w:rsidRDefault="00EC07FD" w:rsidP="002C0798">
      <w:pPr>
        <w:pStyle w:val="Prrafodelista"/>
        <w:numPr>
          <w:ilvl w:val="0"/>
          <w:numId w:val="8"/>
        </w:numPr>
      </w:pPr>
      <w:r>
        <w:t>Como medio de comunicación, coordinación y cooperación de los</w:t>
      </w:r>
      <w:r w:rsidR="007804E6">
        <w:t xml:space="preserve"> </w:t>
      </w:r>
      <w:r>
        <w:t>diferentes elementos que integran la empresa.</w:t>
      </w:r>
    </w:p>
    <w:p w:rsidR="00EC07FD" w:rsidRDefault="00EC07FD" w:rsidP="00EC07FD">
      <w:r>
        <w:t>De acuerdo a esto, al realizar una adecuada planeación de las</w:t>
      </w:r>
      <w:r w:rsidR="007804E6">
        <w:t xml:space="preserve"> </w:t>
      </w:r>
      <w:r>
        <w:t>organizaciones, se logrará mayor efectividad y eficiencia en las operaciones</w:t>
      </w:r>
      <w:r w:rsidR="007804E6">
        <w:t xml:space="preserve"> </w:t>
      </w:r>
      <w:r>
        <w:t>y una mejor administración. Por esta razón la planeación consiste, en un</w:t>
      </w:r>
      <w:r w:rsidR="007804E6">
        <w:t xml:space="preserve"> </w:t>
      </w:r>
      <w:r>
        <w:t>diseño de acciones cuya misión será cambiar el objeto de la manera en que</w:t>
      </w:r>
      <w:r w:rsidR="007804E6">
        <w:t xml:space="preserve"> </w:t>
      </w:r>
      <w:r>
        <w:t>éste haya sido definido. En este sentido se puede hacer una planeación o</w:t>
      </w:r>
      <w:r w:rsidR="007804E6">
        <w:t xml:space="preserve"> </w:t>
      </w:r>
      <w:r>
        <w:t>diseñar acciones a corto y a largo plazo.</w:t>
      </w:r>
    </w:p>
    <w:p w:rsidR="003F30D0" w:rsidRDefault="003F30D0" w:rsidP="003F30D0">
      <w:pPr>
        <w:pStyle w:val="Ttulo4"/>
      </w:pPr>
      <w:r>
        <w:t>Planeación a corto plazo</w:t>
      </w:r>
      <w:r w:rsidR="00E43DF2">
        <w:t>.</w:t>
      </w:r>
    </w:p>
    <w:p w:rsidR="003F30D0" w:rsidRDefault="00540A86" w:rsidP="003F30D0">
      <w:r>
        <w:t>“</w:t>
      </w:r>
      <w:r w:rsidR="003F30D0">
        <w:t>Se considera como</w:t>
      </w:r>
      <w:r w:rsidR="00E86EB3">
        <w:t xml:space="preserve"> </w:t>
      </w:r>
      <w:r w:rsidR="003F30D0">
        <w:t>un subconjunto de la</w:t>
      </w:r>
      <w:r w:rsidR="00E86EB3">
        <w:t xml:space="preserve"> </w:t>
      </w:r>
      <w:r w:rsidR="003F30D0">
        <w:t>planeación a largo plazo y consiste en diseñar las acciones que habrán de</w:t>
      </w:r>
      <w:r w:rsidR="00E86EB3">
        <w:t xml:space="preserve"> </w:t>
      </w:r>
      <w:r w:rsidR="003F30D0">
        <w:t>colocar a la compañía en cierto sitio dentro de un período determinado</w:t>
      </w:r>
      <w:r>
        <w:t>”</w:t>
      </w:r>
      <w:r w:rsidR="003F30D0">
        <w:t>.</w:t>
      </w:r>
      <w:r w:rsidR="002D3DF6">
        <w:t xml:space="preserve"> </w:t>
      </w:r>
      <w:sdt>
        <w:sdtPr>
          <w:id w:val="-2027469807"/>
          <w:citation/>
        </w:sdtPr>
        <w:sdtEndPr/>
        <w:sdtContent>
          <w:r w:rsidR="002D3DF6">
            <w:fldChar w:fldCharType="begin"/>
          </w:r>
          <w:r w:rsidR="002D3DF6">
            <w:instrText xml:space="preserve"> CITATION Cha061 \l 12298 </w:instrText>
          </w:r>
          <w:r w:rsidR="002D3DF6">
            <w:fldChar w:fldCharType="separate"/>
          </w:r>
          <w:r w:rsidR="00661BC0">
            <w:rPr>
              <w:noProof/>
            </w:rPr>
            <w:t>(Chapman, 2006)</w:t>
          </w:r>
          <w:r w:rsidR="002D3DF6">
            <w:fldChar w:fldCharType="end"/>
          </w:r>
        </w:sdtContent>
      </w:sdt>
    </w:p>
    <w:p w:rsidR="003F30D0" w:rsidRDefault="003F30D0" w:rsidP="003F30D0">
      <w:r>
        <w:t>En cualquier tipo de planeación, se debe destacar que las distintas</w:t>
      </w:r>
      <w:r w:rsidR="00E86EB3">
        <w:t xml:space="preserve"> </w:t>
      </w:r>
      <w:r>
        <w:t>maneras de planeación facilitan la selección de información y hacer</w:t>
      </w:r>
      <w:r w:rsidR="00E86EB3">
        <w:t xml:space="preserve"> </w:t>
      </w:r>
      <w:r>
        <w:t>suposiciones en relación al futuro, de esta forma se realizan las actividades</w:t>
      </w:r>
      <w:r w:rsidR="00E86EB3">
        <w:t xml:space="preserve"> </w:t>
      </w:r>
      <w:r>
        <w:t>necesarias para llevar a cabo los objetivos de la organización.</w:t>
      </w:r>
    </w:p>
    <w:p w:rsidR="003F30D0" w:rsidRDefault="003F30D0" w:rsidP="003F30D0">
      <w:r>
        <w:lastRenderedPageBreak/>
        <w:t>Con poca planeación se alcanza muchos objetivos, pero en estos</w:t>
      </w:r>
      <w:r w:rsidR="00E86EB3">
        <w:t xml:space="preserve"> </w:t>
      </w:r>
      <w:r>
        <w:t>tiempos de cambios hay algunas acciones y tareas que son muy complejas,</w:t>
      </w:r>
      <w:r w:rsidR="00E86EB3">
        <w:t xml:space="preserve"> </w:t>
      </w:r>
      <w:r>
        <w:t>que tienen que ver con más tecnología y personas que quieren información y</w:t>
      </w:r>
      <w:r w:rsidR="00E86EB3">
        <w:t xml:space="preserve"> </w:t>
      </w:r>
      <w:r>
        <w:t>participar en lo que se va a realizar, por lo tanto con la creciente diversidad</w:t>
      </w:r>
      <w:r w:rsidR="00E86EB3">
        <w:t xml:space="preserve"> </w:t>
      </w:r>
      <w:r>
        <w:t>de productos y servicios, la planeación se ha convertido en una necesidad.</w:t>
      </w:r>
    </w:p>
    <w:p w:rsidR="003F30D0" w:rsidRPr="00EC07FD" w:rsidRDefault="003F30D0" w:rsidP="003F30D0">
      <w:r>
        <w:t>La planeación que recibe ayuda de la contabilidad administrativa es</w:t>
      </w:r>
      <w:r w:rsidR="00E86EB3">
        <w:t xml:space="preserve"> </w:t>
      </w:r>
      <w:r>
        <w:t>básicamente la de operación, la cual consiste en el diseño de acciones cuya</w:t>
      </w:r>
      <w:r w:rsidR="00E86EB3">
        <w:t xml:space="preserve"> </w:t>
      </w:r>
      <w:r>
        <w:t>misión es alcanzar los objetivos deseados en un tiempo determinado, en lo</w:t>
      </w:r>
      <w:r w:rsidR="00E86EB3">
        <w:t xml:space="preserve"> </w:t>
      </w:r>
      <w:r>
        <w:t>referente a la operación de la empresa.</w:t>
      </w:r>
    </w:p>
    <w:p w:rsidR="00A525BB" w:rsidRDefault="00A525BB" w:rsidP="00A525BB">
      <w:pPr>
        <w:pStyle w:val="Ttulo3"/>
      </w:pPr>
      <w:bookmarkStart w:id="27" w:name="_Toc415486037"/>
      <w:r>
        <w:t>El papel de la contabilidad administrativa en el control administrativo</w:t>
      </w:r>
      <w:r w:rsidR="00E43DF2">
        <w:t>.</w:t>
      </w:r>
      <w:bookmarkEnd w:id="27"/>
    </w:p>
    <w:p w:rsidR="00D5271A" w:rsidRDefault="00540A86" w:rsidP="00D5271A">
      <w:r>
        <w:t>“</w:t>
      </w:r>
      <w:r w:rsidR="00D5271A">
        <w:t>El control administrativo consiste en el proceso mediante el cual la administración se asegura de que los recursos son obtenidos y usados eficiente y efectivamente, en función de los objetivos por la organización</w:t>
      </w:r>
      <w:r>
        <w:t>”</w:t>
      </w:r>
      <w:r w:rsidR="00D5271A">
        <w:t>. (Ramírez, 1999)</w:t>
      </w:r>
    </w:p>
    <w:p w:rsidR="00D5271A" w:rsidRDefault="00D5271A" w:rsidP="00D5271A">
      <w:r>
        <w:t>La información que proporciona la contabilidad administrativa puede ser útil en el proceso de control desde tres puntos de vista:</w:t>
      </w:r>
    </w:p>
    <w:p w:rsidR="00D5271A" w:rsidRDefault="00D5271A" w:rsidP="002C0798">
      <w:pPr>
        <w:pStyle w:val="Prrafodelista"/>
        <w:numPr>
          <w:ilvl w:val="1"/>
          <w:numId w:val="8"/>
        </w:numPr>
        <w:ind w:left="709"/>
      </w:pPr>
      <w:r>
        <w:t>Como medio para comunicar acerca de lo que la dirección desea que se haga.</w:t>
      </w:r>
    </w:p>
    <w:p w:rsidR="00D5271A" w:rsidRDefault="00D5271A" w:rsidP="002C0798">
      <w:pPr>
        <w:pStyle w:val="Prrafodelista"/>
        <w:numPr>
          <w:ilvl w:val="1"/>
          <w:numId w:val="8"/>
        </w:numPr>
        <w:ind w:left="709"/>
      </w:pPr>
      <w:r>
        <w:t>Como medio de motivar a la organización a fin de que actúe de la forma más adecuada para alcanzar los objetivos empresariales.</w:t>
      </w:r>
    </w:p>
    <w:p w:rsidR="00D5271A" w:rsidRDefault="00D5271A" w:rsidP="002C0798">
      <w:pPr>
        <w:pStyle w:val="Prrafodelista"/>
        <w:numPr>
          <w:ilvl w:val="1"/>
          <w:numId w:val="8"/>
        </w:numPr>
        <w:ind w:left="709"/>
      </w:pPr>
      <w:r>
        <w:t>Como medio para evaluar los resultados, es decir, para juzgar qué tan buenos resultados se obtienen.</w:t>
      </w:r>
    </w:p>
    <w:p w:rsidR="00D5271A" w:rsidRDefault="00D5271A" w:rsidP="00D5271A">
      <w:r>
        <w:t>El control administrativo se realiza mediante informes generados por cada una de las áreas o centros de responsabilidad; ello permite detectar síntomas graves de desviaciones y lleva hacia la administración por excepción por parte de la alta gerencia, de tal manera que al manifestarse alguna variación, se puedan efectuar las acciones correctivas necesarias para lograr efectividad y eficiencia en el empleo de los recursos con que cuenta la organización.</w:t>
      </w:r>
    </w:p>
    <w:p w:rsidR="000D6D86" w:rsidRDefault="000D6D86" w:rsidP="000D6D86">
      <w:r>
        <w:lastRenderedPageBreak/>
        <w:t>La contabilidad administrativa permite un mejor control, pues una vez que ha concluido alguna operación, se miden los resultados y se comparan con un estándar fijado previamente con base en los objetivos planeados, a fin de que la administración se asegure de que los recursos fueron manejados con efectividad y eficacia.</w:t>
      </w:r>
    </w:p>
    <w:p w:rsidR="00A525BB" w:rsidRDefault="00A525BB" w:rsidP="00A525BB">
      <w:pPr>
        <w:pStyle w:val="Ttulo3"/>
      </w:pPr>
      <w:bookmarkStart w:id="28" w:name="_Toc415486038"/>
      <w:r>
        <w:t>El papel de la contabilidad administrativa en la toma de decisiones</w:t>
      </w:r>
      <w:r w:rsidR="00E43DF2">
        <w:t>.</w:t>
      </w:r>
      <w:bookmarkEnd w:id="28"/>
    </w:p>
    <w:p w:rsidR="003839D7" w:rsidRDefault="003839D7" w:rsidP="003839D7">
      <w:r>
        <w:t>Para llevar a cabo una buena decisión se requiere utilizar el método científico, estructurado de la siguiente manera. (Ramírez, 1999)</w:t>
      </w:r>
    </w:p>
    <w:p w:rsidR="003839D7" w:rsidRDefault="003839D7" w:rsidP="002C0798">
      <w:pPr>
        <w:pStyle w:val="Prrafodelista"/>
        <w:numPr>
          <w:ilvl w:val="0"/>
          <w:numId w:val="9"/>
        </w:numPr>
      </w:pPr>
      <w:r>
        <w:t>Análisis: Como primer paso es necesario reconocer que existe un problema, para luego definirlo y especificar los datos adicionales necesarios, y obtener y analizar los datos.</w:t>
      </w:r>
    </w:p>
    <w:p w:rsidR="003839D7" w:rsidRDefault="003839D7" w:rsidP="002C0798">
      <w:pPr>
        <w:pStyle w:val="Prrafodelista"/>
        <w:numPr>
          <w:ilvl w:val="0"/>
          <w:numId w:val="9"/>
        </w:numPr>
      </w:pPr>
      <w:r>
        <w:t>Decisión: En esta etapa se proponen diferentes alternativas y se proceden a seleccionar la mejor.</w:t>
      </w:r>
    </w:p>
    <w:p w:rsidR="003839D7" w:rsidRDefault="003839D7" w:rsidP="002C0798">
      <w:pPr>
        <w:pStyle w:val="Prrafodelista"/>
        <w:numPr>
          <w:ilvl w:val="0"/>
          <w:numId w:val="9"/>
        </w:numPr>
      </w:pPr>
      <w:r>
        <w:t>Puesta en práctica: Consiste en poner en práctica la alternativa seleccionada y luego se realiza la vigilancia necesaria como control del plan elegido.</w:t>
      </w:r>
    </w:p>
    <w:p w:rsidR="003839D7" w:rsidRDefault="003839D7" w:rsidP="003839D7">
      <w:r>
        <w:t xml:space="preserve">En este modelo de toma de decisiones, es en la etapa de análisis y de decisión donde la contabilidad administrativa ayuda para tomar la mejor decisión, de acuerdo con la calidad de la información que se posea. </w:t>
      </w:r>
    </w:p>
    <w:p w:rsidR="003839D7" w:rsidRPr="003839D7" w:rsidRDefault="003839D7" w:rsidP="003839D7">
      <w:r>
        <w:t>Dichas etapas si deben simular los distintos escenarios y analizarlos frente a los distintos índices de inflación esperados, dependiendo del tipo de industria y actividad de que se trate.</w:t>
      </w:r>
    </w:p>
    <w:p w:rsidR="00A525BB" w:rsidRDefault="00A525BB" w:rsidP="00A525BB">
      <w:pPr>
        <w:pStyle w:val="Ttulo2"/>
      </w:pPr>
      <w:bookmarkStart w:id="29" w:name="_Toc415486039"/>
      <w:r>
        <w:t>Herramientas financi</w:t>
      </w:r>
      <w:r w:rsidR="00E43DF2">
        <w:t>eras para la toma de decisiones</w:t>
      </w:r>
      <w:bookmarkEnd w:id="29"/>
    </w:p>
    <w:p w:rsidR="00A525BB" w:rsidRDefault="00A525BB" w:rsidP="00A525BB">
      <w:pPr>
        <w:pStyle w:val="Ttulo3"/>
      </w:pPr>
      <w:bookmarkStart w:id="30" w:name="_Toc415486040"/>
      <w:r>
        <w:t>Sistemas de costeo</w:t>
      </w:r>
      <w:r w:rsidR="00E43DF2">
        <w:t>.</w:t>
      </w:r>
      <w:bookmarkEnd w:id="30"/>
    </w:p>
    <w:p w:rsidR="00347DC4" w:rsidRPr="00347DC4" w:rsidRDefault="00347DC4" w:rsidP="00347DC4">
      <w:r>
        <w:rPr>
          <w:shd w:val="clear" w:color="auto" w:fill="FFFFFF"/>
        </w:rPr>
        <w:t xml:space="preserve">Las compañías manufactureras eligen entre dos principales sistemas para </w:t>
      </w:r>
      <w:r w:rsidRPr="00347DC4">
        <w:t>determinar el costo de los productos. El sistema de costeo por orden de</w:t>
      </w:r>
      <w:r>
        <w:rPr>
          <w:shd w:val="clear" w:color="auto" w:fill="FFFFFF"/>
        </w:rPr>
        <w:t xml:space="preserve"> trabajo calcula el costo del producto cuando cada producto es único y fabricado individualmente. Los sistemas de procesos de costeo calculan el costo del producto cuando cada producto es idéntico al otro y fabricado constantemente. </w:t>
      </w:r>
      <w:r>
        <w:rPr>
          <w:shd w:val="clear" w:color="auto" w:fill="FFFFFF"/>
        </w:rPr>
        <w:lastRenderedPageBreak/>
        <w:t>Los sistemas de procesos de costeo deben considerar el desafío de determinar el costo del producto cuando la elaboración de cada bien no puede ser discriminada.</w:t>
      </w:r>
    </w:p>
    <w:p w:rsidR="00F05844" w:rsidRDefault="00F158AD" w:rsidP="00F158AD">
      <w:pPr>
        <w:rPr>
          <w:lang w:eastAsia="es-EC"/>
        </w:rPr>
      </w:pPr>
      <w:r w:rsidRPr="00F158AD">
        <w:rPr>
          <w:lang w:eastAsia="es-EC"/>
        </w:rPr>
        <w:t>El sistema de costeo de una empresa es un elemento vital para el logro de una mayor eficiencia comercial, financiera y productiva. Un cálculo de costos erróneo puede resultar en uno de dos errores:</w:t>
      </w:r>
    </w:p>
    <w:p w:rsidR="00F158AD" w:rsidRPr="00F05844" w:rsidRDefault="00F158AD" w:rsidP="002C0798">
      <w:pPr>
        <w:pStyle w:val="Prrafodelista"/>
        <w:numPr>
          <w:ilvl w:val="0"/>
          <w:numId w:val="10"/>
        </w:numPr>
        <w:rPr>
          <w:rFonts w:ascii="Verdana" w:hAnsi="Verdana"/>
          <w:lang w:eastAsia="es-EC"/>
        </w:rPr>
      </w:pPr>
      <w:r w:rsidRPr="00F158AD">
        <w:rPr>
          <w:lang w:eastAsia="es-EC"/>
        </w:rPr>
        <w:t>Sobre-Estimar el costo, cobrar un precio muy alto y perder el negocio, cliente o producto.</w:t>
      </w:r>
    </w:p>
    <w:p w:rsidR="00F158AD" w:rsidRPr="00F05844" w:rsidRDefault="00F158AD" w:rsidP="002C0798">
      <w:pPr>
        <w:pStyle w:val="Prrafodelista"/>
        <w:numPr>
          <w:ilvl w:val="0"/>
          <w:numId w:val="10"/>
        </w:numPr>
        <w:rPr>
          <w:rFonts w:ascii="Verdana" w:hAnsi="Verdana"/>
          <w:lang w:eastAsia="es-EC"/>
        </w:rPr>
      </w:pPr>
      <w:r w:rsidRPr="00F158AD">
        <w:rPr>
          <w:lang w:eastAsia="es-EC"/>
        </w:rPr>
        <w:t>Sub-Estimar el costo, cobrar un precio muy bajo y perder dinero con el negocio, cliente o producto.</w:t>
      </w:r>
    </w:p>
    <w:p w:rsidR="00F158AD" w:rsidRDefault="000C1A49" w:rsidP="00F158AD">
      <w:pPr>
        <w:rPr>
          <w:lang w:eastAsia="es-EC"/>
        </w:rPr>
      </w:pPr>
      <w:r>
        <w:rPr>
          <w:lang w:eastAsia="es-EC"/>
        </w:rPr>
        <w:t>El autor Rojas (2007) menciona que “</w:t>
      </w:r>
      <w:r w:rsidR="00F158AD" w:rsidRPr="00F158AD">
        <w:rPr>
          <w:lang w:eastAsia="es-EC"/>
        </w:rPr>
        <w:t>un cálculo correcto de costos permitirá vender sólo aquellos productos o servicios cuyo precio "pague" por los recursos involucrados. Los malos productos, clientes o negocios se conocen con anticipación y su aceptación sólo puede darse por motivos estratégicos</w:t>
      </w:r>
      <w:r>
        <w:rPr>
          <w:lang w:eastAsia="es-EC"/>
        </w:rPr>
        <w:t>”</w:t>
      </w:r>
      <w:r w:rsidR="00F158AD" w:rsidRPr="00F158AD">
        <w:rPr>
          <w:lang w:eastAsia="es-EC"/>
        </w:rPr>
        <w:t>. </w:t>
      </w:r>
    </w:p>
    <w:p w:rsidR="00F05844" w:rsidRDefault="00F05844" w:rsidP="00E9731B">
      <w:pPr>
        <w:spacing w:before="0" w:after="0" w:line="276" w:lineRule="auto"/>
        <w:jc w:val="left"/>
        <w:rPr>
          <w:rFonts w:ascii="Verdana" w:hAnsi="Verdana"/>
          <w:lang w:eastAsia="es-EC"/>
        </w:rPr>
      </w:pPr>
      <w:r>
        <w:rPr>
          <w:noProof/>
          <w:lang w:eastAsia="es-EC"/>
        </w:rPr>
        <w:drawing>
          <wp:inline distT="0" distB="0" distL="0" distR="0" wp14:anchorId="7B237943" wp14:editId="1AEFF8A7">
            <wp:extent cx="4800600" cy="3291840"/>
            <wp:effectExtent l="19050" t="1905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brightnessContrast bright="5000" contrast="-21000"/>
                              </a14:imgEffect>
                            </a14:imgLayer>
                          </a14:imgProps>
                        </a:ext>
                      </a:extLst>
                    </a:blip>
                    <a:srcRect l="24988" t="22495" r="24846" b="32428"/>
                    <a:stretch/>
                  </pic:blipFill>
                  <pic:spPr bwMode="auto">
                    <a:xfrm>
                      <a:off x="0" y="0"/>
                      <a:ext cx="4812658" cy="330010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43DF2" w:rsidRPr="00037A83" w:rsidRDefault="00E43DF2" w:rsidP="00E9731B">
      <w:pPr>
        <w:pStyle w:val="Citadestacada"/>
        <w:ind w:left="0"/>
        <w:jc w:val="left"/>
        <w:rPr>
          <w:sz w:val="18"/>
          <w:lang w:eastAsia="es-EC"/>
        </w:rPr>
      </w:pPr>
      <w:bookmarkStart w:id="31" w:name="_Toc415486538"/>
      <w:r w:rsidRPr="00037A83">
        <w:rPr>
          <w:sz w:val="18"/>
          <w:lang w:eastAsia="es-EC"/>
        </w:rPr>
        <w:t>Figura 1.1.</w:t>
      </w:r>
      <w:r w:rsidRPr="00037A83">
        <w:rPr>
          <w:sz w:val="18"/>
          <w:lang w:eastAsia="es-EC"/>
        </w:rPr>
        <w:tab/>
        <w:t>Sistemas de costos</w:t>
      </w:r>
      <w:bookmarkEnd w:id="31"/>
    </w:p>
    <w:p w:rsidR="00F05844" w:rsidRPr="00037A83" w:rsidRDefault="00F05844" w:rsidP="00E9731B">
      <w:pPr>
        <w:spacing w:before="0" w:line="240" w:lineRule="auto"/>
        <w:jc w:val="left"/>
        <w:rPr>
          <w:rFonts w:cs="Arial"/>
          <w:b/>
          <w:sz w:val="18"/>
          <w:lang w:eastAsia="es-EC"/>
        </w:rPr>
      </w:pPr>
      <w:r w:rsidRPr="00037A83">
        <w:rPr>
          <w:rFonts w:cs="Arial"/>
          <w:b/>
          <w:sz w:val="18"/>
          <w:lang w:eastAsia="es-EC"/>
        </w:rPr>
        <w:t xml:space="preserve">Fuente: </w:t>
      </w:r>
      <w:sdt>
        <w:sdtPr>
          <w:rPr>
            <w:rFonts w:cs="Arial"/>
            <w:b/>
            <w:sz w:val="18"/>
            <w:lang w:eastAsia="es-EC"/>
          </w:rPr>
          <w:id w:val="-1797510888"/>
          <w:citation/>
        </w:sdtPr>
        <w:sdtEndPr/>
        <w:sdtContent>
          <w:r w:rsidRPr="00037A83">
            <w:rPr>
              <w:rFonts w:cs="Arial"/>
              <w:b/>
              <w:sz w:val="18"/>
              <w:lang w:eastAsia="es-EC"/>
            </w:rPr>
            <w:fldChar w:fldCharType="begin"/>
          </w:r>
          <w:r w:rsidRPr="00037A83">
            <w:rPr>
              <w:rFonts w:cs="Arial"/>
              <w:b/>
              <w:sz w:val="18"/>
              <w:lang w:eastAsia="es-EC"/>
            </w:rPr>
            <w:instrText xml:space="preserve"> CITATION Roj07 \l 12298 </w:instrText>
          </w:r>
          <w:r w:rsidRPr="00037A83">
            <w:rPr>
              <w:rFonts w:cs="Arial"/>
              <w:b/>
              <w:sz w:val="18"/>
              <w:lang w:eastAsia="es-EC"/>
            </w:rPr>
            <w:fldChar w:fldCharType="separate"/>
          </w:r>
          <w:r w:rsidR="00661BC0" w:rsidRPr="00661BC0">
            <w:rPr>
              <w:rFonts w:cs="Arial"/>
              <w:noProof/>
              <w:sz w:val="18"/>
              <w:lang w:eastAsia="es-EC"/>
            </w:rPr>
            <w:t>(Rojas, 2007)</w:t>
          </w:r>
          <w:r w:rsidRPr="00037A83">
            <w:rPr>
              <w:rFonts w:cs="Arial"/>
              <w:b/>
              <w:sz w:val="18"/>
              <w:lang w:eastAsia="es-EC"/>
            </w:rPr>
            <w:fldChar w:fldCharType="end"/>
          </w:r>
        </w:sdtContent>
      </w:sdt>
    </w:p>
    <w:p w:rsidR="0070222D" w:rsidRPr="00E35D1C" w:rsidRDefault="00E35D1C" w:rsidP="00E35D1C">
      <w:r w:rsidRPr="00E35D1C">
        <w:t>Los sistemas de costeo no evolucionaron por muchas décadas y el</w:t>
      </w:r>
      <w:r>
        <w:rPr>
          <w:shd w:val="clear" w:color="auto" w:fill="EEEEEE"/>
        </w:rPr>
        <w:t xml:space="preserve"> </w:t>
      </w:r>
      <w:r w:rsidRPr="00E35D1C">
        <w:t xml:space="preserve">sistema de uso más extendido es el de costeo por volumen, el cual asigna como Costo </w:t>
      </w:r>
      <w:r w:rsidRPr="00E35D1C">
        <w:lastRenderedPageBreak/>
        <w:t>Indirecto un porcentaje de los Costos Directos. El motivo de la utilización de este método es su facilidad de uso ya que no existían otros métodos alternativos más eficientes. Sin embargo, desde 2007 existe un nuevo sistema de costeo que ha mejorado notablemente la forma en que las empresas pueden diferenciar los buenos y malos negocios, clientes o productos. Este es el método TDABC o de costeo por tiempos de actividades. Este sistema permite alcanzar una alta precisión en el cálculo de los costos a la vez que permite mejorar la planificación de recursos y los procesos de gestión internos de la empresa.</w:t>
      </w:r>
    </w:p>
    <w:p w:rsidR="00A525BB" w:rsidRDefault="00A525BB" w:rsidP="00A525BB">
      <w:pPr>
        <w:pStyle w:val="Ttulo3"/>
      </w:pPr>
      <w:bookmarkStart w:id="32" w:name="_Toc415486041"/>
      <w:r>
        <w:t>Modelo costo volumen utilidad</w:t>
      </w:r>
      <w:r w:rsidR="00E43DF2">
        <w:t>.</w:t>
      </w:r>
      <w:bookmarkEnd w:id="32"/>
    </w:p>
    <w:p w:rsidR="00E43646" w:rsidRDefault="00E43646" w:rsidP="00E43646">
      <w:r>
        <w:t>La empresa debe ser concebida como la célula básica de la economía de un país y como instrumento generador y distribuidor de riqueza. Se debe entender como: “una organización que coordina esfuerzos encaminados a proporcionar un servicio a la sociedad”. (Ramírez, 2002)</w:t>
      </w:r>
    </w:p>
    <w:p w:rsidR="00E43646" w:rsidRDefault="00E43646" w:rsidP="00E43646">
      <w:r>
        <w:t>Los objetivos de l</w:t>
      </w:r>
      <w:r w:rsidR="00F85ECE">
        <w:t>a</w:t>
      </w:r>
      <w:r>
        <w:t xml:space="preserve"> administración de cualquier empresa</w:t>
      </w:r>
      <w:r w:rsidR="00F85ECE">
        <w:t>,</w:t>
      </w:r>
      <w:r>
        <w:t xml:space="preserve"> son maximizar el valor de la misma e incrementar su capacidad de servicio. Es recomendable</w:t>
      </w:r>
      <w:r w:rsidR="00F85ECE">
        <w:t xml:space="preserve"> </w:t>
      </w:r>
      <w:r>
        <w:t xml:space="preserve">que ante la apertura comercial y la Globalización se implanten estrategias en paralelo con determinadas acciones como la reconversión de las instalaciones, la internalización de la cultura </w:t>
      </w:r>
      <w:r w:rsidR="00F85ECE">
        <w:t xml:space="preserve">de calidad, tener el tamaño de </w:t>
      </w:r>
      <w:r>
        <w:t>escala adecuado que provoque un liderazgo en costos, contar con la tecnología de punta, etc.</w:t>
      </w:r>
    </w:p>
    <w:p w:rsidR="00E43646" w:rsidRDefault="00E43646" w:rsidP="00E43646">
      <w:r>
        <w:t>Todas las acciones y estrategias requieren ser analizadas, además de estudiar los efectos que causarían en la empresa, es decir cualquier cambio que se efectué debe ser medido en utilidades. Para ello la importancia del Modelo costo volumen utilidad, que ante la apertura de México a los mercados mundiales cobra relevancia en el diseño de estrategias que permita a las empresas poder competir y sobrevivir.</w:t>
      </w:r>
    </w:p>
    <w:p w:rsidR="006E7498" w:rsidRDefault="006E7498" w:rsidP="006E7498">
      <w:r w:rsidRPr="006E7498">
        <w:t>El modelo costo volumen utilidad es un apoyo fundamental en la</w:t>
      </w:r>
      <w:r>
        <w:t xml:space="preserve"> planeación, al diseñar las acciones que permitirán lograr el desarrollo integral de la empresa al igual que los presupuestos. Para lograr ese </w:t>
      </w:r>
      <w:r w:rsidRPr="006E7498">
        <w:t>desarrollo integral la empresa, necesita contar con una ventaja competitiva en el sector que se desenvuelve, con respecto a su</w:t>
      </w:r>
      <w:r>
        <w:t xml:space="preserve"> competencia. </w:t>
      </w:r>
    </w:p>
    <w:p w:rsidR="006E7498" w:rsidRDefault="006E7498" w:rsidP="006E7498">
      <w:r w:rsidRPr="00E01BC5">
        <w:lastRenderedPageBreak/>
        <w:t>Dicha ventaja se podrá obtener mediante el diseño de acciones futuras (planeación estratégica) que indican cual es la Misión, visión y objetivos de la empresa (fija el rumbo que se quiere llevar y hacia dónde dirigirse), además de un adecuado control de costos.</w:t>
      </w:r>
      <w:r w:rsidR="00E01BC5" w:rsidRPr="00E01BC5">
        <w:t xml:space="preserve"> </w:t>
      </w:r>
      <w:sdt>
        <w:sdtPr>
          <w:id w:val="179868194"/>
          <w:citation/>
        </w:sdtPr>
        <w:sdtEndPr/>
        <w:sdtContent>
          <w:r w:rsidR="00E01BC5" w:rsidRPr="00E01BC5">
            <w:fldChar w:fldCharType="begin"/>
          </w:r>
          <w:r w:rsidR="00E01BC5" w:rsidRPr="00E01BC5">
            <w:instrText xml:space="preserve"> CITATION Sin07 \l 12298 </w:instrText>
          </w:r>
          <w:r w:rsidR="00E01BC5" w:rsidRPr="00E01BC5">
            <w:fldChar w:fldCharType="separate"/>
          </w:r>
          <w:r w:rsidR="00661BC0">
            <w:rPr>
              <w:noProof/>
            </w:rPr>
            <w:t>(Sinisterra &amp; Polanco, 2007)</w:t>
          </w:r>
          <w:r w:rsidR="00E01BC5" w:rsidRPr="00E01BC5">
            <w:fldChar w:fldCharType="end"/>
          </w:r>
        </w:sdtContent>
      </w:sdt>
    </w:p>
    <w:p w:rsidR="00E01BC5" w:rsidRDefault="00E01BC5" w:rsidP="00E01BC5">
      <w:r w:rsidRPr="00E01BC5">
        <w:t xml:space="preserve">Frente a la globalización que se vive en el mundo, la variable </w:t>
      </w:r>
      <w:r w:rsidR="00A733C0">
        <w:t>p</w:t>
      </w:r>
      <w:r w:rsidRPr="00E01BC5">
        <w:t>recio es</w:t>
      </w:r>
      <w:r>
        <w:t xml:space="preserve"> un factor que no puede controlar ninguna empresa (excepto en productos de nueva creación), el gobierno o cualquier otro organismo particular sino, el </w:t>
      </w:r>
      <w:r w:rsidR="00A733C0">
        <w:t>m</w:t>
      </w:r>
      <w:r>
        <w:t>ercado mediante la oferta del producto.</w:t>
      </w:r>
    </w:p>
    <w:p w:rsidR="00384EC7" w:rsidRDefault="00E01BC5" w:rsidP="00E01BC5">
      <w:r w:rsidRPr="00E01BC5">
        <w:t>El volumen es fijado por la demanda de dicho producto en el mercado a</w:t>
      </w:r>
      <w:r>
        <w:t xml:space="preserve"> vender y a producir por cada una de las empresas. De modo que, la única </w:t>
      </w:r>
      <w:r w:rsidRPr="00384EC7">
        <w:t>variable que tendrá la empresa bajo su control será el </w:t>
      </w:r>
      <w:r w:rsidR="00384EC7">
        <w:t>c</w:t>
      </w:r>
      <w:r w:rsidRPr="00384EC7">
        <w:t>osto. </w:t>
      </w:r>
    </w:p>
    <w:p w:rsidR="00E01BC5" w:rsidRDefault="000C1A49" w:rsidP="000C1A49">
      <w:pPr>
        <w:ind w:left="708" w:right="567"/>
      </w:pPr>
      <w:r>
        <w:t>Los autores Sinisterra y Polanco (2007), manifiestan que “l</w:t>
      </w:r>
      <w:r w:rsidR="00E01BC5" w:rsidRPr="00384EC7">
        <w:t>a</w:t>
      </w:r>
      <w:r w:rsidR="00E01BC5">
        <w:t xml:space="preserve"> contabilidad Administrativa a través de sus funciones y herramientas permite a las empresas, lograr la ventaja competitiva, mediante el mejoramiento continuo, incrementando la eficiencia de las empresas, utilizando la creatividad a través de modelos que permitan lograr el liderazgo en costos</w:t>
      </w:r>
      <w:r>
        <w:t>”</w:t>
      </w:r>
      <w:r w:rsidR="00E01BC5">
        <w:t>.</w:t>
      </w:r>
    </w:p>
    <w:p w:rsidR="00E01BC5" w:rsidRDefault="00E01BC5" w:rsidP="00E01BC5">
      <w:r>
        <w:t>La mejor estrategia es la reducción de costos, aunado a la cultura de calidad.</w:t>
      </w:r>
    </w:p>
    <w:p w:rsidR="006E7498" w:rsidRDefault="006E7498" w:rsidP="00E01BC5">
      <w:r>
        <w:t xml:space="preserve">En </w:t>
      </w:r>
      <w:r w:rsidR="00384EC7">
        <w:t>el</w:t>
      </w:r>
      <w:r>
        <w:t xml:space="preserve"> proceso de planeación estratégica, </w:t>
      </w:r>
      <w:r w:rsidR="00384EC7">
        <w:t xml:space="preserve">se debe </w:t>
      </w:r>
      <w:r>
        <w:t>encauzar a futuro, contando con tres elementos básicos: Costos, volúmenes y precios</w:t>
      </w:r>
      <w:r w:rsidR="00384EC7">
        <w:t>.</w:t>
      </w:r>
    </w:p>
    <w:p w:rsidR="00F62030" w:rsidRPr="00F62030" w:rsidRDefault="00F62030" w:rsidP="00F62030">
      <w:pPr>
        <w:rPr>
          <w:lang w:eastAsia="es-EC"/>
        </w:rPr>
      </w:pPr>
      <w:r>
        <w:rPr>
          <w:lang w:eastAsia="es-EC"/>
        </w:rPr>
        <w:t xml:space="preserve">Según los autores </w:t>
      </w:r>
      <w:sdt>
        <w:sdtPr>
          <w:rPr>
            <w:lang w:eastAsia="es-EC"/>
          </w:rPr>
          <w:id w:val="-803696117"/>
          <w:citation/>
        </w:sdtPr>
        <w:sdtEndPr/>
        <w:sdtContent>
          <w:r>
            <w:rPr>
              <w:lang w:eastAsia="es-EC"/>
            </w:rPr>
            <w:fldChar w:fldCharType="begin"/>
          </w:r>
          <w:r>
            <w:rPr>
              <w:lang w:eastAsia="es-EC"/>
            </w:rPr>
            <w:instrText xml:space="preserve"> CITATION Sin07 \l 12298 </w:instrText>
          </w:r>
          <w:r>
            <w:rPr>
              <w:lang w:eastAsia="es-EC"/>
            </w:rPr>
            <w:fldChar w:fldCharType="separate"/>
          </w:r>
          <w:r w:rsidR="00661BC0">
            <w:rPr>
              <w:noProof/>
              <w:lang w:eastAsia="es-EC"/>
            </w:rPr>
            <w:t>(Sinisterra &amp; Polanco, 2007)</w:t>
          </w:r>
          <w:r>
            <w:rPr>
              <w:lang w:eastAsia="es-EC"/>
            </w:rPr>
            <w:fldChar w:fldCharType="end"/>
          </w:r>
        </w:sdtContent>
      </w:sdt>
      <w:r>
        <w:rPr>
          <w:lang w:eastAsia="es-EC"/>
        </w:rPr>
        <w:t>, e</w:t>
      </w:r>
      <w:r w:rsidRPr="00F62030">
        <w:rPr>
          <w:lang w:eastAsia="es-EC"/>
        </w:rPr>
        <w:t>s necesario que al analizar los resultados generados por este modelo se consideren los siguientes supuestos:</w:t>
      </w:r>
      <w:r>
        <w:rPr>
          <w:lang w:eastAsia="es-EC"/>
        </w:rPr>
        <w:t xml:space="preserve"> </w:t>
      </w:r>
    </w:p>
    <w:p w:rsidR="00F62030" w:rsidRPr="00F62030" w:rsidRDefault="00F62030" w:rsidP="002C0798">
      <w:pPr>
        <w:pStyle w:val="Prrafodelista"/>
        <w:numPr>
          <w:ilvl w:val="0"/>
          <w:numId w:val="11"/>
        </w:numPr>
        <w:rPr>
          <w:lang w:eastAsia="es-EC"/>
        </w:rPr>
      </w:pPr>
      <w:r w:rsidRPr="00F62030">
        <w:rPr>
          <w:lang w:eastAsia="es-EC"/>
        </w:rPr>
        <w:t>Tanto la función de ingresos como la de costos tienen un comportamiento lineal, lo cual es válido dentro de un nivel relevante.</w:t>
      </w:r>
    </w:p>
    <w:p w:rsidR="00F62030" w:rsidRPr="00F62030" w:rsidRDefault="00F62030" w:rsidP="002C0798">
      <w:pPr>
        <w:pStyle w:val="Prrafodelista"/>
        <w:numPr>
          <w:ilvl w:val="0"/>
          <w:numId w:val="11"/>
        </w:numPr>
        <w:rPr>
          <w:lang w:eastAsia="es-EC"/>
        </w:rPr>
      </w:pPr>
      <w:r w:rsidRPr="00F62030">
        <w:rPr>
          <w:lang w:eastAsia="es-EC"/>
        </w:rPr>
        <w:t>Existe sincronización perfecta entre el volumen de ventas y el de producción, la cual trae por consecuencia que los inventarios de artículos terminados permanezcan constantes.</w:t>
      </w:r>
    </w:p>
    <w:p w:rsidR="00F62030" w:rsidRPr="00F62030" w:rsidRDefault="00F62030" w:rsidP="002C0798">
      <w:pPr>
        <w:pStyle w:val="Prrafodelista"/>
        <w:numPr>
          <w:ilvl w:val="0"/>
          <w:numId w:val="11"/>
        </w:numPr>
        <w:rPr>
          <w:lang w:eastAsia="es-EC"/>
        </w:rPr>
      </w:pPr>
      <w:r w:rsidRPr="00F62030">
        <w:rPr>
          <w:lang w:eastAsia="es-EC"/>
        </w:rPr>
        <w:t>Existe la posibilidad de una perfecta diferenciación de los costos en fijos y variables.</w:t>
      </w:r>
    </w:p>
    <w:p w:rsidR="00F62030" w:rsidRPr="00F62030" w:rsidRDefault="00F62030" w:rsidP="002C0798">
      <w:pPr>
        <w:pStyle w:val="Prrafodelista"/>
        <w:numPr>
          <w:ilvl w:val="0"/>
          <w:numId w:val="11"/>
        </w:numPr>
        <w:rPr>
          <w:lang w:eastAsia="es-EC"/>
        </w:rPr>
      </w:pPr>
      <w:r w:rsidRPr="00F62030">
        <w:rPr>
          <w:lang w:eastAsia="es-EC"/>
        </w:rPr>
        <w:lastRenderedPageBreak/>
        <w:t>El cambio de una de las variables no tiene efecto sobre las demás, que se suponen constantes.</w:t>
      </w:r>
    </w:p>
    <w:p w:rsidR="00F62030" w:rsidRPr="00F62030" w:rsidRDefault="00F62030" w:rsidP="002C0798">
      <w:pPr>
        <w:pStyle w:val="Prrafodelista"/>
        <w:numPr>
          <w:ilvl w:val="0"/>
          <w:numId w:val="11"/>
        </w:numPr>
        <w:rPr>
          <w:lang w:eastAsia="es-EC"/>
        </w:rPr>
      </w:pPr>
      <w:r w:rsidRPr="00F62030">
        <w:rPr>
          <w:lang w:eastAsia="es-EC"/>
        </w:rPr>
        <w:t>Durante la búsqueda del punto de equilibrio no se produce modificación alguna de la eficacia y la eficiencia de los insumos que intervienen en la organización.</w:t>
      </w:r>
    </w:p>
    <w:p w:rsidR="00F62030" w:rsidRPr="00F62030" w:rsidRDefault="00F62030" w:rsidP="002C0798">
      <w:pPr>
        <w:pStyle w:val="Prrafodelista"/>
        <w:numPr>
          <w:ilvl w:val="0"/>
          <w:numId w:val="11"/>
        </w:numPr>
        <w:rPr>
          <w:lang w:eastAsia="es-EC"/>
        </w:rPr>
      </w:pPr>
      <w:r w:rsidRPr="00F62030">
        <w:rPr>
          <w:lang w:eastAsia="es-EC"/>
        </w:rPr>
        <w:t>El modelo se basa originalmente en la utilización de una sola línea en la empresa, el denominador del modelo es el margen de contribución por línea y no por conjunto de líneas.</w:t>
      </w:r>
    </w:p>
    <w:p w:rsidR="00A525BB" w:rsidRDefault="00A525BB" w:rsidP="00A525BB">
      <w:pPr>
        <w:pStyle w:val="Ttulo3"/>
      </w:pPr>
      <w:bookmarkStart w:id="33" w:name="_Toc415486042"/>
      <w:r>
        <w:t>Punto de equilibrio</w:t>
      </w:r>
      <w:r w:rsidR="00E43DF2">
        <w:t>.</w:t>
      </w:r>
      <w:bookmarkEnd w:id="33"/>
    </w:p>
    <w:p w:rsidR="009323A9" w:rsidRDefault="009323A9" w:rsidP="006E7498">
      <w:r>
        <w:t>Es muy común que los gerentes confronten decisiones relacionados con los precios de ventas, costos variables y costos fijos. Básicamente los gerentes deben decidir cómo adquirir y utilizar los recursos económicos a la luz de algún objetivo. A no ser que ellos pueden hacer predicciones razonablemente exactas acerca de los niveles de costos y de ingresos, sus decisiones pueden producir resultados indeseables o aún desastrosos. Estas decisiones son a menudo a corto plazo, y tienen relación con la cantidad que se debe fabricar, sobre si se deben mantener los precios, acerca del gasto en propaganda, entre otras; no obstante, las decisiones a largo plazo tales como la compra de una planta o de un equipo, también dependen de las producciones realizadas y de las relaciones entre el volumen, el costo y la utilidad.</w:t>
      </w:r>
    </w:p>
    <w:p w:rsidR="009323A9" w:rsidRDefault="009323A9" w:rsidP="009323A9">
      <w:r>
        <w:t>Como resulta fácil imaginar, existe una estrecha interdependencia entre estos tres factores, de</w:t>
      </w:r>
      <w:r w:rsidR="00FA5F53">
        <w:t xml:space="preserve"> </w:t>
      </w:r>
      <w:r>
        <w:t>su estudio ha surgido el concepto de punto de equilibrio. El estudio del punto de equilibrio</w:t>
      </w:r>
      <w:r w:rsidR="00FA5F53">
        <w:t xml:space="preserve"> </w:t>
      </w:r>
      <w:r>
        <w:t>centra el análisis, o foco de atención en el impacto sobre la utilidad de operación o sobre la</w:t>
      </w:r>
      <w:r w:rsidR="00FA5F53">
        <w:t xml:space="preserve"> </w:t>
      </w:r>
      <w:r>
        <w:t>utilidad neta, de las múltiples decisi</w:t>
      </w:r>
      <w:r w:rsidR="00760C69">
        <w:t>ones que afectan los costos y la</w:t>
      </w:r>
      <w:r>
        <w:t>s ventas.</w:t>
      </w:r>
    </w:p>
    <w:p w:rsidR="009323A9" w:rsidRPr="009323A9" w:rsidRDefault="000C1A49" w:rsidP="009323A9">
      <w:r>
        <w:t>“</w:t>
      </w:r>
      <w:r w:rsidR="009323A9">
        <w:t>El punto de equilibrio es el punto de actividad (volumen de ventas) donde el total de los</w:t>
      </w:r>
      <w:r w:rsidR="00760C69">
        <w:t xml:space="preserve"> </w:t>
      </w:r>
      <w:r w:rsidR="009323A9">
        <w:t>ingresos y el total de los costos son iguales, esto es, el volumen de producción para el cuál no</w:t>
      </w:r>
      <w:r w:rsidR="00760C69">
        <w:t xml:space="preserve"> </w:t>
      </w:r>
      <w:r w:rsidR="009323A9">
        <w:t>hay utilidad ni perdida</w:t>
      </w:r>
      <w:r>
        <w:t>”</w:t>
      </w:r>
      <w:r w:rsidR="009323A9">
        <w:t>.</w:t>
      </w:r>
      <w:r w:rsidR="00523EA2">
        <w:t xml:space="preserve"> </w:t>
      </w:r>
      <w:sdt>
        <w:sdtPr>
          <w:id w:val="41178314"/>
          <w:citation/>
        </w:sdtPr>
        <w:sdtEndPr/>
        <w:sdtContent>
          <w:r w:rsidR="00523EA2">
            <w:fldChar w:fldCharType="begin"/>
          </w:r>
          <w:r w:rsidR="00523EA2">
            <w:instrText xml:space="preserve"> CITATION Git03 \l 12298 </w:instrText>
          </w:r>
          <w:r w:rsidR="00523EA2">
            <w:fldChar w:fldCharType="separate"/>
          </w:r>
          <w:r w:rsidR="00661BC0">
            <w:rPr>
              <w:noProof/>
            </w:rPr>
            <w:t>(Gitman, 2003)</w:t>
          </w:r>
          <w:r w:rsidR="00523EA2">
            <w:fldChar w:fldCharType="end"/>
          </w:r>
        </w:sdtContent>
      </w:sdt>
    </w:p>
    <w:p w:rsidR="00A525BB" w:rsidRDefault="00A525BB" w:rsidP="00A525BB">
      <w:pPr>
        <w:pStyle w:val="Ttulo3"/>
      </w:pPr>
      <w:bookmarkStart w:id="34" w:name="_Toc415486043"/>
      <w:r>
        <w:t>Indicadores financieros de producción</w:t>
      </w:r>
      <w:r w:rsidR="00E43DF2">
        <w:t>.</w:t>
      </w:r>
      <w:bookmarkEnd w:id="34"/>
    </w:p>
    <w:p w:rsidR="00AB567A" w:rsidRDefault="00716C56" w:rsidP="001F0350">
      <w:r w:rsidRPr="00716C56">
        <w:t>El proceso</w:t>
      </w:r>
      <w:r w:rsidR="00AB567A">
        <w:t xml:space="preserve"> d</w:t>
      </w:r>
      <w:r w:rsidRPr="00716C56">
        <w:t>e implantación de los sistemas de información</w:t>
      </w:r>
      <w:r w:rsidR="001F0350">
        <w:t xml:space="preserve"> </w:t>
      </w:r>
      <w:r w:rsidRPr="00716C56">
        <w:t>tiene</w:t>
      </w:r>
      <w:r w:rsidR="00B036E5">
        <w:t>n</w:t>
      </w:r>
      <w:r w:rsidRPr="00716C56">
        <w:t xml:space="preserve"> un </w:t>
      </w:r>
      <w:r w:rsidRPr="00BE498F">
        <w:t>orden lógico y corresponde comenzar por definir los requerimientos y</w:t>
      </w:r>
      <w:r w:rsidRPr="00716C56">
        <w:t xml:space="preserve"> resultados finales </w:t>
      </w:r>
      <w:r w:rsidRPr="00716C56">
        <w:lastRenderedPageBreak/>
        <w:t>que debe entregar el sistema de información a los diferentes usuarios de la empresa, internos y externos.</w:t>
      </w:r>
    </w:p>
    <w:p w:rsidR="00050FF2" w:rsidRDefault="00716C56" w:rsidP="001F0350">
      <w:r w:rsidRPr="00716C56">
        <w:t xml:space="preserve">Básicamente, se revelan los productos que ofrece el sistema, para qué sirven; requerimientos, dados en indicadores operativos de control y financieros, que utilizarán los usuarios internos en la toma de decisiones, los usuarios externos en la evaluación de la empresa y el Estado para calcular los montos de los impuestos a cobrar, en la realización de estadísticas y control de importaciones, desperdicios ambientales, desechos, etc. </w:t>
      </w:r>
    </w:p>
    <w:p w:rsidR="00523EA2" w:rsidRDefault="00716C56" w:rsidP="001F0350">
      <w:r w:rsidRPr="00716C56">
        <w:t>Los usuarios internos directivos toman decisiones analizando la información empresarial, identificada en indicadores. Cuando la gerencia requiere continuamente indicadores que el sistema no entrega, el sistema de información debe modelarse para cumplir con las necesidades de los datos solicitados. El planear un sistema de información contable y de costos debe iniciar por plantear el final del sistema de información, o sea, definir los indicadores que el sistema debe entregar, teniendo en cuenta los requerimientos a donde se debe llegar. Un sistema contable debe iniciarse por plantear las necesidades finales o informes finales del sistema.</w:t>
      </w:r>
    </w:p>
    <w:p w:rsidR="00EC0D50" w:rsidRDefault="00050FF2" w:rsidP="00050FF2">
      <w:r>
        <w:t xml:space="preserve">La información de costos que generalmente es requerida por los usuarios directivos para la toma de decisiones, es entregada en indicadores que el sistema de información contable debe calcular y que se diferencia según el tipo de empresa, sector económico, tamaño, productos, lugar geográfico, políticas del país, necesidades competitivas, políticas administrativas, conceptos de calidad, efectividad y eficiencia, software, estándares contables, modelo de costos, métodos de control de inventarios, sistema de información de costos, entre otros. La gestión administrativa actualmente está mediada por la costumbre económica del mercado mundial, la cual es competitiva, acelerada, mediática y, en muchos casos, abusiva, necesitando presagiar el destino, pero a falta de esta revelación debe conseguir los datos (indicadores), utilizar la lógica y jugar con los escenarios. Entre más datos, más cálculos, mejor lógica y mayor precisión de los escenarios. </w:t>
      </w:r>
    </w:p>
    <w:p w:rsidR="00050FF2" w:rsidRDefault="00D06C49" w:rsidP="00D06C49">
      <w:pPr>
        <w:ind w:left="708" w:right="708"/>
      </w:pPr>
      <w:r>
        <w:t>Como lo manifiesta Gitman (2003), “</w:t>
      </w:r>
      <w:r w:rsidR="00050FF2">
        <w:t xml:space="preserve">Los sistemas de costos se hacen más complejos y detallados, con más precisión, </w:t>
      </w:r>
      <w:r w:rsidR="00050FF2">
        <w:lastRenderedPageBreak/>
        <w:t>individualización y puntualidad, para ofrecer indicadores que presenten revelaciones a los diferentes escenarios. Las condiciones de una organización a otra son diversas, los indicadores de costos no necesariamente son iguales, y, por lo tanto, se encuentran sistemas de información de costos di</w:t>
      </w:r>
      <w:r w:rsidR="00EC0D50">
        <w:t>stintos de una empresa a otra</w:t>
      </w:r>
      <w:r>
        <w:t>”.</w:t>
      </w:r>
    </w:p>
    <w:p w:rsidR="001F198A" w:rsidRDefault="00050FF2" w:rsidP="00050FF2">
      <w:r>
        <w:t xml:space="preserve">El término indicadores de costos, sugerido para la jerga práctica, empresarial y académica de los costos, hace referencia a los datos financieros, operativos, logísticos y de control; que se obtienen por medio de sistemas de información de costos y se utilizan para la toma de decisión empresarial. Los indicadores tienen el objetivo de sensibilizar a los usuarios de manera favorable, desfavorable o neutra sobre una situación que advierte ser examinada desde los saberes técnicos. El indicador como sensibilizador plantea que la señal que entrega debe ser reconocida por los saberes técnicos y tocar al usuario para que actúe sobre los elementos que afectan el cálculo y reconocimiento del indicador. </w:t>
      </w:r>
    </w:p>
    <w:p w:rsidR="00050FF2" w:rsidRDefault="00050FF2" w:rsidP="00050FF2">
      <w:r>
        <w:t>Los indicadores de costos son una variedad de datos importantes para la toma de decisiones, y la gerencia debe tenerlos en cuenta según las necesidades de información. Pero el momento más adecuado para planificarlos, es en el montaje del sistema de información contable o en una reestructuración del sistema. De esta manera, el desabollador del montaje tendrá en cuenta que el sistema, al final de la implementación, debe entregar los indicadores que la directiva exige para el análisis, cálculo y control de la información de costos y producción. Los indicadores de costos son el producto de los sistemas de información de costos; igual que se diseña una fábrica sobre el plan de productos, se diseña un sistema de información sobre el plan de indicadores.</w:t>
      </w:r>
    </w:p>
    <w:p w:rsidR="00A525BB" w:rsidRDefault="00A525BB" w:rsidP="00A525BB">
      <w:pPr>
        <w:pStyle w:val="Ttulo3"/>
      </w:pPr>
      <w:bookmarkStart w:id="35" w:name="_Toc415486044"/>
      <w:r>
        <w:t>Problemas comunes en la toma de decisiones</w:t>
      </w:r>
      <w:r w:rsidR="00E43DF2">
        <w:t>.</w:t>
      </w:r>
      <w:bookmarkEnd w:id="35"/>
    </w:p>
    <w:p w:rsidR="00C376C7" w:rsidRDefault="00C376C7" w:rsidP="00C376C7">
      <w:r w:rsidRPr="00C376C7">
        <w:t>El proceso de toma de decisiones se refiere a todas las actividades necesarias desde identificar un problema hasta finalmente resolverlo poniendo en práctica la alternativa seleccionada; por lo</w:t>
      </w:r>
      <w:r>
        <w:t xml:space="preserve"> </w:t>
      </w:r>
      <w:r w:rsidRPr="00C376C7">
        <w:t>tanto, está enmarcado en la solución de problemas donde se debe encontrar alternativas de solución</w:t>
      </w:r>
      <w:r>
        <w:t>.</w:t>
      </w:r>
    </w:p>
    <w:p w:rsidR="00C376C7" w:rsidRDefault="00C376C7" w:rsidP="00C376C7">
      <w:r w:rsidRPr="00C376C7">
        <w:t>Dentro del modelo de toma de decisiones la contabilidad gerencial, ayuda para que la decisión sea mejor,</w:t>
      </w:r>
      <w:r>
        <w:t xml:space="preserve"> </w:t>
      </w:r>
      <w:r w:rsidRPr="00C376C7">
        <w:t xml:space="preserve">de acuerdo con la calidad de la información que se </w:t>
      </w:r>
      <w:r w:rsidRPr="00C376C7">
        <w:lastRenderedPageBreak/>
        <w:t>posea. En toda organización diariamente se toman decisiones, unas son rutinarias, como contratar un nuevo empleado; otras no la son, como introducir</w:t>
      </w:r>
      <w:r>
        <w:t xml:space="preserve"> </w:t>
      </w:r>
      <w:r w:rsidRPr="00C376C7">
        <w:t>o eliminar una línea de producto, ambas requieren adecuada información.</w:t>
      </w:r>
    </w:p>
    <w:p w:rsidR="00C376C7" w:rsidRDefault="00C376C7" w:rsidP="00C376C7">
      <w:r w:rsidRPr="00C376C7">
        <w:t xml:space="preserve">Dentro de los problemas comunes </w:t>
      </w:r>
      <w:r>
        <w:t>en la toma de decisiones se tiene</w:t>
      </w:r>
      <w:r w:rsidRPr="00C376C7">
        <w:t>:</w:t>
      </w:r>
    </w:p>
    <w:p w:rsidR="00C376C7" w:rsidRDefault="00C376C7" w:rsidP="00C376C7">
      <w:r w:rsidRPr="00C376C7">
        <w:rPr>
          <w:b/>
        </w:rPr>
        <w:t>ACEPTAR UNA ORDEN ESPECIAL</w:t>
      </w:r>
      <w:r>
        <w:t xml:space="preserve">: </w:t>
      </w:r>
      <w:r w:rsidRPr="00C376C7">
        <w:t>En ocasiones se presenta a la empresa un pedido especial el cual requiere que se venda a un precio menor que el de mercado.</w:t>
      </w:r>
    </w:p>
    <w:p w:rsidR="00C376C7" w:rsidRDefault="00C376C7" w:rsidP="00C376C7">
      <w:r w:rsidRPr="00C376C7">
        <w:t>En general esta orden especial se debería aceptar sí</w:t>
      </w:r>
      <w:r w:rsidR="00AF2E44">
        <w:t xml:space="preserve"> </w:t>
      </w:r>
      <w:r>
        <w:t>l</w:t>
      </w:r>
      <w:r w:rsidRPr="00C376C7">
        <w:t>os</w:t>
      </w:r>
      <w:r w:rsidR="00AF2E44">
        <w:t xml:space="preserve"> </w:t>
      </w:r>
      <w:r w:rsidRPr="00C376C7">
        <w:t>ingresos</w:t>
      </w:r>
      <w:r w:rsidR="00AF2E44">
        <w:t xml:space="preserve">  </w:t>
      </w:r>
      <w:r w:rsidRPr="00C376C7">
        <w:t>adicionales son mayores que</w:t>
      </w:r>
      <w:r>
        <w:t xml:space="preserve"> </w:t>
      </w:r>
      <w:r w:rsidRPr="00C376C7">
        <w:t>los costos adicional</w:t>
      </w:r>
      <w:r>
        <w:t>es al aceptar la orden especial; o, s</w:t>
      </w:r>
      <w:r w:rsidRPr="00C376C7">
        <w:t>i existe capacidad ociosa en la empresa, la orden especial no produce un aumento en los costos fijos y su precio es mayor que los costos</w:t>
      </w:r>
      <w:r>
        <w:t xml:space="preserve"> </w:t>
      </w:r>
      <w:r w:rsidRPr="00C376C7">
        <w:t>variables.</w:t>
      </w:r>
    </w:p>
    <w:p w:rsidR="00D06C49" w:rsidRDefault="00C376C7" w:rsidP="00C376C7">
      <w:r w:rsidRPr="00C376C7">
        <w:t>Además los descuentos especiales que se ofrecen a los pedidos especiales no generen descontento en los clientes</w:t>
      </w:r>
      <w:r>
        <w:t xml:space="preserve"> </w:t>
      </w:r>
      <w:r w:rsidRPr="00C376C7">
        <w:t>antiguos.</w:t>
      </w:r>
    </w:p>
    <w:p w:rsidR="00D42535" w:rsidRDefault="00D42535" w:rsidP="00A525BB">
      <w:pPr>
        <w:pStyle w:val="Ttulo"/>
      </w:pPr>
    </w:p>
    <w:p w:rsidR="00D42535" w:rsidRDefault="00D42535" w:rsidP="00A525BB">
      <w:pPr>
        <w:pStyle w:val="Ttulo"/>
      </w:pPr>
    </w:p>
    <w:p w:rsidR="00D42535" w:rsidRDefault="00D42535" w:rsidP="00A525BB">
      <w:pPr>
        <w:pStyle w:val="Ttulo"/>
      </w:pPr>
    </w:p>
    <w:p w:rsidR="00D42535" w:rsidRDefault="00D42535" w:rsidP="00A525BB">
      <w:pPr>
        <w:pStyle w:val="Ttulo"/>
      </w:pPr>
    </w:p>
    <w:p w:rsidR="00D42535" w:rsidRDefault="00D42535" w:rsidP="00A525BB">
      <w:pPr>
        <w:pStyle w:val="Ttulo"/>
      </w:pPr>
    </w:p>
    <w:p w:rsidR="00D42535" w:rsidRDefault="00D42535" w:rsidP="00A525BB">
      <w:pPr>
        <w:pStyle w:val="Ttulo"/>
      </w:pPr>
    </w:p>
    <w:p w:rsidR="00D42535" w:rsidRDefault="00D42535" w:rsidP="00A525BB">
      <w:pPr>
        <w:pStyle w:val="Ttulo"/>
      </w:pPr>
    </w:p>
    <w:p w:rsidR="00D42535" w:rsidRDefault="00D42535" w:rsidP="00A525BB">
      <w:pPr>
        <w:pStyle w:val="Ttulo"/>
      </w:pPr>
    </w:p>
    <w:p w:rsidR="008579EB" w:rsidRDefault="008579EB" w:rsidP="00A525BB">
      <w:pPr>
        <w:pStyle w:val="Ttulo"/>
      </w:pPr>
    </w:p>
    <w:p w:rsidR="008579EB" w:rsidRDefault="008579EB" w:rsidP="00A525BB">
      <w:pPr>
        <w:pStyle w:val="Ttulo"/>
      </w:pPr>
    </w:p>
    <w:p w:rsidR="008579EB" w:rsidRDefault="008579EB" w:rsidP="00A525BB">
      <w:pPr>
        <w:pStyle w:val="Ttulo"/>
      </w:pPr>
    </w:p>
    <w:p w:rsidR="008579EB" w:rsidRDefault="008579EB" w:rsidP="00A525BB">
      <w:pPr>
        <w:pStyle w:val="Ttulo"/>
      </w:pPr>
    </w:p>
    <w:p w:rsidR="008579EB" w:rsidRDefault="008579EB" w:rsidP="00A525BB">
      <w:pPr>
        <w:pStyle w:val="Ttulo"/>
      </w:pPr>
    </w:p>
    <w:p w:rsidR="008579EB" w:rsidRDefault="008579EB" w:rsidP="00A525BB">
      <w:pPr>
        <w:pStyle w:val="Ttulo"/>
      </w:pPr>
    </w:p>
    <w:p w:rsidR="008579EB" w:rsidRDefault="008579EB" w:rsidP="00A525BB">
      <w:pPr>
        <w:pStyle w:val="Ttulo"/>
      </w:pPr>
    </w:p>
    <w:p w:rsidR="008579EB" w:rsidRDefault="008579EB" w:rsidP="00A525BB">
      <w:pPr>
        <w:pStyle w:val="Ttulo"/>
      </w:pPr>
    </w:p>
    <w:p w:rsidR="008579EB" w:rsidRDefault="008579EB" w:rsidP="00A525BB">
      <w:pPr>
        <w:pStyle w:val="Ttulo"/>
      </w:pPr>
    </w:p>
    <w:p w:rsidR="00D42535" w:rsidRDefault="00A525BB" w:rsidP="008579EB">
      <w:pPr>
        <w:pStyle w:val="Ttulo"/>
        <w:rPr>
          <w:b w:val="0"/>
          <w:bCs w:val="0"/>
          <w:caps w:val="0"/>
          <w:szCs w:val="24"/>
        </w:rPr>
      </w:pPr>
      <w:bookmarkStart w:id="36" w:name="_Toc415486045"/>
      <w:r>
        <w:t>CAPÍTULO II</w:t>
      </w:r>
      <w:bookmarkEnd w:id="36"/>
      <w:r w:rsidR="008579EB">
        <w:t xml:space="preserve"> </w:t>
      </w:r>
    </w:p>
    <w:p w:rsidR="00A525BB" w:rsidRDefault="00E43DF2" w:rsidP="00806258">
      <w:pPr>
        <w:pStyle w:val="Ttulo1"/>
        <w:numPr>
          <w:ilvl w:val="0"/>
          <w:numId w:val="0"/>
        </w:numPr>
      </w:pPr>
      <w:bookmarkStart w:id="37" w:name="_Toc415486046"/>
      <w:r>
        <w:t>An</w:t>
      </w:r>
      <w:r>
        <w:rPr>
          <w:rFonts w:hint="eastAsia"/>
        </w:rPr>
        <w:t>á</w:t>
      </w:r>
      <w:r>
        <w:t>lisis situacional de la empresa</w:t>
      </w:r>
      <w:bookmarkEnd w:id="37"/>
    </w:p>
    <w:p w:rsidR="008579EB" w:rsidRDefault="008579EB" w:rsidP="008579EB"/>
    <w:p w:rsidR="008579EB" w:rsidRDefault="008579EB" w:rsidP="008579EB"/>
    <w:p w:rsidR="008579EB" w:rsidRDefault="008579EB" w:rsidP="008579EB"/>
    <w:p w:rsidR="008579EB" w:rsidRDefault="008579EB" w:rsidP="008579EB"/>
    <w:p w:rsidR="008579EB" w:rsidRDefault="008579EB" w:rsidP="008579EB"/>
    <w:p w:rsidR="008579EB" w:rsidRDefault="008579EB" w:rsidP="008579EB"/>
    <w:p w:rsidR="008579EB" w:rsidRDefault="008579EB" w:rsidP="008579EB"/>
    <w:p w:rsidR="008579EB" w:rsidRPr="008579EB" w:rsidRDefault="008579EB" w:rsidP="008579EB"/>
    <w:p w:rsidR="00806258" w:rsidRPr="00806258" w:rsidRDefault="00806258" w:rsidP="00806258">
      <w:pPr>
        <w:pStyle w:val="Prrafodelista"/>
        <w:keepNext/>
        <w:numPr>
          <w:ilvl w:val="0"/>
          <w:numId w:val="2"/>
        </w:numPr>
        <w:jc w:val="center"/>
        <w:outlineLvl w:val="0"/>
        <w:rPr>
          <w:b/>
          <w:bCs/>
          <w:caps/>
          <w:vanish/>
          <w:lang w:val="es-EC" w:eastAsia="en-US"/>
        </w:rPr>
      </w:pPr>
      <w:bookmarkStart w:id="38" w:name="_Toc415486047"/>
      <w:bookmarkEnd w:id="38"/>
    </w:p>
    <w:p w:rsidR="00A525BB" w:rsidRDefault="00A525BB" w:rsidP="00806258">
      <w:pPr>
        <w:pStyle w:val="Ttulo2"/>
      </w:pPr>
      <w:bookmarkStart w:id="39" w:name="_Toc415486048"/>
      <w:r w:rsidRPr="00A525BB">
        <w:t>Filosofía institucional</w:t>
      </w:r>
      <w:bookmarkEnd w:id="39"/>
    </w:p>
    <w:p w:rsidR="006D30CA" w:rsidRDefault="006D30CA" w:rsidP="006D30CA">
      <w:r>
        <w:t>HORMIGONES MORENO brinda un servicio integral e innovador de las necesidades actuales de nuestros constructores, proyectándose para solventar los requerimientos futuros, sustentados en sólidas bases técnicas de excelencia experiencia y credibilidad trabajando hombro a hombro con un grupo de ingenieros civiles que controlan kilogramo a kilogramo la calidad y normativa para la elaboración del concreto. HORMIGONES MORENO potencia el recurso humano y aprovecha al máximo sus aptitudes naturales y adquiridas, a fin de globalizar su ámbito de acción.</w:t>
      </w:r>
    </w:p>
    <w:p w:rsidR="006D30CA" w:rsidRPr="00545A65" w:rsidRDefault="006D30CA" w:rsidP="006D30CA">
      <w:r>
        <w:t>Nuestro servicio es personalizado por lo tanto nuestro cliente contará siempre con la presencia de personal capacitado como ingenieros civiles, arquitectos, ingenieros mecánicos, ingenieros de sistemas, ejecutivos de ventas los cuales con criterio profesional y experiencia conocerán a profundidad su obra y estarán prestos para asesorarle y brindarle un servicio oportuno y de calidad.</w:t>
      </w:r>
    </w:p>
    <w:p w:rsidR="006729F5" w:rsidRDefault="00470FA4" w:rsidP="00470FA4">
      <w:pPr>
        <w:rPr>
          <w:lang w:eastAsia="es-EC"/>
        </w:rPr>
      </w:pPr>
      <w:r w:rsidRPr="00470FA4">
        <w:rPr>
          <w:lang w:eastAsia="es-EC"/>
        </w:rPr>
        <w:t xml:space="preserve">Nuestra filosofía institucional </w:t>
      </w:r>
      <w:r w:rsidR="006729F5">
        <w:rPr>
          <w:lang w:eastAsia="es-EC"/>
        </w:rPr>
        <w:t xml:space="preserve">está fortalecida en un modelo de organización </w:t>
      </w:r>
      <w:r w:rsidRPr="00470FA4">
        <w:rPr>
          <w:lang w:eastAsia="es-EC"/>
        </w:rPr>
        <w:t>horizontal</w:t>
      </w:r>
      <w:r w:rsidR="006729F5">
        <w:rPr>
          <w:lang w:eastAsia="es-EC"/>
        </w:rPr>
        <w:t xml:space="preserve"> y</w:t>
      </w:r>
      <w:r w:rsidRPr="00470FA4">
        <w:rPr>
          <w:lang w:eastAsia="es-EC"/>
        </w:rPr>
        <w:t xml:space="preserve"> </w:t>
      </w:r>
      <w:r w:rsidR="006729F5" w:rsidRPr="00470FA4">
        <w:rPr>
          <w:lang w:eastAsia="es-EC"/>
        </w:rPr>
        <w:t>democrátic</w:t>
      </w:r>
      <w:r w:rsidR="006729F5">
        <w:rPr>
          <w:lang w:eastAsia="es-EC"/>
        </w:rPr>
        <w:t>a,</w:t>
      </w:r>
      <w:r w:rsidRPr="00470FA4">
        <w:rPr>
          <w:lang w:eastAsia="es-EC"/>
        </w:rPr>
        <w:t xml:space="preserve"> que busca la mejora </w:t>
      </w:r>
      <w:r w:rsidR="006729F5">
        <w:rPr>
          <w:lang w:eastAsia="es-EC"/>
        </w:rPr>
        <w:t>continua e integral de todos los entes involucrados; con ese fin existen tres pilares que son la base de la cultura de Hormigones Moreno Cía. Ltda.</w:t>
      </w:r>
    </w:p>
    <w:p w:rsidR="00470FA4" w:rsidRPr="00470FA4" w:rsidRDefault="00470FA4" w:rsidP="002C0798">
      <w:pPr>
        <w:pStyle w:val="Prrafodelista"/>
        <w:numPr>
          <w:ilvl w:val="0"/>
          <w:numId w:val="13"/>
        </w:numPr>
        <w:rPr>
          <w:lang w:eastAsia="es-EC"/>
        </w:rPr>
      </w:pPr>
      <w:r w:rsidRPr="00470FA4">
        <w:rPr>
          <w:lang w:eastAsia="es-EC"/>
        </w:rPr>
        <w:t>Calidad en todo lo que hacemos, desde el servicio al cliente, extendiéndose a nuestros procesos, garantizando contar con las mejores materias primas, con los mejores recursos humanos disponibles y la tecnología más eficiente y avanzada de nuestra industria, y terminando con un seguimiento ininterrumpido de las exigencias de nuestros clientes que derive en la calidad cero error y satisfacción total de las expectativas del mismo.</w:t>
      </w:r>
    </w:p>
    <w:p w:rsidR="00470FA4" w:rsidRPr="00470FA4" w:rsidRDefault="00470FA4" w:rsidP="002C0798">
      <w:pPr>
        <w:pStyle w:val="Prrafodelista"/>
        <w:numPr>
          <w:ilvl w:val="0"/>
          <w:numId w:val="13"/>
        </w:numPr>
        <w:rPr>
          <w:lang w:eastAsia="es-EC"/>
        </w:rPr>
      </w:pPr>
      <w:r w:rsidRPr="00470FA4">
        <w:rPr>
          <w:lang w:eastAsia="es-EC"/>
        </w:rPr>
        <w:t xml:space="preserve">Sostenibilidad en todos los sentidos de nuestra vida empresarial, comprometiéndonos con el bienestar social y progreso financiero de nuestros empleados, siendo un socio estratégico de nuestros proveedores y suplidores en el crecimiento de sus negocios, de nuestros clientes representando su mejor elección en términos de rentabilidad y calidad, de nuestros accionistas y asociados respondiendo a su confianza con el mejor retorno que pueda encontrar en nuestro mercado y por </w:t>
      </w:r>
      <w:r w:rsidRPr="00470FA4">
        <w:rPr>
          <w:lang w:eastAsia="es-EC"/>
        </w:rPr>
        <w:lastRenderedPageBreak/>
        <w:t>ultimo nuestro medio ambiente sabiendo que el principal activo que tiene nuestra empresa es nuestro planeta, el lugar donde vivimos y el principal de sus recursos, el humano.</w:t>
      </w:r>
    </w:p>
    <w:p w:rsidR="00470FA4" w:rsidRPr="00470FA4" w:rsidRDefault="00470FA4" w:rsidP="002C0798">
      <w:pPr>
        <w:pStyle w:val="Prrafodelista"/>
        <w:numPr>
          <w:ilvl w:val="0"/>
          <w:numId w:val="13"/>
        </w:numPr>
      </w:pPr>
      <w:r w:rsidRPr="00470FA4">
        <w:rPr>
          <w:lang w:eastAsia="es-EC"/>
        </w:rPr>
        <w:t xml:space="preserve">Seguridad en todos los aspectos de nuestra organización, pues lo que nos inspira en </w:t>
      </w:r>
      <w:r w:rsidR="006729F5">
        <w:rPr>
          <w:lang w:eastAsia="es-EC"/>
        </w:rPr>
        <w:t>Hormigones Moreno Cía. Ltda</w:t>
      </w:r>
      <w:r w:rsidR="00C31915">
        <w:rPr>
          <w:lang w:eastAsia="es-EC"/>
        </w:rPr>
        <w:t>.,</w:t>
      </w:r>
      <w:r w:rsidRPr="00470FA4">
        <w:rPr>
          <w:lang w:eastAsia="es-EC"/>
        </w:rPr>
        <w:t xml:space="preserve"> es sentir que en todo lo que nos involucramos queda mejor con nuestro paso. Por eso brindamos un espacio de crecimiento integral para nuestros empleados que los inspire a ser todo lo que pueden ser, donde cada día se pueda ser mejor mediante el reconocimiento grupal e individual de logros, así como la inversión directa en el capital humano. </w:t>
      </w:r>
    </w:p>
    <w:p w:rsidR="00A525BB" w:rsidRDefault="00A525BB" w:rsidP="00A525BB">
      <w:pPr>
        <w:pStyle w:val="Ttulo3"/>
      </w:pPr>
      <w:bookmarkStart w:id="40" w:name="_Toc415486049"/>
      <w:r>
        <w:t>Antecedentes institucionales</w:t>
      </w:r>
      <w:r w:rsidR="00E43DF2">
        <w:t>.</w:t>
      </w:r>
      <w:bookmarkEnd w:id="40"/>
    </w:p>
    <w:p w:rsidR="00545A65" w:rsidRDefault="00545A65" w:rsidP="00545A65">
      <w:pPr>
        <w:tabs>
          <w:tab w:val="left" w:pos="976"/>
        </w:tabs>
      </w:pPr>
      <w:r>
        <w:t>HORMIGONES MORENO CIA LTDA. inicia sus actividades en Ecuador en el año 1985, es una empresa familiar con su fundador y dueño de la misma el Ing. Arturo Moreno, prestando los servicios de producción, transporte y bombeo de CONCRETO (HORMIGÓN) en la ciudad de Riobamba, luego de la gran experiencia, obtenida desde la década de los 80 proveía de agregados y maquinaria a las principales hormigoneras de Riobamba, adicionalmente luego de haber recorrido y ganado la experiencia prestando servicios para producción de concreto a diferentes contratistas, el solo objetivo de solucionar las necesidades de los Constructores en el área del Hormigón en Riobamba decide producir hormigón premezclado y venta de suministros como arena, ripio y piedra.</w:t>
      </w:r>
    </w:p>
    <w:p w:rsidR="00545A65" w:rsidRDefault="00545A65" w:rsidP="00545A65">
      <w:pPr>
        <w:tabs>
          <w:tab w:val="left" w:pos="976"/>
        </w:tabs>
      </w:pPr>
      <w:r>
        <w:t xml:space="preserve">Inicialmente y teniendo como premisa </w:t>
      </w:r>
      <w:r w:rsidR="00386E82">
        <w:t>la</w:t>
      </w:r>
      <w:r>
        <w:t xml:space="preserve"> puntualidad, responsabilidad, agilidad en el trabajo, asesoría técnica personalizada acorde a las normas técnicas necesarias, decide presentarse ante los clientes como proveedor de hormigón y sus derivados presentando al mercado constructivo el mejor HORMIGÓN PREMEZCLADO.</w:t>
      </w:r>
    </w:p>
    <w:p w:rsidR="00D936AC" w:rsidRDefault="00D936AC" w:rsidP="00545A65">
      <w:pPr>
        <w:tabs>
          <w:tab w:val="left" w:pos="976"/>
        </w:tabs>
      </w:pPr>
    </w:p>
    <w:p w:rsidR="00D936AC" w:rsidRDefault="00D936AC" w:rsidP="00545A65">
      <w:pPr>
        <w:tabs>
          <w:tab w:val="left" w:pos="976"/>
        </w:tabs>
      </w:pPr>
    </w:p>
    <w:p w:rsidR="00A525BB" w:rsidRDefault="00A525BB" w:rsidP="00A525BB">
      <w:pPr>
        <w:pStyle w:val="Ttulo3"/>
      </w:pPr>
      <w:bookmarkStart w:id="41" w:name="_Toc415486050"/>
      <w:r>
        <w:lastRenderedPageBreak/>
        <w:t>Misión, visión y objetivos</w:t>
      </w:r>
      <w:r w:rsidR="00E43DF2">
        <w:t>.</w:t>
      </w:r>
      <w:bookmarkEnd w:id="41"/>
    </w:p>
    <w:p w:rsidR="00685237" w:rsidRPr="00925647" w:rsidRDefault="00685237" w:rsidP="00925647">
      <w:pPr>
        <w:rPr>
          <w:b/>
          <w:sz w:val="18"/>
          <w:szCs w:val="18"/>
          <w:lang w:eastAsia="es-EC"/>
        </w:rPr>
      </w:pPr>
      <w:r w:rsidRPr="00925647">
        <w:rPr>
          <w:b/>
          <w:lang w:eastAsia="es-EC"/>
        </w:rPr>
        <w:t>Misión</w:t>
      </w:r>
    </w:p>
    <w:p w:rsidR="00685237" w:rsidRPr="00685237" w:rsidRDefault="00685237" w:rsidP="00806258">
      <w:pPr>
        <w:rPr>
          <w:sz w:val="18"/>
          <w:szCs w:val="18"/>
          <w:lang w:eastAsia="es-EC"/>
        </w:rPr>
      </w:pPr>
      <w:r w:rsidRPr="00685237">
        <w:rPr>
          <w:lang w:eastAsia="es-EC"/>
        </w:rPr>
        <w:t>Ser la compañía</w:t>
      </w:r>
      <w:r w:rsidR="00067E8C">
        <w:rPr>
          <w:lang w:eastAsia="es-EC"/>
        </w:rPr>
        <w:t xml:space="preserve"> hormigonera </w:t>
      </w:r>
      <w:r w:rsidRPr="00685237">
        <w:rPr>
          <w:lang w:eastAsia="es-EC"/>
        </w:rPr>
        <w:t xml:space="preserve">más respetada y </w:t>
      </w:r>
      <w:r w:rsidR="00067E8C">
        <w:rPr>
          <w:lang w:eastAsia="es-EC"/>
        </w:rPr>
        <w:t xml:space="preserve">mejor </w:t>
      </w:r>
      <w:r w:rsidRPr="00685237">
        <w:rPr>
          <w:lang w:eastAsia="es-EC"/>
        </w:rPr>
        <w:t xml:space="preserve">operada en </w:t>
      </w:r>
      <w:r w:rsidR="00067E8C">
        <w:rPr>
          <w:lang w:eastAsia="es-EC"/>
        </w:rPr>
        <w:t>la industria de la construcción</w:t>
      </w:r>
      <w:r w:rsidRPr="00685237">
        <w:rPr>
          <w:lang w:eastAsia="es-EC"/>
        </w:rPr>
        <w:t xml:space="preserve">, </w:t>
      </w:r>
      <w:r w:rsidR="00067E8C">
        <w:rPr>
          <w:lang w:eastAsia="es-EC"/>
        </w:rPr>
        <w:t xml:space="preserve">generando </w:t>
      </w:r>
      <w:r w:rsidRPr="00685237">
        <w:rPr>
          <w:lang w:eastAsia="es-EC"/>
        </w:rPr>
        <w:t>valor para nuestros clientes, empleados, accionistas y comunidad implicada.</w:t>
      </w:r>
    </w:p>
    <w:p w:rsidR="00685237" w:rsidRPr="00925647" w:rsidRDefault="00685237" w:rsidP="00925647">
      <w:pPr>
        <w:rPr>
          <w:b/>
          <w:lang w:eastAsia="es-EC"/>
        </w:rPr>
      </w:pPr>
      <w:r w:rsidRPr="00925647">
        <w:rPr>
          <w:b/>
          <w:lang w:eastAsia="es-EC"/>
        </w:rPr>
        <w:t>Visión</w:t>
      </w:r>
    </w:p>
    <w:p w:rsidR="00685237" w:rsidRPr="00685237" w:rsidRDefault="00314707" w:rsidP="00925647">
      <w:pPr>
        <w:rPr>
          <w:sz w:val="18"/>
          <w:szCs w:val="18"/>
          <w:lang w:eastAsia="es-EC"/>
        </w:rPr>
      </w:pPr>
      <w:r>
        <w:rPr>
          <w:lang w:eastAsia="es-EC"/>
        </w:rPr>
        <w:t>Ser la empresa que cree los cimientos de la sociedad y que aporte en la construcción de los sueños de la gente</w:t>
      </w:r>
      <w:r w:rsidR="00685237" w:rsidRPr="00685237">
        <w:rPr>
          <w:lang w:eastAsia="es-EC"/>
        </w:rPr>
        <w:t>.</w:t>
      </w:r>
    </w:p>
    <w:p w:rsidR="00685237" w:rsidRPr="00806258" w:rsidRDefault="00685237" w:rsidP="00806258">
      <w:pPr>
        <w:rPr>
          <w:b/>
          <w:sz w:val="18"/>
          <w:szCs w:val="18"/>
          <w:lang w:eastAsia="es-EC"/>
        </w:rPr>
      </w:pPr>
      <w:r w:rsidRPr="00806258">
        <w:rPr>
          <w:b/>
          <w:lang w:eastAsia="es-EC"/>
        </w:rPr>
        <w:t>Objetivos organizacionales</w:t>
      </w:r>
    </w:p>
    <w:p w:rsidR="00685237" w:rsidRPr="00925647" w:rsidRDefault="00685237" w:rsidP="002C0798">
      <w:pPr>
        <w:pStyle w:val="Prrafodelista"/>
        <w:numPr>
          <w:ilvl w:val="0"/>
          <w:numId w:val="12"/>
        </w:numPr>
        <w:rPr>
          <w:sz w:val="18"/>
          <w:szCs w:val="18"/>
          <w:lang w:eastAsia="es-EC"/>
        </w:rPr>
      </w:pPr>
      <w:r w:rsidRPr="00685237">
        <w:rPr>
          <w:lang w:eastAsia="es-EC"/>
        </w:rPr>
        <w:t>Alcanzar y mantener los más altos estándares de satisfacción al cliente en nuestra industria, a través de productos y servicios innovadores.</w:t>
      </w:r>
    </w:p>
    <w:p w:rsidR="00685237" w:rsidRPr="00925647" w:rsidRDefault="00685237" w:rsidP="002C0798">
      <w:pPr>
        <w:pStyle w:val="Prrafodelista"/>
        <w:numPr>
          <w:ilvl w:val="0"/>
          <w:numId w:val="12"/>
        </w:numPr>
        <w:rPr>
          <w:sz w:val="18"/>
          <w:szCs w:val="18"/>
          <w:lang w:eastAsia="es-EC"/>
        </w:rPr>
      </w:pPr>
      <w:r w:rsidRPr="00685237">
        <w:rPr>
          <w:lang w:eastAsia="es-EC"/>
        </w:rPr>
        <w:t>Ser reconocidos como empleadores de primer nivel.</w:t>
      </w:r>
    </w:p>
    <w:p w:rsidR="00685237" w:rsidRPr="00925647" w:rsidRDefault="00685237" w:rsidP="002C0798">
      <w:pPr>
        <w:pStyle w:val="Prrafodelista"/>
        <w:numPr>
          <w:ilvl w:val="0"/>
          <w:numId w:val="12"/>
        </w:numPr>
        <w:rPr>
          <w:sz w:val="18"/>
          <w:szCs w:val="18"/>
          <w:lang w:eastAsia="es-EC"/>
        </w:rPr>
      </w:pPr>
      <w:r w:rsidRPr="00685237">
        <w:rPr>
          <w:lang w:eastAsia="es-EC"/>
        </w:rPr>
        <w:t>S</w:t>
      </w:r>
      <w:r w:rsidR="00FA4E19">
        <w:rPr>
          <w:lang w:eastAsia="es-EC"/>
        </w:rPr>
        <w:t>er</w:t>
      </w:r>
      <w:r w:rsidRPr="00685237">
        <w:rPr>
          <w:lang w:eastAsia="es-EC"/>
        </w:rPr>
        <w:t xml:space="preserve"> una organización multicultural. Empoderar a nuestros empleados de todos los niveles, e integrarlos completamente a nuestra red global.</w:t>
      </w:r>
    </w:p>
    <w:p w:rsidR="00685237" w:rsidRPr="00925647" w:rsidRDefault="00685237" w:rsidP="002C0798">
      <w:pPr>
        <w:pStyle w:val="Prrafodelista"/>
        <w:numPr>
          <w:ilvl w:val="0"/>
          <w:numId w:val="12"/>
        </w:numPr>
        <w:rPr>
          <w:sz w:val="18"/>
          <w:szCs w:val="18"/>
          <w:lang w:eastAsia="es-EC"/>
        </w:rPr>
      </w:pPr>
      <w:r w:rsidRPr="00685237">
        <w:rPr>
          <w:lang w:eastAsia="es-EC"/>
        </w:rPr>
        <w:t>Ampliar selectivamente nuestro portafolio global de empresas.</w:t>
      </w:r>
    </w:p>
    <w:p w:rsidR="00685237" w:rsidRPr="00925647" w:rsidRDefault="00685237" w:rsidP="002C0798">
      <w:pPr>
        <w:pStyle w:val="Prrafodelista"/>
        <w:numPr>
          <w:ilvl w:val="0"/>
          <w:numId w:val="12"/>
        </w:numPr>
        <w:rPr>
          <w:sz w:val="18"/>
          <w:szCs w:val="18"/>
          <w:lang w:eastAsia="es-EC"/>
        </w:rPr>
      </w:pPr>
      <w:r w:rsidRPr="00685237">
        <w:rPr>
          <w:lang w:eastAsia="es-EC"/>
        </w:rPr>
        <w:t>Mantener un diálogo activo con los gobiernos, organizaciones internacionales y no gubernamentales (ONG's) para ser reconocidos como un socio valioso y confiable.</w:t>
      </w:r>
    </w:p>
    <w:p w:rsidR="00685237" w:rsidRPr="00925647" w:rsidRDefault="00FA4E19" w:rsidP="002C0798">
      <w:pPr>
        <w:pStyle w:val="Prrafodelista"/>
        <w:numPr>
          <w:ilvl w:val="0"/>
          <w:numId w:val="12"/>
        </w:numPr>
        <w:rPr>
          <w:sz w:val="18"/>
          <w:szCs w:val="18"/>
          <w:lang w:eastAsia="es-EC"/>
        </w:rPr>
      </w:pPr>
      <w:r>
        <w:rPr>
          <w:lang w:eastAsia="es-EC"/>
        </w:rPr>
        <w:t>D</w:t>
      </w:r>
      <w:r w:rsidR="00685237" w:rsidRPr="00685237">
        <w:rPr>
          <w:lang w:eastAsia="es-EC"/>
        </w:rPr>
        <w:t>emostrar nuestro compromiso con el desarrollo sostenible y jugar un rol preponderante en la responsabilidad social dentro de nuestro círculo de influencia.</w:t>
      </w:r>
    </w:p>
    <w:p w:rsidR="00685237" w:rsidRPr="00925647" w:rsidRDefault="00685237" w:rsidP="002C0798">
      <w:pPr>
        <w:pStyle w:val="Prrafodelista"/>
        <w:numPr>
          <w:ilvl w:val="0"/>
          <w:numId w:val="12"/>
        </w:numPr>
        <w:rPr>
          <w:sz w:val="18"/>
          <w:szCs w:val="18"/>
          <w:lang w:eastAsia="es-EC"/>
        </w:rPr>
      </w:pPr>
      <w:r w:rsidRPr="00685237">
        <w:rPr>
          <w:lang w:eastAsia="es-EC"/>
        </w:rPr>
        <w:t>Tener un desempeño financiero a largo plazo y ser la organización más recomendada en nuestra industria.</w:t>
      </w:r>
    </w:p>
    <w:p w:rsidR="00A525BB" w:rsidRDefault="00A525BB" w:rsidP="00A525BB">
      <w:pPr>
        <w:pStyle w:val="Ttulo2"/>
      </w:pPr>
      <w:bookmarkStart w:id="42" w:name="_Toc415486051"/>
      <w:r>
        <w:t>Estructura administrativa y funcional</w:t>
      </w:r>
      <w:bookmarkEnd w:id="42"/>
    </w:p>
    <w:p w:rsidR="00224434" w:rsidRPr="00224434" w:rsidRDefault="00224434" w:rsidP="00224434">
      <w:r>
        <w:t xml:space="preserve">En Hormigones Moreno, sus actividades </w:t>
      </w:r>
      <w:r w:rsidRPr="00224434">
        <w:t>obliga</w:t>
      </w:r>
      <w:r>
        <w:t>n</w:t>
      </w:r>
      <w:r w:rsidRPr="00224434">
        <w:t xml:space="preserve"> a aplicar los principios de la administración moderna, estas actividades</w:t>
      </w:r>
      <w:r>
        <w:t xml:space="preserve"> se las puede </w:t>
      </w:r>
      <w:r w:rsidRPr="00224434">
        <w:t>mencionar tales como son: comprar</w:t>
      </w:r>
      <w:r>
        <w:t xml:space="preserve"> </w:t>
      </w:r>
      <w:r w:rsidRPr="00224434">
        <w:t>materia</w:t>
      </w:r>
      <w:r>
        <w:t xml:space="preserve"> </w:t>
      </w:r>
      <w:r w:rsidRPr="00224434">
        <w:t>prima,</w:t>
      </w:r>
      <w:r>
        <w:t xml:space="preserve"> </w:t>
      </w:r>
      <w:r w:rsidRPr="00224434">
        <w:t>llevar</w:t>
      </w:r>
      <w:r>
        <w:t xml:space="preserve"> </w:t>
      </w:r>
      <w:r w:rsidRPr="00224434">
        <w:t>cuentas,</w:t>
      </w:r>
      <w:r>
        <w:t xml:space="preserve"> </w:t>
      </w:r>
      <w:r w:rsidRPr="00224434">
        <w:t>planeación</w:t>
      </w:r>
      <w:r>
        <w:t xml:space="preserve"> </w:t>
      </w:r>
      <w:r w:rsidRPr="00224434">
        <w:t>del</w:t>
      </w:r>
      <w:r>
        <w:t xml:space="preserve"> </w:t>
      </w:r>
      <w:r w:rsidRPr="00224434">
        <w:t>trabajo,</w:t>
      </w:r>
      <w:r>
        <w:t xml:space="preserve"> </w:t>
      </w:r>
      <w:r w:rsidRPr="00224434">
        <w:t xml:space="preserve">manejo del recurso humano y su salud ocupacional, producción y venta de los productos, la </w:t>
      </w:r>
      <w:r w:rsidRPr="00224434">
        <w:lastRenderedPageBreak/>
        <w:t xml:space="preserve">prestación de servicios y atención al cliente; </w:t>
      </w:r>
      <w:r>
        <w:t xml:space="preserve">además </w:t>
      </w:r>
      <w:r w:rsidRPr="00224434">
        <w:t>se debe estar pendiente del mantenimiento de equipos, la seguridad hacia el interior y exterior de la empresa y el manejo efectivo de los recursos monetarios que tendrá a su disposición.</w:t>
      </w:r>
    </w:p>
    <w:p w:rsidR="00224434" w:rsidRDefault="00224434" w:rsidP="00224434">
      <w:r>
        <w:t>Para mantener una operatividad eficiente la empresa ha determinado su organigrama de la siguiente manera.</w:t>
      </w:r>
    </w:p>
    <w:p w:rsidR="00224434" w:rsidRDefault="00CD1CB4" w:rsidP="00E9731B">
      <w:pPr>
        <w:spacing w:after="0"/>
        <w:jc w:val="left"/>
      </w:pPr>
      <w:r>
        <w:rPr>
          <w:noProof/>
          <w:lang w:eastAsia="es-EC"/>
        </w:rPr>
        <mc:AlternateContent>
          <mc:Choice Requires="wpc">
            <w:drawing>
              <wp:inline distT="0" distB="0" distL="0" distR="0">
                <wp:extent cx="5040630" cy="2717800"/>
                <wp:effectExtent l="3810" t="0" r="13335" b="0"/>
                <wp:docPr id="19" name="Lienzo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Rectangle 4"/>
                        <wps:cNvSpPr>
                          <a:spLocks noChangeArrowheads="1"/>
                        </wps:cNvSpPr>
                        <wps:spPr bwMode="auto">
                          <a:xfrm>
                            <a:off x="2106295" y="158115"/>
                            <a:ext cx="1023620" cy="382270"/>
                          </a:xfrm>
                          <a:prstGeom prst="rect">
                            <a:avLst/>
                          </a:prstGeom>
                          <a:solidFill>
                            <a:srgbClr val="FFFFFF"/>
                          </a:solidFill>
                          <a:ln w="9525">
                            <a:solidFill>
                              <a:srgbClr val="000000"/>
                            </a:solidFill>
                            <a:miter lim="800000"/>
                            <a:headEnd/>
                            <a:tailEnd/>
                          </a:ln>
                        </wps:spPr>
                        <wps:txbx>
                          <w:txbxContent>
                            <w:p w:rsidR="00BC21B4" w:rsidRDefault="00BC21B4" w:rsidP="00D35571">
                              <w:pPr>
                                <w:jc w:val="center"/>
                              </w:pPr>
                              <w:r>
                                <w:t>GERENTE</w:t>
                              </w:r>
                            </w:p>
                          </w:txbxContent>
                        </wps:txbx>
                        <wps:bodyPr rot="0" vert="horz" wrap="square" lIns="91440" tIns="45720" rIns="91440" bIns="45720" anchor="t" anchorCtr="0" upright="1">
                          <a:noAutofit/>
                        </wps:bodyPr>
                      </wps:wsp>
                      <wps:wsp>
                        <wps:cNvPr id="5" name="Rectangle 5"/>
                        <wps:cNvSpPr>
                          <a:spLocks noChangeArrowheads="1"/>
                        </wps:cNvSpPr>
                        <wps:spPr bwMode="auto">
                          <a:xfrm>
                            <a:off x="880110" y="854075"/>
                            <a:ext cx="1242060" cy="341630"/>
                          </a:xfrm>
                          <a:prstGeom prst="rect">
                            <a:avLst/>
                          </a:prstGeom>
                          <a:solidFill>
                            <a:srgbClr val="FFFFFF"/>
                          </a:solidFill>
                          <a:ln w="9525">
                            <a:solidFill>
                              <a:srgbClr val="000000"/>
                            </a:solidFill>
                            <a:miter lim="800000"/>
                            <a:headEnd/>
                            <a:tailEnd/>
                          </a:ln>
                        </wps:spPr>
                        <wps:txbx>
                          <w:txbxContent>
                            <w:p w:rsidR="00BC21B4" w:rsidRDefault="00BC21B4" w:rsidP="00D35571">
                              <w:pPr>
                                <w:jc w:val="center"/>
                              </w:pPr>
                              <w:r>
                                <w:t>SECRETARIA</w:t>
                              </w:r>
                            </w:p>
                          </w:txbxContent>
                        </wps:txbx>
                        <wps:bodyPr rot="0" vert="horz" wrap="square" lIns="91440" tIns="45720" rIns="91440" bIns="45720" anchor="t" anchorCtr="0" upright="1">
                          <a:noAutofit/>
                        </wps:bodyPr>
                      </wps:wsp>
                      <wps:wsp>
                        <wps:cNvPr id="6" name="Rectangle 6"/>
                        <wps:cNvSpPr>
                          <a:spLocks noChangeArrowheads="1"/>
                        </wps:cNvSpPr>
                        <wps:spPr bwMode="auto">
                          <a:xfrm>
                            <a:off x="3107055" y="840740"/>
                            <a:ext cx="1132205" cy="341630"/>
                          </a:xfrm>
                          <a:prstGeom prst="rect">
                            <a:avLst/>
                          </a:prstGeom>
                          <a:solidFill>
                            <a:srgbClr val="FFFFFF"/>
                          </a:solidFill>
                          <a:ln w="9525">
                            <a:solidFill>
                              <a:srgbClr val="000000"/>
                            </a:solidFill>
                            <a:miter lim="800000"/>
                            <a:headEnd/>
                            <a:tailEnd/>
                          </a:ln>
                        </wps:spPr>
                        <wps:txbx>
                          <w:txbxContent>
                            <w:p w:rsidR="00BC21B4" w:rsidRDefault="00BC21B4" w:rsidP="00D35571">
                              <w:pPr>
                                <w:jc w:val="center"/>
                              </w:pPr>
                              <w:r>
                                <w:t>CONTADOR</w:t>
                              </w:r>
                            </w:p>
                            <w:p w:rsidR="00BC21B4" w:rsidRDefault="00BC21B4" w:rsidP="00D35571">
                              <w:pPr>
                                <w:jc w:val="center"/>
                              </w:pPr>
                            </w:p>
                          </w:txbxContent>
                        </wps:txbx>
                        <wps:bodyPr rot="0" vert="horz" wrap="square" lIns="91440" tIns="45720" rIns="91440" bIns="45720" anchor="t" anchorCtr="0" upright="1">
                          <a:noAutofit/>
                        </wps:bodyPr>
                      </wps:wsp>
                      <wps:wsp>
                        <wps:cNvPr id="7" name="Rectangle 7"/>
                        <wps:cNvSpPr>
                          <a:spLocks noChangeArrowheads="1"/>
                        </wps:cNvSpPr>
                        <wps:spPr bwMode="auto">
                          <a:xfrm>
                            <a:off x="51435" y="1962785"/>
                            <a:ext cx="1282700" cy="600075"/>
                          </a:xfrm>
                          <a:prstGeom prst="rect">
                            <a:avLst/>
                          </a:prstGeom>
                          <a:solidFill>
                            <a:srgbClr val="FFFFFF"/>
                          </a:solidFill>
                          <a:ln w="9525">
                            <a:solidFill>
                              <a:srgbClr val="000000"/>
                            </a:solidFill>
                            <a:miter lim="800000"/>
                            <a:headEnd/>
                            <a:tailEnd/>
                          </a:ln>
                        </wps:spPr>
                        <wps:txbx>
                          <w:txbxContent>
                            <w:p w:rsidR="00BC21B4" w:rsidRPr="00D35571" w:rsidRDefault="00BC21B4" w:rsidP="00D35571">
                              <w:pPr>
                                <w:spacing w:before="0" w:after="0" w:line="240" w:lineRule="auto"/>
                                <w:jc w:val="center"/>
                                <w:rPr>
                                  <w:sz w:val="20"/>
                                </w:rPr>
                              </w:pPr>
                              <w:r w:rsidRPr="00D35571">
                                <w:rPr>
                                  <w:sz w:val="20"/>
                                </w:rPr>
                                <w:t>DEP. PRODUCCI</w:t>
                              </w:r>
                              <w:r>
                                <w:rPr>
                                  <w:sz w:val="20"/>
                                </w:rPr>
                                <w:t>Ó</w:t>
                              </w:r>
                              <w:r w:rsidRPr="00D35571">
                                <w:rPr>
                                  <w:sz w:val="20"/>
                                </w:rPr>
                                <w:t>N</w:t>
                              </w:r>
                              <w:r>
                                <w:rPr>
                                  <w:sz w:val="20"/>
                                </w:rPr>
                                <w:t xml:space="preserve"> Y MANTENIMIENTO</w:t>
                              </w:r>
                            </w:p>
                          </w:txbxContent>
                        </wps:txbx>
                        <wps:bodyPr rot="0" vert="horz" wrap="square" lIns="91440" tIns="45720" rIns="91440" bIns="45720" anchor="t" anchorCtr="0" upright="1">
                          <a:noAutofit/>
                        </wps:bodyPr>
                      </wps:wsp>
                      <wps:wsp>
                        <wps:cNvPr id="8" name="Rectangle 8"/>
                        <wps:cNvSpPr>
                          <a:spLocks noChangeArrowheads="1"/>
                        </wps:cNvSpPr>
                        <wps:spPr bwMode="auto">
                          <a:xfrm>
                            <a:off x="1414145" y="1962785"/>
                            <a:ext cx="1185545" cy="600075"/>
                          </a:xfrm>
                          <a:prstGeom prst="rect">
                            <a:avLst/>
                          </a:prstGeom>
                          <a:solidFill>
                            <a:srgbClr val="FFFFFF"/>
                          </a:solidFill>
                          <a:ln w="9525">
                            <a:solidFill>
                              <a:srgbClr val="000000"/>
                            </a:solidFill>
                            <a:miter lim="800000"/>
                            <a:headEnd/>
                            <a:tailEnd/>
                          </a:ln>
                        </wps:spPr>
                        <wps:txbx>
                          <w:txbxContent>
                            <w:p w:rsidR="00BC21B4" w:rsidRPr="00D35571" w:rsidRDefault="00BC21B4" w:rsidP="00D35571">
                              <w:pPr>
                                <w:spacing w:before="0" w:after="0" w:line="240" w:lineRule="auto"/>
                                <w:jc w:val="center"/>
                                <w:rPr>
                                  <w:sz w:val="20"/>
                                </w:rPr>
                              </w:pPr>
                              <w:r w:rsidRPr="00D35571">
                                <w:rPr>
                                  <w:sz w:val="20"/>
                                </w:rPr>
                                <w:t>DEP. FINANCIERO</w:t>
                              </w:r>
                              <w:r>
                                <w:rPr>
                                  <w:sz w:val="20"/>
                                </w:rPr>
                                <w:t xml:space="preserve"> Y PLANIFICACIÓN</w:t>
                              </w:r>
                            </w:p>
                          </w:txbxContent>
                        </wps:txbx>
                        <wps:bodyPr rot="0" vert="horz" wrap="square" lIns="91440" tIns="45720" rIns="91440" bIns="45720" anchor="t" anchorCtr="0" upright="1">
                          <a:noAutofit/>
                        </wps:bodyPr>
                      </wps:wsp>
                      <wps:wsp>
                        <wps:cNvPr id="9" name="Rectangle 9"/>
                        <wps:cNvSpPr>
                          <a:spLocks noChangeArrowheads="1"/>
                        </wps:cNvSpPr>
                        <wps:spPr bwMode="auto">
                          <a:xfrm>
                            <a:off x="2667635" y="1962785"/>
                            <a:ext cx="1214755" cy="600075"/>
                          </a:xfrm>
                          <a:prstGeom prst="rect">
                            <a:avLst/>
                          </a:prstGeom>
                          <a:solidFill>
                            <a:srgbClr val="FFFFFF"/>
                          </a:solidFill>
                          <a:ln w="9525">
                            <a:solidFill>
                              <a:srgbClr val="000000"/>
                            </a:solidFill>
                            <a:miter lim="800000"/>
                            <a:headEnd/>
                            <a:tailEnd/>
                          </a:ln>
                        </wps:spPr>
                        <wps:txbx>
                          <w:txbxContent>
                            <w:p w:rsidR="00BC21B4" w:rsidRPr="00D35571" w:rsidRDefault="00BC21B4" w:rsidP="00D35571">
                              <w:pPr>
                                <w:spacing w:after="0" w:line="240" w:lineRule="auto"/>
                                <w:jc w:val="center"/>
                                <w:rPr>
                                  <w:sz w:val="20"/>
                                </w:rPr>
                              </w:pPr>
                              <w:r w:rsidRPr="00D35571">
                                <w:rPr>
                                  <w:sz w:val="20"/>
                                </w:rPr>
                                <w:t xml:space="preserve">DEP. </w:t>
                              </w:r>
                            </w:p>
                            <w:p w:rsidR="00BC21B4" w:rsidRPr="00D35571" w:rsidRDefault="00BC21B4" w:rsidP="00D35571">
                              <w:pPr>
                                <w:spacing w:line="240" w:lineRule="auto"/>
                                <w:jc w:val="center"/>
                                <w:rPr>
                                  <w:sz w:val="20"/>
                                </w:rPr>
                              </w:pPr>
                              <w:r w:rsidRPr="00D35571">
                                <w:rPr>
                                  <w:sz w:val="20"/>
                                </w:rPr>
                                <w:t>RR.HH</w:t>
                              </w:r>
                            </w:p>
                          </w:txbxContent>
                        </wps:txbx>
                        <wps:bodyPr rot="0" vert="horz" wrap="square" lIns="91440" tIns="45720" rIns="91440" bIns="45720" anchor="t" anchorCtr="0" upright="1">
                          <a:noAutofit/>
                        </wps:bodyPr>
                      </wps:wsp>
                      <wps:wsp>
                        <wps:cNvPr id="10" name="Rectangle 10"/>
                        <wps:cNvSpPr>
                          <a:spLocks noChangeArrowheads="1"/>
                        </wps:cNvSpPr>
                        <wps:spPr bwMode="auto">
                          <a:xfrm>
                            <a:off x="3950970" y="1962785"/>
                            <a:ext cx="1089660" cy="600075"/>
                          </a:xfrm>
                          <a:prstGeom prst="rect">
                            <a:avLst/>
                          </a:prstGeom>
                          <a:solidFill>
                            <a:srgbClr val="FFFFFF"/>
                          </a:solidFill>
                          <a:ln w="9525">
                            <a:solidFill>
                              <a:srgbClr val="000000"/>
                            </a:solidFill>
                            <a:miter lim="800000"/>
                            <a:headEnd/>
                            <a:tailEnd/>
                          </a:ln>
                        </wps:spPr>
                        <wps:txbx>
                          <w:txbxContent>
                            <w:p w:rsidR="00BC21B4" w:rsidRPr="00D35571" w:rsidRDefault="00BC21B4" w:rsidP="00D35571">
                              <w:pPr>
                                <w:spacing w:line="240" w:lineRule="auto"/>
                                <w:jc w:val="center"/>
                                <w:rPr>
                                  <w:sz w:val="20"/>
                                </w:rPr>
                              </w:pPr>
                              <w:r w:rsidRPr="00D35571">
                                <w:rPr>
                                  <w:sz w:val="20"/>
                                </w:rPr>
                                <w:t>DEP. VTAS Y ATENCIÓN AL CLIENTE</w:t>
                              </w:r>
                            </w:p>
                          </w:txbxContent>
                        </wps:txbx>
                        <wps:bodyPr rot="0" vert="horz" wrap="square" lIns="91440" tIns="45720" rIns="91440" bIns="45720" anchor="t" anchorCtr="0" upright="1">
                          <a:noAutofit/>
                        </wps:bodyPr>
                      </wps:wsp>
                      <wps:wsp>
                        <wps:cNvPr id="11" name="AutoShape 11"/>
                        <wps:cNvCnPr>
                          <a:cxnSpLocks noChangeShapeType="1"/>
                        </wps:cNvCnPr>
                        <wps:spPr bwMode="auto">
                          <a:xfrm>
                            <a:off x="2631440" y="540385"/>
                            <a:ext cx="635" cy="1036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12"/>
                        <wps:cNvCnPr>
                          <a:cxnSpLocks noChangeShapeType="1"/>
                        </wps:cNvCnPr>
                        <wps:spPr bwMode="auto">
                          <a:xfrm>
                            <a:off x="675005" y="1577340"/>
                            <a:ext cx="38347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3"/>
                        <wps:cNvCnPr>
                          <a:cxnSpLocks noChangeShapeType="1"/>
                        </wps:cNvCnPr>
                        <wps:spPr bwMode="auto">
                          <a:xfrm>
                            <a:off x="679450" y="1577340"/>
                            <a:ext cx="635" cy="385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14"/>
                        <wps:cNvCnPr>
                          <a:cxnSpLocks noChangeShapeType="1"/>
                        </wps:cNvCnPr>
                        <wps:spPr bwMode="auto">
                          <a:xfrm flipV="1">
                            <a:off x="1993900" y="1577340"/>
                            <a:ext cx="5715" cy="385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5"/>
                        <wps:cNvCnPr>
                          <a:cxnSpLocks noChangeShapeType="1"/>
                        </wps:cNvCnPr>
                        <wps:spPr bwMode="auto">
                          <a:xfrm flipH="1" flipV="1">
                            <a:off x="3281680" y="1577340"/>
                            <a:ext cx="6985" cy="385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6"/>
                        <wps:cNvCnPr>
                          <a:cxnSpLocks noChangeShapeType="1"/>
                        </wps:cNvCnPr>
                        <wps:spPr bwMode="auto">
                          <a:xfrm flipV="1">
                            <a:off x="4509135" y="1577340"/>
                            <a:ext cx="635" cy="385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7"/>
                        <wps:cNvCnPr>
                          <a:cxnSpLocks noChangeShapeType="1"/>
                        </wps:cNvCnPr>
                        <wps:spPr bwMode="auto">
                          <a:xfrm flipV="1">
                            <a:off x="2122170" y="1024890"/>
                            <a:ext cx="984885" cy="13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Lienzo 3" o:spid="_x0000_s1026" editas="canvas" style="width:396.9pt;height:214pt;mso-position-horizontal-relative:char;mso-position-vertical-relative:line" coordsize="50406,27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406;height:27178;visibility:visible;mso-wrap-style:square">
                  <v:fill o:detectmouseclick="t"/>
                  <v:path o:connecttype="none"/>
                </v:shape>
                <v:rect id="Rectangle 4" o:spid="_x0000_s1028" style="position:absolute;left:21062;top:1581;width:10237;height: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BC21B4" w:rsidRDefault="00BC21B4" w:rsidP="00D35571">
                        <w:pPr>
                          <w:jc w:val="center"/>
                        </w:pPr>
                        <w:r>
                          <w:t>GERENTE</w:t>
                        </w:r>
                      </w:p>
                    </w:txbxContent>
                  </v:textbox>
                </v:rect>
                <v:rect id="Rectangle 5" o:spid="_x0000_s1029" style="position:absolute;left:8801;top:8540;width:12420;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BC21B4" w:rsidRDefault="00BC21B4" w:rsidP="00D35571">
                        <w:pPr>
                          <w:jc w:val="center"/>
                        </w:pPr>
                        <w:r>
                          <w:t>SECRETARIA</w:t>
                        </w:r>
                      </w:p>
                    </w:txbxContent>
                  </v:textbox>
                </v:rect>
                <v:rect id="Rectangle 6" o:spid="_x0000_s1030" style="position:absolute;left:31070;top:8407;width:1132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BC21B4" w:rsidRDefault="00BC21B4" w:rsidP="00D35571">
                        <w:pPr>
                          <w:jc w:val="center"/>
                        </w:pPr>
                        <w:r>
                          <w:t>CONTADOR</w:t>
                        </w:r>
                      </w:p>
                      <w:p w:rsidR="00BC21B4" w:rsidRDefault="00BC21B4" w:rsidP="00D35571">
                        <w:pPr>
                          <w:jc w:val="center"/>
                        </w:pPr>
                      </w:p>
                    </w:txbxContent>
                  </v:textbox>
                </v:rect>
                <v:rect id="Rectangle 7" o:spid="_x0000_s1031" style="position:absolute;left:514;top:19627;width:12827;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BC21B4" w:rsidRPr="00D35571" w:rsidRDefault="00BC21B4" w:rsidP="00D35571">
                        <w:pPr>
                          <w:spacing w:before="0" w:after="0" w:line="240" w:lineRule="auto"/>
                          <w:jc w:val="center"/>
                          <w:rPr>
                            <w:sz w:val="20"/>
                          </w:rPr>
                        </w:pPr>
                        <w:r w:rsidRPr="00D35571">
                          <w:rPr>
                            <w:sz w:val="20"/>
                          </w:rPr>
                          <w:t>DEP. PRODUCCI</w:t>
                        </w:r>
                        <w:r>
                          <w:rPr>
                            <w:sz w:val="20"/>
                          </w:rPr>
                          <w:t>Ó</w:t>
                        </w:r>
                        <w:r w:rsidRPr="00D35571">
                          <w:rPr>
                            <w:sz w:val="20"/>
                          </w:rPr>
                          <w:t>N</w:t>
                        </w:r>
                        <w:r>
                          <w:rPr>
                            <w:sz w:val="20"/>
                          </w:rPr>
                          <w:t xml:space="preserve"> Y MANTENIMIENTO</w:t>
                        </w:r>
                      </w:p>
                    </w:txbxContent>
                  </v:textbox>
                </v:rect>
                <v:rect id="Rectangle 8" o:spid="_x0000_s1032" style="position:absolute;left:14141;top:19627;width:11855;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BC21B4" w:rsidRPr="00D35571" w:rsidRDefault="00BC21B4" w:rsidP="00D35571">
                        <w:pPr>
                          <w:spacing w:before="0" w:after="0" w:line="240" w:lineRule="auto"/>
                          <w:jc w:val="center"/>
                          <w:rPr>
                            <w:sz w:val="20"/>
                          </w:rPr>
                        </w:pPr>
                        <w:r w:rsidRPr="00D35571">
                          <w:rPr>
                            <w:sz w:val="20"/>
                          </w:rPr>
                          <w:t>DEP. FINANCIERO</w:t>
                        </w:r>
                        <w:r>
                          <w:rPr>
                            <w:sz w:val="20"/>
                          </w:rPr>
                          <w:t xml:space="preserve"> Y PLANIFICACIÓN</w:t>
                        </w:r>
                      </w:p>
                    </w:txbxContent>
                  </v:textbox>
                </v:rect>
                <v:rect id="Rectangle 9" o:spid="_x0000_s1033" style="position:absolute;left:26676;top:19627;width:12147;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BC21B4" w:rsidRPr="00D35571" w:rsidRDefault="00BC21B4" w:rsidP="00D35571">
                        <w:pPr>
                          <w:spacing w:after="0" w:line="240" w:lineRule="auto"/>
                          <w:jc w:val="center"/>
                          <w:rPr>
                            <w:sz w:val="20"/>
                          </w:rPr>
                        </w:pPr>
                        <w:r w:rsidRPr="00D35571">
                          <w:rPr>
                            <w:sz w:val="20"/>
                          </w:rPr>
                          <w:t xml:space="preserve">DEP. </w:t>
                        </w:r>
                      </w:p>
                      <w:p w:rsidR="00BC21B4" w:rsidRPr="00D35571" w:rsidRDefault="00BC21B4" w:rsidP="00D35571">
                        <w:pPr>
                          <w:spacing w:line="240" w:lineRule="auto"/>
                          <w:jc w:val="center"/>
                          <w:rPr>
                            <w:sz w:val="20"/>
                          </w:rPr>
                        </w:pPr>
                        <w:r w:rsidRPr="00D35571">
                          <w:rPr>
                            <w:sz w:val="20"/>
                          </w:rPr>
                          <w:t>RR.HH</w:t>
                        </w:r>
                      </w:p>
                    </w:txbxContent>
                  </v:textbox>
                </v:rect>
                <v:rect id="Rectangle 10" o:spid="_x0000_s1034" style="position:absolute;left:39509;top:19627;width:10897;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BC21B4" w:rsidRPr="00D35571" w:rsidRDefault="00BC21B4" w:rsidP="00D35571">
                        <w:pPr>
                          <w:spacing w:line="240" w:lineRule="auto"/>
                          <w:jc w:val="center"/>
                          <w:rPr>
                            <w:sz w:val="20"/>
                          </w:rPr>
                        </w:pPr>
                        <w:r w:rsidRPr="00D35571">
                          <w:rPr>
                            <w:sz w:val="20"/>
                          </w:rPr>
                          <w:t>DEP. VTAS Y ATENCIÓN AL CLIENTE</w:t>
                        </w:r>
                      </w:p>
                    </w:txbxContent>
                  </v:textbox>
                </v:rect>
                <v:shapetype id="_x0000_t32" coordsize="21600,21600" o:spt="32" o:oned="t" path="m,l21600,21600e" filled="f">
                  <v:path arrowok="t" fillok="f" o:connecttype="none"/>
                  <o:lock v:ext="edit" shapetype="t"/>
                </v:shapetype>
                <v:shape id="AutoShape 11" o:spid="_x0000_s1035" type="#_x0000_t32" style="position:absolute;left:26314;top:5403;width:6;height:10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12" o:spid="_x0000_s1036" type="#_x0000_t32" style="position:absolute;left:6750;top:15773;width:3834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AutoShape 13" o:spid="_x0000_s1037" type="#_x0000_t32" style="position:absolute;left:6794;top:15773;width:6;height:38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AutoShape 14" o:spid="_x0000_s1038" type="#_x0000_t32" style="position:absolute;left:19939;top:15773;width:57;height:38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qZzsEAAADbAAAADwAAAGRycy9kb3ducmV2LnhtbERPTYvCMBC9L/gfwgh7WTSt4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pnOwQAAANsAAAAPAAAAAAAAAAAAAAAA&#10;AKECAABkcnMvZG93bnJldi54bWxQSwUGAAAAAAQABAD5AAAAjwMAAAAA&#10;"/>
                <v:shape id="AutoShape 15" o:spid="_x0000_s1039" type="#_x0000_t32" style="position:absolute;left:32816;top:15773;width:70;height:38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Fc+8IAAADbAAAADwAAAGRycy9kb3ducmV2LnhtbERPTWvCQBC9F/oflin0UnSjUCnRVUKk&#10;IIESTQteh+yYRLOzIbs16b93BaG3ebzPWW1G04or9a6xrGA2jUAQl1Y3XCn4+f6cfIBwHllja5kU&#10;/JGDzfr5aYWxtgMf6Fr4SoQQdjEqqL3vYildWZNBN7UdceBOtjfoA+wrqXscQrhp5TyKFtJgw6Gh&#10;xo7SmspL8WsU+K+37P18yPOkYN4m++x4SdKjUq8vY7IE4Wn0/+KHe6fD/AXcfwkH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Fc+8IAAADbAAAADwAAAAAAAAAAAAAA&#10;AAChAgAAZHJzL2Rvd25yZXYueG1sUEsFBgAAAAAEAAQA+QAAAJADAAAAAA==&#10;"/>
                <v:shape id="AutoShape 16" o:spid="_x0000_s1040" type="#_x0000_t32" style="position:absolute;left:45091;top:15773;width:6;height:38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AutoShape 17" o:spid="_x0000_s1041" type="#_x0000_t32" style="position:absolute;left:21221;top:10248;width:9849;height:1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2UMQAAADbAAAADwAAAGRycy9kb3ducmV2LnhtbESPQWvDMAyF74X9B6PBLmV1skMpad0y&#10;BoPSw6BtDj0KW0vCYjmzvTT999Oh0JvEe3rv02Y3+V6NFFMX2EC5KEAR2+A6bgzU58/XFaiUkR32&#10;gcnAjRLstk+zDVYuXPlI4yk3SkI4VWigzXmotE62JY9pEQZi0b5D9JhljY12Ea8S7nv9VhRL7bFj&#10;aWhxoI+W7M/pzxvoDvVXPc5/c7SrQ3mJZTpfemvMy/P0vgaVacoP8/167wRfY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zZQxAAAANsAAAAPAAAAAAAAAAAA&#10;AAAAAKECAABkcnMvZG93bnJldi54bWxQSwUGAAAAAAQABAD5AAAAkgMAAAAA&#10;"/>
                <w10:anchorlock/>
              </v:group>
            </w:pict>
          </mc:Fallback>
        </mc:AlternateContent>
      </w:r>
    </w:p>
    <w:p w:rsidR="00743A87" w:rsidRPr="00037A83" w:rsidRDefault="00743A87" w:rsidP="00E9731B">
      <w:pPr>
        <w:pStyle w:val="Citadestacada"/>
        <w:ind w:left="0"/>
        <w:jc w:val="left"/>
        <w:rPr>
          <w:sz w:val="18"/>
          <w:lang w:eastAsia="es-EC"/>
        </w:rPr>
      </w:pPr>
      <w:bookmarkStart w:id="43" w:name="_Toc415486539"/>
      <w:r w:rsidRPr="00037A83">
        <w:rPr>
          <w:sz w:val="18"/>
          <w:lang w:eastAsia="es-EC"/>
        </w:rPr>
        <w:t xml:space="preserve">Figura </w:t>
      </w:r>
      <w:r>
        <w:rPr>
          <w:sz w:val="18"/>
          <w:lang w:eastAsia="es-EC"/>
        </w:rPr>
        <w:t>2</w:t>
      </w:r>
      <w:r w:rsidRPr="00037A83">
        <w:rPr>
          <w:sz w:val="18"/>
          <w:lang w:eastAsia="es-EC"/>
        </w:rPr>
        <w:t>.1.</w:t>
      </w:r>
      <w:r w:rsidRPr="00037A83">
        <w:rPr>
          <w:sz w:val="18"/>
          <w:lang w:eastAsia="es-EC"/>
        </w:rPr>
        <w:tab/>
      </w:r>
      <w:r>
        <w:rPr>
          <w:sz w:val="18"/>
          <w:lang w:eastAsia="es-EC"/>
        </w:rPr>
        <w:t>Organigrama</w:t>
      </w:r>
      <w:bookmarkEnd w:id="43"/>
    </w:p>
    <w:p w:rsidR="00743A87" w:rsidRPr="00037A83" w:rsidRDefault="00743A87" w:rsidP="00E9731B">
      <w:pPr>
        <w:spacing w:before="0" w:line="240" w:lineRule="auto"/>
        <w:jc w:val="left"/>
        <w:rPr>
          <w:rFonts w:cs="Arial"/>
          <w:b/>
          <w:sz w:val="18"/>
          <w:lang w:eastAsia="es-EC"/>
        </w:rPr>
      </w:pPr>
      <w:r>
        <w:rPr>
          <w:rFonts w:cs="Arial"/>
          <w:b/>
          <w:sz w:val="18"/>
          <w:lang w:eastAsia="es-EC"/>
        </w:rPr>
        <w:t>Elaborado por</w:t>
      </w:r>
      <w:r w:rsidRPr="00037A83">
        <w:rPr>
          <w:rFonts w:cs="Arial"/>
          <w:b/>
          <w:sz w:val="18"/>
          <w:lang w:eastAsia="es-EC"/>
        </w:rPr>
        <w:t>:</w:t>
      </w:r>
      <w:r>
        <w:rPr>
          <w:rFonts w:cs="Arial"/>
          <w:b/>
          <w:sz w:val="18"/>
          <w:lang w:eastAsia="es-EC"/>
        </w:rPr>
        <w:tab/>
        <w:t>Autora</w:t>
      </w:r>
    </w:p>
    <w:p w:rsidR="00A525BB" w:rsidRDefault="00A525BB" w:rsidP="00A525BB">
      <w:pPr>
        <w:pStyle w:val="Ttulo2"/>
      </w:pPr>
      <w:bookmarkStart w:id="44" w:name="_Toc415486052"/>
      <w:r>
        <w:t>Análisis de competitividad</w:t>
      </w:r>
      <w:bookmarkEnd w:id="44"/>
    </w:p>
    <w:p w:rsidR="00A525BB" w:rsidRDefault="00A525BB" w:rsidP="00A525BB">
      <w:pPr>
        <w:pStyle w:val="Ttulo3"/>
      </w:pPr>
      <w:bookmarkStart w:id="45" w:name="_Toc415486053"/>
      <w:r>
        <w:t>Matriz de análisis de competencia</w:t>
      </w:r>
      <w:r w:rsidR="0017597A">
        <w:t>.</w:t>
      </w:r>
      <w:bookmarkEnd w:id="45"/>
    </w:p>
    <w:p w:rsidR="00853D8B" w:rsidRPr="00853D8B" w:rsidRDefault="00853D8B" w:rsidP="00853D8B">
      <w:r>
        <w:t>La matriz de competencia se elabora con el fin de evaluar en conjunto las habilidades en contraste de cada uno de los trabajadores de la organización, en el caso práctico de Hormigones Moreno se ha determinado la matriz de competencias para el área de producción, teniendo la siguiente tabla.</w:t>
      </w:r>
    </w:p>
    <w:p w:rsidR="00E9731B" w:rsidRDefault="00E9731B">
      <w:pPr>
        <w:spacing w:before="0" w:after="200" w:line="276" w:lineRule="auto"/>
        <w:jc w:val="left"/>
        <w:rPr>
          <w:lang w:eastAsia="es-EC"/>
        </w:rPr>
        <w:sectPr w:rsidR="00E9731B" w:rsidSect="00673B83">
          <w:pgSz w:w="11906" w:h="16838" w:code="9"/>
          <w:pgMar w:top="1701" w:right="1700" w:bottom="1702" w:left="2268" w:header="708" w:footer="708" w:gutter="0"/>
          <w:pgNumType w:start="1"/>
          <w:cols w:space="708"/>
          <w:docGrid w:linePitch="360"/>
        </w:sectPr>
      </w:pPr>
    </w:p>
    <w:p w:rsidR="00853D8B" w:rsidRDefault="00853D8B" w:rsidP="00853D8B">
      <w:pPr>
        <w:pStyle w:val="Cita"/>
        <w:jc w:val="left"/>
        <w:rPr>
          <w:lang w:eastAsia="es-EC"/>
        </w:rPr>
      </w:pPr>
      <w:bookmarkStart w:id="46" w:name="_Toc415564321"/>
      <w:r>
        <w:rPr>
          <w:lang w:eastAsia="es-EC"/>
        </w:rPr>
        <w:lastRenderedPageBreak/>
        <w:t>Tabla</w:t>
      </w:r>
      <w:r w:rsidRPr="00037A83">
        <w:rPr>
          <w:lang w:eastAsia="es-EC"/>
        </w:rPr>
        <w:t xml:space="preserve"> </w:t>
      </w:r>
      <w:r>
        <w:rPr>
          <w:lang w:eastAsia="es-EC"/>
        </w:rPr>
        <w:t>2</w:t>
      </w:r>
      <w:r w:rsidRPr="00037A83">
        <w:rPr>
          <w:lang w:eastAsia="es-EC"/>
        </w:rPr>
        <w:t>.1.</w:t>
      </w:r>
      <w:r w:rsidRPr="00037A83">
        <w:rPr>
          <w:lang w:eastAsia="es-EC"/>
        </w:rPr>
        <w:tab/>
      </w:r>
      <w:r>
        <w:rPr>
          <w:lang w:eastAsia="es-EC"/>
        </w:rPr>
        <w:t>Matriz de competencias</w:t>
      </w:r>
      <w:bookmarkEnd w:id="46"/>
    </w:p>
    <w:tbl>
      <w:tblPr>
        <w:tblW w:w="9260" w:type="dxa"/>
        <w:tblCellMar>
          <w:left w:w="70" w:type="dxa"/>
          <w:right w:w="70" w:type="dxa"/>
        </w:tblCellMar>
        <w:tblLook w:val="04A0" w:firstRow="1" w:lastRow="0" w:firstColumn="1" w:lastColumn="0" w:noHBand="0" w:noVBand="1"/>
      </w:tblPr>
      <w:tblGrid>
        <w:gridCol w:w="1323"/>
        <w:gridCol w:w="1292"/>
        <w:gridCol w:w="1283"/>
        <w:gridCol w:w="1276"/>
        <w:gridCol w:w="1095"/>
        <w:gridCol w:w="1276"/>
        <w:gridCol w:w="1047"/>
        <w:gridCol w:w="668"/>
      </w:tblGrid>
      <w:tr w:rsidR="00F554E3" w:rsidRPr="00F554E3" w:rsidTr="00E9731B">
        <w:trPr>
          <w:trHeight w:val="284"/>
        </w:trPr>
        <w:tc>
          <w:tcPr>
            <w:tcW w:w="926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center"/>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MATRIZ COMPETENCIAS DEL ÁREA DE PRODUCCIÓN</w:t>
            </w:r>
          </w:p>
        </w:tc>
      </w:tr>
      <w:tr w:rsidR="00F554E3" w:rsidRPr="00F554E3" w:rsidTr="00E9731B">
        <w:trPr>
          <w:trHeight w:val="284"/>
        </w:trPr>
        <w:tc>
          <w:tcPr>
            <w:tcW w:w="132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center"/>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NOMBRE</w:t>
            </w:r>
          </w:p>
        </w:tc>
        <w:tc>
          <w:tcPr>
            <w:tcW w:w="2575"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center"/>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PROCESO PRODUCCIÓN</w:t>
            </w:r>
          </w:p>
        </w:tc>
        <w:tc>
          <w:tcPr>
            <w:tcW w:w="2371"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center"/>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MANEJO TECNOLOGÍA</w:t>
            </w:r>
          </w:p>
        </w:tc>
        <w:tc>
          <w:tcPr>
            <w:tcW w:w="2323"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center"/>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SEGURIDAD</w:t>
            </w:r>
          </w:p>
        </w:tc>
        <w:tc>
          <w:tcPr>
            <w:tcW w:w="66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554E3" w:rsidRPr="00F554E3" w:rsidRDefault="00F554E3" w:rsidP="00F554E3">
            <w:pPr>
              <w:spacing w:before="0" w:after="0" w:line="240" w:lineRule="auto"/>
              <w:jc w:val="center"/>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TOTAL</w:t>
            </w:r>
          </w:p>
        </w:tc>
      </w:tr>
      <w:tr w:rsidR="00F554E3" w:rsidRPr="00F554E3" w:rsidTr="00E9731B">
        <w:trPr>
          <w:trHeight w:val="851"/>
        </w:trPr>
        <w:tc>
          <w:tcPr>
            <w:tcW w:w="1323" w:type="dxa"/>
            <w:vMerge/>
            <w:tcBorders>
              <w:top w:val="nil"/>
              <w:left w:val="single" w:sz="4" w:space="0" w:color="auto"/>
              <w:bottom w:val="single" w:sz="4" w:space="0" w:color="auto"/>
              <w:right w:val="single" w:sz="4" w:space="0" w:color="auto"/>
            </w:tcBorders>
            <w:vAlign w:val="center"/>
            <w:hideMark/>
          </w:tcPr>
          <w:p w:rsidR="00F554E3" w:rsidRPr="00F554E3" w:rsidRDefault="00F554E3" w:rsidP="00F554E3">
            <w:pPr>
              <w:spacing w:before="0" w:after="0" w:line="240" w:lineRule="auto"/>
              <w:jc w:val="left"/>
              <w:rPr>
                <w:rFonts w:ascii="Calibri" w:eastAsia="Times New Roman" w:hAnsi="Calibri" w:cs="Calibri"/>
                <w:color w:val="000000"/>
                <w:sz w:val="20"/>
                <w:lang w:eastAsia="es-EC"/>
              </w:rPr>
            </w:pPr>
          </w:p>
        </w:tc>
        <w:tc>
          <w:tcPr>
            <w:tcW w:w="1292" w:type="dxa"/>
            <w:tcBorders>
              <w:top w:val="nil"/>
              <w:left w:val="nil"/>
              <w:bottom w:val="single" w:sz="4" w:space="0" w:color="auto"/>
              <w:right w:val="single" w:sz="4" w:space="0" w:color="auto"/>
            </w:tcBorders>
            <w:shd w:val="clear" w:color="auto" w:fill="auto"/>
            <w:vAlign w:val="center"/>
            <w:hideMark/>
          </w:tcPr>
          <w:p w:rsidR="00F554E3" w:rsidRPr="00F554E3" w:rsidRDefault="00F554E3" w:rsidP="00F554E3">
            <w:pPr>
              <w:spacing w:before="0" w:after="0" w:line="240" w:lineRule="auto"/>
              <w:jc w:val="center"/>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Conocimiento de Materiales</w:t>
            </w:r>
          </w:p>
        </w:tc>
        <w:tc>
          <w:tcPr>
            <w:tcW w:w="1283" w:type="dxa"/>
            <w:tcBorders>
              <w:top w:val="nil"/>
              <w:left w:val="nil"/>
              <w:bottom w:val="single" w:sz="4" w:space="0" w:color="auto"/>
              <w:right w:val="single" w:sz="4" w:space="0" w:color="auto"/>
            </w:tcBorders>
            <w:shd w:val="clear" w:color="auto" w:fill="auto"/>
            <w:vAlign w:val="bottom"/>
            <w:hideMark/>
          </w:tcPr>
          <w:p w:rsidR="00F554E3" w:rsidRPr="00F554E3" w:rsidRDefault="00F554E3" w:rsidP="00F554E3">
            <w:pPr>
              <w:spacing w:before="0" w:after="0" w:line="240" w:lineRule="auto"/>
              <w:jc w:val="center"/>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Conocimiento de Dosificación</w:t>
            </w:r>
          </w:p>
        </w:tc>
        <w:tc>
          <w:tcPr>
            <w:tcW w:w="1276" w:type="dxa"/>
            <w:tcBorders>
              <w:top w:val="nil"/>
              <w:left w:val="nil"/>
              <w:bottom w:val="single" w:sz="4" w:space="0" w:color="auto"/>
              <w:right w:val="single" w:sz="4" w:space="0" w:color="auto"/>
            </w:tcBorders>
            <w:shd w:val="clear" w:color="auto" w:fill="auto"/>
            <w:vAlign w:val="bottom"/>
            <w:hideMark/>
          </w:tcPr>
          <w:p w:rsidR="00F554E3" w:rsidRPr="00F554E3" w:rsidRDefault="00F554E3" w:rsidP="00F554E3">
            <w:pPr>
              <w:spacing w:before="0" w:after="0" w:line="240" w:lineRule="auto"/>
              <w:jc w:val="center"/>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Conocimiento de la maquinaria</w:t>
            </w:r>
          </w:p>
        </w:tc>
        <w:tc>
          <w:tcPr>
            <w:tcW w:w="1095" w:type="dxa"/>
            <w:tcBorders>
              <w:top w:val="nil"/>
              <w:left w:val="nil"/>
              <w:bottom w:val="single" w:sz="4" w:space="0" w:color="auto"/>
              <w:right w:val="single" w:sz="4" w:space="0" w:color="auto"/>
            </w:tcBorders>
            <w:shd w:val="clear" w:color="auto" w:fill="auto"/>
            <w:vAlign w:val="bottom"/>
            <w:hideMark/>
          </w:tcPr>
          <w:p w:rsidR="00F554E3" w:rsidRPr="00F554E3" w:rsidRDefault="00F554E3" w:rsidP="00F554E3">
            <w:pPr>
              <w:spacing w:before="0" w:after="0" w:line="240" w:lineRule="auto"/>
              <w:jc w:val="center"/>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Dominio en manejo de maquinaria</w:t>
            </w:r>
          </w:p>
        </w:tc>
        <w:tc>
          <w:tcPr>
            <w:tcW w:w="1276" w:type="dxa"/>
            <w:tcBorders>
              <w:top w:val="nil"/>
              <w:left w:val="nil"/>
              <w:bottom w:val="single" w:sz="4" w:space="0" w:color="auto"/>
              <w:right w:val="single" w:sz="4" w:space="0" w:color="auto"/>
            </w:tcBorders>
            <w:shd w:val="clear" w:color="auto" w:fill="auto"/>
            <w:vAlign w:val="bottom"/>
            <w:hideMark/>
          </w:tcPr>
          <w:p w:rsidR="00F554E3" w:rsidRPr="00F554E3" w:rsidRDefault="00F554E3" w:rsidP="00F554E3">
            <w:pPr>
              <w:spacing w:before="0" w:after="0" w:line="240" w:lineRule="auto"/>
              <w:jc w:val="center"/>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Conocimiento de Normas de Seguridad</w:t>
            </w:r>
          </w:p>
        </w:tc>
        <w:tc>
          <w:tcPr>
            <w:tcW w:w="1047" w:type="dxa"/>
            <w:tcBorders>
              <w:top w:val="nil"/>
              <w:left w:val="nil"/>
              <w:bottom w:val="single" w:sz="4" w:space="0" w:color="auto"/>
              <w:right w:val="single" w:sz="4" w:space="0" w:color="auto"/>
            </w:tcBorders>
            <w:shd w:val="clear" w:color="auto" w:fill="auto"/>
            <w:vAlign w:val="bottom"/>
            <w:hideMark/>
          </w:tcPr>
          <w:p w:rsidR="00F554E3" w:rsidRPr="00F554E3" w:rsidRDefault="00F554E3" w:rsidP="00F554E3">
            <w:pPr>
              <w:spacing w:before="0" w:after="0" w:line="240" w:lineRule="auto"/>
              <w:jc w:val="center"/>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Aplicación de Normas de Seguridad</w:t>
            </w:r>
          </w:p>
        </w:tc>
        <w:tc>
          <w:tcPr>
            <w:tcW w:w="668" w:type="dxa"/>
            <w:vMerge/>
            <w:tcBorders>
              <w:top w:val="nil"/>
              <w:left w:val="single" w:sz="4" w:space="0" w:color="auto"/>
              <w:bottom w:val="single" w:sz="4" w:space="0" w:color="000000"/>
              <w:right w:val="single" w:sz="4" w:space="0" w:color="auto"/>
            </w:tcBorders>
            <w:vAlign w:val="center"/>
            <w:hideMark/>
          </w:tcPr>
          <w:p w:rsidR="00F554E3" w:rsidRPr="00F554E3" w:rsidRDefault="00F554E3" w:rsidP="00F554E3">
            <w:pPr>
              <w:spacing w:before="0" w:after="0" w:line="240" w:lineRule="auto"/>
              <w:jc w:val="left"/>
              <w:rPr>
                <w:rFonts w:ascii="Calibri" w:eastAsia="Times New Roman" w:hAnsi="Calibri" w:cs="Calibri"/>
                <w:color w:val="000000"/>
                <w:sz w:val="20"/>
                <w:lang w:eastAsia="es-EC"/>
              </w:rPr>
            </w:pPr>
          </w:p>
        </w:tc>
      </w:tr>
      <w:tr w:rsidR="00F554E3" w:rsidRPr="00F554E3" w:rsidTr="00E9731B">
        <w:trPr>
          <w:trHeight w:val="284"/>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left"/>
              <w:rPr>
                <w:rFonts w:ascii="Calibri" w:eastAsia="Times New Roman" w:hAnsi="Calibri" w:cs="Calibri"/>
                <w:color w:val="000000"/>
                <w:sz w:val="20"/>
                <w:lang w:eastAsia="es-EC"/>
              </w:rPr>
            </w:pPr>
            <w:r>
              <w:rPr>
                <w:rFonts w:ascii="Calibri" w:eastAsia="Times New Roman" w:hAnsi="Calibri" w:cs="Calibri"/>
                <w:color w:val="000000"/>
                <w:sz w:val="20"/>
                <w:lang w:eastAsia="es-EC"/>
              </w:rPr>
              <w:t>J.</w:t>
            </w:r>
            <w:r w:rsidRPr="00F554E3">
              <w:rPr>
                <w:rFonts w:ascii="Calibri" w:eastAsia="Times New Roman" w:hAnsi="Calibri" w:cs="Calibri"/>
                <w:color w:val="000000"/>
                <w:sz w:val="20"/>
                <w:lang w:eastAsia="es-EC"/>
              </w:rPr>
              <w:t xml:space="preserve"> Analuisa</w:t>
            </w:r>
          </w:p>
        </w:tc>
        <w:tc>
          <w:tcPr>
            <w:tcW w:w="1292"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1</w:t>
            </w:r>
          </w:p>
        </w:tc>
        <w:tc>
          <w:tcPr>
            <w:tcW w:w="1283"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0,5</w:t>
            </w:r>
          </w:p>
        </w:tc>
        <w:tc>
          <w:tcPr>
            <w:tcW w:w="1276"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1</w:t>
            </w:r>
          </w:p>
        </w:tc>
        <w:tc>
          <w:tcPr>
            <w:tcW w:w="1095"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1</w:t>
            </w:r>
          </w:p>
        </w:tc>
        <w:tc>
          <w:tcPr>
            <w:tcW w:w="1276"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0,5</w:t>
            </w:r>
          </w:p>
        </w:tc>
        <w:tc>
          <w:tcPr>
            <w:tcW w:w="1047"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0,5</w:t>
            </w:r>
          </w:p>
        </w:tc>
        <w:tc>
          <w:tcPr>
            <w:tcW w:w="668"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4,5</w:t>
            </w:r>
          </w:p>
        </w:tc>
      </w:tr>
      <w:tr w:rsidR="00F554E3" w:rsidRPr="00F554E3" w:rsidTr="00E9731B">
        <w:trPr>
          <w:trHeight w:val="284"/>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left"/>
              <w:rPr>
                <w:rFonts w:ascii="Calibri" w:eastAsia="Times New Roman" w:hAnsi="Calibri" w:cs="Calibri"/>
                <w:color w:val="000000"/>
                <w:sz w:val="20"/>
                <w:lang w:eastAsia="es-EC"/>
              </w:rPr>
            </w:pPr>
            <w:r>
              <w:rPr>
                <w:rFonts w:ascii="Calibri" w:eastAsia="Times New Roman" w:hAnsi="Calibri" w:cs="Calibri"/>
                <w:color w:val="000000"/>
                <w:sz w:val="20"/>
                <w:lang w:eastAsia="es-EC"/>
              </w:rPr>
              <w:t>P.</w:t>
            </w:r>
            <w:r w:rsidRPr="00F554E3">
              <w:rPr>
                <w:rFonts w:ascii="Calibri" w:eastAsia="Times New Roman" w:hAnsi="Calibri" w:cs="Calibri"/>
                <w:color w:val="000000"/>
                <w:sz w:val="20"/>
                <w:lang w:eastAsia="es-EC"/>
              </w:rPr>
              <w:t xml:space="preserve"> Hernández</w:t>
            </w:r>
          </w:p>
        </w:tc>
        <w:tc>
          <w:tcPr>
            <w:tcW w:w="1292"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1</w:t>
            </w:r>
          </w:p>
        </w:tc>
        <w:tc>
          <w:tcPr>
            <w:tcW w:w="1283"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0,5</w:t>
            </w:r>
          </w:p>
        </w:tc>
        <w:tc>
          <w:tcPr>
            <w:tcW w:w="1276"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0,5</w:t>
            </w:r>
          </w:p>
        </w:tc>
        <w:tc>
          <w:tcPr>
            <w:tcW w:w="1095"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0,5</w:t>
            </w:r>
          </w:p>
        </w:tc>
        <w:tc>
          <w:tcPr>
            <w:tcW w:w="1276"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0,5</w:t>
            </w:r>
          </w:p>
        </w:tc>
        <w:tc>
          <w:tcPr>
            <w:tcW w:w="1047"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0,5</w:t>
            </w:r>
          </w:p>
        </w:tc>
        <w:tc>
          <w:tcPr>
            <w:tcW w:w="668"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3,5</w:t>
            </w:r>
          </w:p>
        </w:tc>
      </w:tr>
      <w:tr w:rsidR="00F554E3" w:rsidRPr="00F554E3" w:rsidTr="00E9731B">
        <w:trPr>
          <w:trHeight w:val="284"/>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left"/>
              <w:rPr>
                <w:rFonts w:ascii="Calibri" w:eastAsia="Times New Roman" w:hAnsi="Calibri" w:cs="Calibri"/>
                <w:color w:val="000000"/>
                <w:sz w:val="20"/>
                <w:lang w:eastAsia="es-EC"/>
              </w:rPr>
            </w:pPr>
            <w:r>
              <w:rPr>
                <w:rFonts w:ascii="Calibri" w:eastAsia="Times New Roman" w:hAnsi="Calibri" w:cs="Calibri"/>
                <w:color w:val="000000"/>
                <w:sz w:val="20"/>
                <w:lang w:eastAsia="es-EC"/>
              </w:rPr>
              <w:t>J.</w:t>
            </w:r>
            <w:r w:rsidRPr="00F554E3">
              <w:rPr>
                <w:rFonts w:ascii="Calibri" w:eastAsia="Times New Roman" w:hAnsi="Calibri" w:cs="Calibri"/>
                <w:color w:val="000000"/>
                <w:sz w:val="20"/>
                <w:lang w:eastAsia="es-EC"/>
              </w:rPr>
              <w:t xml:space="preserve"> Dominguez</w:t>
            </w:r>
          </w:p>
        </w:tc>
        <w:tc>
          <w:tcPr>
            <w:tcW w:w="1292"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0,5</w:t>
            </w:r>
          </w:p>
        </w:tc>
        <w:tc>
          <w:tcPr>
            <w:tcW w:w="1283"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1</w:t>
            </w:r>
          </w:p>
        </w:tc>
        <w:tc>
          <w:tcPr>
            <w:tcW w:w="1276"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w:t>
            </w:r>
          </w:p>
        </w:tc>
        <w:tc>
          <w:tcPr>
            <w:tcW w:w="1095"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w:t>
            </w:r>
          </w:p>
        </w:tc>
        <w:tc>
          <w:tcPr>
            <w:tcW w:w="1276"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0,5</w:t>
            </w:r>
          </w:p>
        </w:tc>
        <w:tc>
          <w:tcPr>
            <w:tcW w:w="1047"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0,5</w:t>
            </w:r>
          </w:p>
        </w:tc>
        <w:tc>
          <w:tcPr>
            <w:tcW w:w="668"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2,5</w:t>
            </w:r>
          </w:p>
        </w:tc>
      </w:tr>
      <w:tr w:rsidR="00F554E3" w:rsidRPr="00F554E3" w:rsidTr="00E9731B">
        <w:trPr>
          <w:trHeight w:val="284"/>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left"/>
              <w:rPr>
                <w:rFonts w:ascii="Calibri" w:eastAsia="Times New Roman" w:hAnsi="Calibri" w:cs="Calibri"/>
                <w:color w:val="000000"/>
                <w:sz w:val="20"/>
                <w:lang w:eastAsia="es-EC"/>
              </w:rPr>
            </w:pPr>
            <w:r>
              <w:rPr>
                <w:rFonts w:ascii="Calibri" w:eastAsia="Times New Roman" w:hAnsi="Calibri" w:cs="Calibri"/>
                <w:color w:val="000000"/>
                <w:sz w:val="20"/>
                <w:lang w:eastAsia="es-EC"/>
              </w:rPr>
              <w:t>H.</w:t>
            </w:r>
            <w:r w:rsidRPr="00F554E3">
              <w:rPr>
                <w:rFonts w:ascii="Calibri" w:eastAsia="Times New Roman" w:hAnsi="Calibri" w:cs="Calibri"/>
                <w:color w:val="000000"/>
                <w:sz w:val="20"/>
                <w:lang w:eastAsia="es-EC"/>
              </w:rPr>
              <w:t xml:space="preserve"> Chacha</w:t>
            </w:r>
          </w:p>
        </w:tc>
        <w:tc>
          <w:tcPr>
            <w:tcW w:w="1292"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0,5</w:t>
            </w:r>
          </w:p>
        </w:tc>
        <w:tc>
          <w:tcPr>
            <w:tcW w:w="1283"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w:t>
            </w:r>
          </w:p>
        </w:tc>
        <w:tc>
          <w:tcPr>
            <w:tcW w:w="1276"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w:t>
            </w:r>
          </w:p>
        </w:tc>
        <w:tc>
          <w:tcPr>
            <w:tcW w:w="1095"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w:t>
            </w:r>
          </w:p>
        </w:tc>
        <w:tc>
          <w:tcPr>
            <w:tcW w:w="1276"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0,5</w:t>
            </w:r>
          </w:p>
        </w:tc>
        <w:tc>
          <w:tcPr>
            <w:tcW w:w="1047"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0,5</w:t>
            </w:r>
          </w:p>
        </w:tc>
        <w:tc>
          <w:tcPr>
            <w:tcW w:w="668"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1,5</w:t>
            </w:r>
          </w:p>
        </w:tc>
      </w:tr>
      <w:tr w:rsidR="00F554E3" w:rsidRPr="00F554E3" w:rsidTr="00E9731B">
        <w:trPr>
          <w:trHeight w:val="284"/>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left"/>
              <w:rPr>
                <w:rFonts w:ascii="Calibri" w:eastAsia="Times New Roman" w:hAnsi="Calibri" w:cs="Calibri"/>
                <w:color w:val="000000"/>
                <w:sz w:val="20"/>
                <w:lang w:eastAsia="es-EC"/>
              </w:rPr>
            </w:pPr>
            <w:r>
              <w:rPr>
                <w:rFonts w:ascii="Calibri" w:eastAsia="Times New Roman" w:hAnsi="Calibri" w:cs="Calibri"/>
                <w:color w:val="000000"/>
                <w:sz w:val="20"/>
                <w:lang w:eastAsia="es-EC"/>
              </w:rPr>
              <w:t>A.</w:t>
            </w:r>
            <w:r w:rsidRPr="00F554E3">
              <w:rPr>
                <w:rFonts w:ascii="Calibri" w:eastAsia="Times New Roman" w:hAnsi="Calibri" w:cs="Calibri"/>
                <w:color w:val="000000"/>
                <w:sz w:val="20"/>
                <w:lang w:eastAsia="es-EC"/>
              </w:rPr>
              <w:t xml:space="preserve"> Quiñonez</w:t>
            </w:r>
          </w:p>
        </w:tc>
        <w:tc>
          <w:tcPr>
            <w:tcW w:w="1292"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1</w:t>
            </w:r>
          </w:p>
        </w:tc>
        <w:tc>
          <w:tcPr>
            <w:tcW w:w="1283"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0,5</w:t>
            </w:r>
          </w:p>
        </w:tc>
        <w:tc>
          <w:tcPr>
            <w:tcW w:w="1276"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w:t>
            </w:r>
          </w:p>
        </w:tc>
        <w:tc>
          <w:tcPr>
            <w:tcW w:w="1095"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w:t>
            </w:r>
          </w:p>
        </w:tc>
        <w:tc>
          <w:tcPr>
            <w:tcW w:w="1276"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0,5</w:t>
            </w:r>
          </w:p>
        </w:tc>
        <w:tc>
          <w:tcPr>
            <w:tcW w:w="1047"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0,5</w:t>
            </w:r>
          </w:p>
        </w:tc>
        <w:tc>
          <w:tcPr>
            <w:tcW w:w="668"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2,5</w:t>
            </w:r>
          </w:p>
        </w:tc>
      </w:tr>
      <w:tr w:rsidR="00F554E3" w:rsidRPr="00F554E3" w:rsidTr="00E9731B">
        <w:trPr>
          <w:trHeight w:val="284"/>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TOTAL</w:t>
            </w:r>
          </w:p>
        </w:tc>
        <w:tc>
          <w:tcPr>
            <w:tcW w:w="1292"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4</w:t>
            </w:r>
          </w:p>
        </w:tc>
        <w:tc>
          <w:tcPr>
            <w:tcW w:w="1283"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2,5</w:t>
            </w:r>
          </w:p>
        </w:tc>
        <w:tc>
          <w:tcPr>
            <w:tcW w:w="1276"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1,5</w:t>
            </w:r>
          </w:p>
        </w:tc>
        <w:tc>
          <w:tcPr>
            <w:tcW w:w="1095"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1,5</w:t>
            </w:r>
          </w:p>
        </w:tc>
        <w:tc>
          <w:tcPr>
            <w:tcW w:w="1276"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2,5</w:t>
            </w:r>
          </w:p>
        </w:tc>
        <w:tc>
          <w:tcPr>
            <w:tcW w:w="1047"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righ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2,5</w:t>
            </w:r>
          </w:p>
        </w:tc>
        <w:tc>
          <w:tcPr>
            <w:tcW w:w="668" w:type="dxa"/>
            <w:tcBorders>
              <w:top w:val="nil"/>
              <w:left w:val="nil"/>
              <w:bottom w:val="single" w:sz="4" w:space="0" w:color="auto"/>
              <w:right w:val="single" w:sz="4" w:space="0" w:color="auto"/>
            </w:tcBorders>
            <w:shd w:val="clear" w:color="auto" w:fill="auto"/>
            <w:noWrap/>
            <w:vAlign w:val="bottom"/>
            <w:hideMark/>
          </w:tcPr>
          <w:p w:rsidR="00F554E3" w:rsidRPr="00F554E3" w:rsidRDefault="00F554E3" w:rsidP="00F554E3">
            <w:pPr>
              <w:spacing w:before="0" w:after="0" w:line="240" w:lineRule="auto"/>
              <w:jc w:val="left"/>
              <w:rPr>
                <w:rFonts w:ascii="Calibri" w:eastAsia="Times New Roman" w:hAnsi="Calibri" w:cs="Calibri"/>
                <w:color w:val="000000"/>
                <w:sz w:val="20"/>
                <w:lang w:eastAsia="es-EC"/>
              </w:rPr>
            </w:pPr>
            <w:r w:rsidRPr="00F554E3">
              <w:rPr>
                <w:rFonts w:ascii="Calibri" w:eastAsia="Times New Roman" w:hAnsi="Calibri" w:cs="Calibri"/>
                <w:color w:val="000000"/>
                <w:sz w:val="20"/>
                <w:lang w:eastAsia="es-EC"/>
              </w:rPr>
              <w:t> </w:t>
            </w:r>
          </w:p>
        </w:tc>
      </w:tr>
    </w:tbl>
    <w:p w:rsidR="00853D8B" w:rsidRDefault="00853D8B" w:rsidP="00853D8B">
      <w:pPr>
        <w:spacing w:before="0" w:after="0" w:line="240" w:lineRule="auto"/>
        <w:jc w:val="left"/>
        <w:rPr>
          <w:rFonts w:cs="Arial"/>
          <w:b/>
          <w:sz w:val="18"/>
          <w:lang w:eastAsia="es-EC"/>
        </w:rPr>
      </w:pPr>
      <w:r>
        <w:rPr>
          <w:rFonts w:cs="Arial"/>
          <w:b/>
          <w:sz w:val="18"/>
          <w:lang w:eastAsia="es-EC"/>
        </w:rPr>
        <w:t>Fuente: Hormigones Moreno</w:t>
      </w:r>
    </w:p>
    <w:p w:rsidR="00853D8B" w:rsidRDefault="00853D8B" w:rsidP="00853D8B">
      <w:pPr>
        <w:spacing w:before="0" w:line="240" w:lineRule="auto"/>
        <w:jc w:val="left"/>
        <w:rPr>
          <w:rFonts w:cs="Arial"/>
          <w:b/>
          <w:sz w:val="18"/>
          <w:lang w:eastAsia="es-EC"/>
        </w:rPr>
      </w:pPr>
      <w:r>
        <w:rPr>
          <w:rFonts w:cs="Arial"/>
          <w:b/>
          <w:sz w:val="18"/>
          <w:lang w:eastAsia="es-EC"/>
        </w:rPr>
        <w:t>Elaborado por</w:t>
      </w:r>
      <w:r w:rsidRPr="00037A83">
        <w:rPr>
          <w:rFonts w:cs="Arial"/>
          <w:b/>
          <w:sz w:val="18"/>
          <w:lang w:eastAsia="es-EC"/>
        </w:rPr>
        <w:t>:</w:t>
      </w:r>
      <w:r>
        <w:rPr>
          <w:rFonts w:cs="Arial"/>
          <w:b/>
          <w:sz w:val="18"/>
          <w:lang w:eastAsia="es-EC"/>
        </w:rPr>
        <w:tab/>
        <w:t>Autora</w:t>
      </w:r>
    </w:p>
    <w:p w:rsidR="00853D8B" w:rsidRDefault="00853D8B" w:rsidP="00853D8B">
      <w:pPr>
        <w:rPr>
          <w:lang w:eastAsia="es-EC"/>
        </w:rPr>
      </w:pPr>
      <w:r>
        <w:rPr>
          <w:lang w:eastAsia="es-EC"/>
        </w:rPr>
        <w:t xml:space="preserve">Se puede observar </w:t>
      </w:r>
      <w:r w:rsidR="00D64590">
        <w:rPr>
          <w:lang w:eastAsia="es-EC"/>
        </w:rPr>
        <w:t>en el ámbito de competencias evaluadas, que el conocimiento de maquinaria junto con el dominio de manejo de maquinaria son las habilidades con menor dominio dentro, de tal manera que se deberían realizar capacitaciones en éstas áreas correspondientes al manejo de tecnología; por otra parte en el ámbito individual de cada trabajador, se puede observar que el operario J. Analuisa tiene el mayor conocimiento y dominio de todas las áreas, convirtiéndose en una persona imprescindible para la empresa, en base a ello se concluye que la empresa debe capacitar a otro operario con el fin de poder reemplazarlo en caso de ser necesario.</w:t>
      </w:r>
    </w:p>
    <w:p w:rsidR="00E9731B" w:rsidRDefault="00E9731B" w:rsidP="00853D8B">
      <w:pPr>
        <w:rPr>
          <w:lang w:eastAsia="es-EC"/>
        </w:rPr>
        <w:sectPr w:rsidR="00E9731B" w:rsidSect="00E9731B">
          <w:pgSz w:w="16838" w:h="11906" w:orient="landscape" w:code="9"/>
          <w:pgMar w:top="1700" w:right="1702" w:bottom="2268" w:left="1701" w:header="708" w:footer="708" w:gutter="0"/>
          <w:cols w:space="708"/>
          <w:docGrid w:linePitch="360"/>
        </w:sectPr>
      </w:pPr>
    </w:p>
    <w:p w:rsidR="00A525BB" w:rsidRDefault="00A525BB" w:rsidP="00A525BB">
      <w:pPr>
        <w:pStyle w:val="Ttulo3"/>
      </w:pPr>
      <w:bookmarkStart w:id="47" w:name="_Toc415486054"/>
      <w:r>
        <w:lastRenderedPageBreak/>
        <w:t>Matriz FODA</w:t>
      </w:r>
      <w:r w:rsidR="0017597A">
        <w:t>.</w:t>
      </w:r>
      <w:bookmarkEnd w:id="47"/>
    </w:p>
    <w:p w:rsidR="00FC4235" w:rsidRPr="00FC4235" w:rsidRDefault="00FC4235" w:rsidP="00FC4235">
      <w:r>
        <w:t>A continuación se presenta la matriz de factores internos y externos.</w:t>
      </w:r>
    </w:p>
    <w:tbl>
      <w:tblPr>
        <w:tblStyle w:val="Tablaconcuadrcula"/>
        <w:tblW w:w="0" w:type="auto"/>
        <w:tblLook w:val="04A0" w:firstRow="1" w:lastRow="0" w:firstColumn="1" w:lastColumn="0" w:noHBand="0" w:noVBand="1"/>
      </w:tblPr>
      <w:tblGrid>
        <w:gridCol w:w="4039"/>
        <w:gridCol w:w="4039"/>
      </w:tblGrid>
      <w:tr w:rsidR="00FC4235" w:rsidRPr="00FC4235" w:rsidTr="00FC4235">
        <w:tc>
          <w:tcPr>
            <w:tcW w:w="4039" w:type="dxa"/>
          </w:tcPr>
          <w:p w:rsidR="00FC4235" w:rsidRPr="00FC4235" w:rsidRDefault="00FC4235" w:rsidP="00FC4235">
            <w:pPr>
              <w:spacing w:after="0" w:line="240" w:lineRule="auto"/>
              <w:jc w:val="center"/>
              <w:rPr>
                <w:b/>
              </w:rPr>
            </w:pPr>
            <w:r w:rsidRPr="00FC4235">
              <w:rPr>
                <w:b/>
              </w:rPr>
              <w:t>FACTORES EXTERNOS</w:t>
            </w:r>
          </w:p>
        </w:tc>
        <w:tc>
          <w:tcPr>
            <w:tcW w:w="4039" w:type="dxa"/>
          </w:tcPr>
          <w:p w:rsidR="00FC4235" w:rsidRPr="00FC4235" w:rsidRDefault="00FC4235" w:rsidP="00FC4235">
            <w:pPr>
              <w:spacing w:after="0" w:line="240" w:lineRule="auto"/>
              <w:jc w:val="center"/>
              <w:rPr>
                <w:b/>
              </w:rPr>
            </w:pPr>
            <w:r w:rsidRPr="00FC4235">
              <w:rPr>
                <w:b/>
              </w:rPr>
              <w:t>FACTORES INTERNOS</w:t>
            </w:r>
          </w:p>
        </w:tc>
      </w:tr>
      <w:tr w:rsidR="00FC4235" w:rsidRPr="00FC4235" w:rsidTr="00FC4235">
        <w:tc>
          <w:tcPr>
            <w:tcW w:w="4039" w:type="dxa"/>
          </w:tcPr>
          <w:p w:rsidR="00FC4235" w:rsidRPr="00FC4235" w:rsidRDefault="00FC4235" w:rsidP="00FC4235">
            <w:pPr>
              <w:spacing w:after="0" w:line="240" w:lineRule="auto"/>
              <w:rPr>
                <w:b/>
              </w:rPr>
            </w:pPr>
            <w:r w:rsidRPr="00FC4235">
              <w:rPr>
                <w:b/>
              </w:rPr>
              <w:t>OPORTUNIDADES</w:t>
            </w:r>
          </w:p>
        </w:tc>
        <w:tc>
          <w:tcPr>
            <w:tcW w:w="4039" w:type="dxa"/>
          </w:tcPr>
          <w:p w:rsidR="00FC4235" w:rsidRPr="00FC4235" w:rsidRDefault="00FC4235" w:rsidP="00FC4235">
            <w:pPr>
              <w:spacing w:after="0" w:line="240" w:lineRule="auto"/>
              <w:rPr>
                <w:b/>
              </w:rPr>
            </w:pPr>
            <w:r w:rsidRPr="00FC4235">
              <w:rPr>
                <w:b/>
              </w:rPr>
              <w:t>FORTALEZAS</w:t>
            </w:r>
          </w:p>
        </w:tc>
      </w:tr>
      <w:tr w:rsidR="00FC4235" w:rsidTr="00FC4235">
        <w:tc>
          <w:tcPr>
            <w:tcW w:w="4039" w:type="dxa"/>
          </w:tcPr>
          <w:p w:rsidR="00FC4235" w:rsidRDefault="00FC4235" w:rsidP="00FC4235">
            <w:pPr>
              <w:spacing w:after="0" w:line="240" w:lineRule="auto"/>
            </w:pPr>
            <w:r>
              <w:t>Crecimiento mercado de construcción</w:t>
            </w:r>
          </w:p>
        </w:tc>
        <w:tc>
          <w:tcPr>
            <w:tcW w:w="4039" w:type="dxa"/>
          </w:tcPr>
          <w:p w:rsidR="00FC4235" w:rsidRDefault="00FC4235" w:rsidP="00FC4235">
            <w:pPr>
              <w:spacing w:after="0" w:line="240" w:lineRule="auto"/>
            </w:pPr>
            <w:r>
              <w:t>Flota de vehículos propia</w:t>
            </w:r>
          </w:p>
        </w:tc>
      </w:tr>
      <w:tr w:rsidR="00FC4235" w:rsidTr="00FC4235">
        <w:tc>
          <w:tcPr>
            <w:tcW w:w="4039" w:type="dxa"/>
          </w:tcPr>
          <w:p w:rsidR="00FC4235" w:rsidRDefault="00FC4235" w:rsidP="00FC4235">
            <w:pPr>
              <w:spacing w:after="0" w:line="240" w:lineRule="auto"/>
            </w:pPr>
            <w:r>
              <w:t>Apoyo gubernamental</w:t>
            </w:r>
          </w:p>
        </w:tc>
        <w:tc>
          <w:tcPr>
            <w:tcW w:w="4039" w:type="dxa"/>
          </w:tcPr>
          <w:p w:rsidR="00FC4235" w:rsidRDefault="00FC4235" w:rsidP="00FC4235">
            <w:pPr>
              <w:spacing w:after="0" w:line="240" w:lineRule="auto"/>
            </w:pPr>
            <w:r>
              <w:t>Flota de vehículos especializada</w:t>
            </w:r>
          </w:p>
        </w:tc>
      </w:tr>
      <w:tr w:rsidR="00FC4235" w:rsidTr="00FC4235">
        <w:tc>
          <w:tcPr>
            <w:tcW w:w="4039" w:type="dxa"/>
          </w:tcPr>
          <w:p w:rsidR="00FC4235" w:rsidRDefault="00FC4235" w:rsidP="00FC4235">
            <w:pPr>
              <w:spacing w:after="0" w:line="240" w:lineRule="auto"/>
            </w:pPr>
            <w:r>
              <w:t>Desarrollo de tecnología</w:t>
            </w:r>
          </w:p>
        </w:tc>
        <w:tc>
          <w:tcPr>
            <w:tcW w:w="4039" w:type="dxa"/>
          </w:tcPr>
          <w:p w:rsidR="00FC4235" w:rsidRDefault="00FC4235" w:rsidP="00FC4235">
            <w:pPr>
              <w:spacing w:after="0" w:line="240" w:lineRule="auto"/>
            </w:pPr>
            <w:r>
              <w:t>Talento humano capacitado</w:t>
            </w:r>
          </w:p>
        </w:tc>
      </w:tr>
      <w:tr w:rsidR="00FC4235" w:rsidTr="00FC4235">
        <w:tc>
          <w:tcPr>
            <w:tcW w:w="4039" w:type="dxa"/>
          </w:tcPr>
          <w:p w:rsidR="00FC4235" w:rsidRPr="00FC4235" w:rsidRDefault="00FC4235" w:rsidP="00FC4235">
            <w:pPr>
              <w:spacing w:after="0" w:line="240" w:lineRule="auto"/>
              <w:rPr>
                <w:b/>
              </w:rPr>
            </w:pPr>
            <w:r>
              <w:rPr>
                <w:b/>
              </w:rPr>
              <w:t>AMENAZAS</w:t>
            </w:r>
          </w:p>
        </w:tc>
        <w:tc>
          <w:tcPr>
            <w:tcW w:w="4039" w:type="dxa"/>
          </w:tcPr>
          <w:p w:rsidR="00FC4235" w:rsidRDefault="00FC4235" w:rsidP="00FC4235">
            <w:pPr>
              <w:spacing w:after="0" w:line="240" w:lineRule="auto"/>
            </w:pPr>
            <w:r>
              <w:t>Mina propia</w:t>
            </w:r>
          </w:p>
        </w:tc>
      </w:tr>
      <w:tr w:rsidR="00FC4235" w:rsidTr="00FC4235">
        <w:tc>
          <w:tcPr>
            <w:tcW w:w="4039" w:type="dxa"/>
          </w:tcPr>
          <w:p w:rsidR="00FC4235" w:rsidRDefault="00FC4235" w:rsidP="00FC4235">
            <w:pPr>
              <w:spacing w:after="0" w:line="240" w:lineRule="auto"/>
            </w:pPr>
            <w:r>
              <w:t>Crecimiento de la competencia</w:t>
            </w:r>
          </w:p>
        </w:tc>
        <w:tc>
          <w:tcPr>
            <w:tcW w:w="4039" w:type="dxa"/>
          </w:tcPr>
          <w:p w:rsidR="00FC4235" w:rsidRPr="00FC4235" w:rsidRDefault="00FC4235" w:rsidP="00FC4235">
            <w:pPr>
              <w:spacing w:after="0" w:line="240" w:lineRule="auto"/>
              <w:rPr>
                <w:b/>
              </w:rPr>
            </w:pPr>
            <w:r>
              <w:rPr>
                <w:b/>
              </w:rPr>
              <w:t>DEBILIDADES</w:t>
            </w:r>
          </w:p>
        </w:tc>
      </w:tr>
      <w:tr w:rsidR="00FC4235" w:rsidTr="00FC4235">
        <w:tc>
          <w:tcPr>
            <w:tcW w:w="4039" w:type="dxa"/>
          </w:tcPr>
          <w:p w:rsidR="00FC4235" w:rsidRDefault="00FC4235" w:rsidP="00FC4235">
            <w:pPr>
              <w:spacing w:after="0" w:line="240" w:lineRule="auto"/>
            </w:pPr>
            <w:r>
              <w:t>Altos aranceles a importación de equipos</w:t>
            </w:r>
          </w:p>
        </w:tc>
        <w:tc>
          <w:tcPr>
            <w:tcW w:w="4039" w:type="dxa"/>
          </w:tcPr>
          <w:p w:rsidR="00FC4235" w:rsidRDefault="00FC4235" w:rsidP="00FC4235">
            <w:pPr>
              <w:spacing w:after="0" w:line="240" w:lineRule="auto"/>
            </w:pPr>
            <w:r>
              <w:t>Manejo administrativo y contable empírico</w:t>
            </w:r>
          </w:p>
        </w:tc>
      </w:tr>
      <w:tr w:rsidR="00FC4235" w:rsidTr="00FC4235">
        <w:tc>
          <w:tcPr>
            <w:tcW w:w="4039" w:type="dxa"/>
          </w:tcPr>
          <w:p w:rsidR="00FC4235" w:rsidRDefault="00FC4235" w:rsidP="00FC4235">
            <w:pPr>
              <w:spacing w:after="0" w:line="240" w:lineRule="auto"/>
            </w:pPr>
          </w:p>
        </w:tc>
        <w:tc>
          <w:tcPr>
            <w:tcW w:w="4039" w:type="dxa"/>
          </w:tcPr>
          <w:p w:rsidR="00FC4235" w:rsidRDefault="00FC4235" w:rsidP="00FC4235">
            <w:pPr>
              <w:spacing w:after="0" w:line="240" w:lineRule="auto"/>
            </w:pPr>
            <w:r>
              <w:t>Baja capacidad ante nuevos mercados</w:t>
            </w:r>
          </w:p>
        </w:tc>
      </w:tr>
    </w:tbl>
    <w:p w:rsidR="00FC4235" w:rsidRDefault="00FC4235" w:rsidP="00093829"/>
    <w:p w:rsidR="00093829" w:rsidRDefault="00093829" w:rsidP="00093829">
      <w:r>
        <w:t>La matriz FODA permitirá obtener una visión general sobre la situación actual de Hormigones Moreno Cía. Ltda.</w:t>
      </w:r>
    </w:p>
    <w:p w:rsidR="00093829" w:rsidRDefault="00062314" w:rsidP="00E9731B">
      <w:pPr>
        <w:spacing w:after="0"/>
      </w:pPr>
      <w:r w:rsidRPr="00062314">
        <w:rPr>
          <w:noProof/>
          <w:lang w:eastAsia="es-EC"/>
        </w:rPr>
        <w:drawing>
          <wp:inline distT="0" distB="0" distL="0" distR="0" wp14:anchorId="0322D525" wp14:editId="6A57A1F0">
            <wp:extent cx="5595582" cy="3971498"/>
            <wp:effectExtent l="0" t="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743A87" w:rsidRPr="00037A83" w:rsidRDefault="00743A87" w:rsidP="00E9731B">
      <w:pPr>
        <w:pStyle w:val="Citadestacada"/>
        <w:ind w:left="0"/>
        <w:jc w:val="left"/>
        <w:rPr>
          <w:sz w:val="18"/>
          <w:lang w:eastAsia="es-EC"/>
        </w:rPr>
      </w:pPr>
      <w:bookmarkStart w:id="48" w:name="_Toc415486540"/>
      <w:r w:rsidRPr="00037A83">
        <w:rPr>
          <w:sz w:val="18"/>
          <w:lang w:eastAsia="es-EC"/>
        </w:rPr>
        <w:t xml:space="preserve">Figura </w:t>
      </w:r>
      <w:r>
        <w:rPr>
          <w:sz w:val="18"/>
          <w:lang w:eastAsia="es-EC"/>
        </w:rPr>
        <w:t>2</w:t>
      </w:r>
      <w:r w:rsidRPr="00037A83">
        <w:rPr>
          <w:sz w:val="18"/>
          <w:lang w:eastAsia="es-EC"/>
        </w:rPr>
        <w:t>.</w:t>
      </w:r>
      <w:r>
        <w:rPr>
          <w:sz w:val="18"/>
          <w:lang w:eastAsia="es-EC"/>
        </w:rPr>
        <w:t>2</w:t>
      </w:r>
      <w:r w:rsidRPr="00037A83">
        <w:rPr>
          <w:sz w:val="18"/>
          <w:lang w:eastAsia="es-EC"/>
        </w:rPr>
        <w:t>.</w:t>
      </w:r>
      <w:r w:rsidRPr="00037A83">
        <w:rPr>
          <w:sz w:val="18"/>
          <w:lang w:eastAsia="es-EC"/>
        </w:rPr>
        <w:tab/>
      </w:r>
      <w:r>
        <w:rPr>
          <w:sz w:val="18"/>
          <w:lang w:eastAsia="es-EC"/>
        </w:rPr>
        <w:t>FODA</w:t>
      </w:r>
      <w:bookmarkEnd w:id="48"/>
    </w:p>
    <w:p w:rsidR="00743A87" w:rsidRPr="00037A83" w:rsidRDefault="00743A87" w:rsidP="00E9731B">
      <w:pPr>
        <w:spacing w:before="0" w:line="240" w:lineRule="auto"/>
        <w:jc w:val="left"/>
        <w:rPr>
          <w:rFonts w:cs="Arial"/>
          <w:b/>
          <w:sz w:val="18"/>
          <w:lang w:eastAsia="es-EC"/>
        </w:rPr>
      </w:pPr>
      <w:r>
        <w:rPr>
          <w:rFonts w:cs="Arial"/>
          <w:b/>
          <w:sz w:val="18"/>
          <w:lang w:eastAsia="es-EC"/>
        </w:rPr>
        <w:t>Elaborado por</w:t>
      </w:r>
      <w:r w:rsidRPr="00037A83">
        <w:rPr>
          <w:rFonts w:cs="Arial"/>
          <w:b/>
          <w:sz w:val="18"/>
          <w:lang w:eastAsia="es-EC"/>
        </w:rPr>
        <w:t>:</w:t>
      </w:r>
      <w:r>
        <w:rPr>
          <w:rFonts w:cs="Arial"/>
          <w:b/>
          <w:sz w:val="18"/>
          <w:lang w:eastAsia="es-EC"/>
        </w:rPr>
        <w:tab/>
        <w:t>Autora</w:t>
      </w:r>
    </w:p>
    <w:p w:rsidR="00A525BB" w:rsidRDefault="00A525BB" w:rsidP="00A525BB">
      <w:pPr>
        <w:pStyle w:val="Ttulo2"/>
      </w:pPr>
      <w:bookmarkStart w:id="49" w:name="_Toc415486055"/>
      <w:r>
        <w:lastRenderedPageBreak/>
        <w:t>Análisis de costos de producción  y venta</w:t>
      </w:r>
      <w:bookmarkEnd w:id="49"/>
    </w:p>
    <w:p w:rsidR="00A525BB" w:rsidRDefault="00A525BB" w:rsidP="00A525BB">
      <w:pPr>
        <w:pStyle w:val="Ttulo3"/>
      </w:pPr>
      <w:bookmarkStart w:id="50" w:name="_Toc415486056"/>
      <w:r>
        <w:t>Estructura de costos</w:t>
      </w:r>
      <w:r w:rsidR="0017597A">
        <w:t>.</w:t>
      </w:r>
      <w:bookmarkEnd w:id="50"/>
    </w:p>
    <w:p w:rsidR="00C642C1" w:rsidRDefault="00C642C1" w:rsidP="00C642C1">
      <w:r>
        <w:t>La estructura de costos es una expresión muy común en los medios empresariales y gremiales, especialmente cuando se trata de discutir con el gobierno asuntos como los de la afectación de movimientos en impuestos, costos de gasolina,</w:t>
      </w:r>
      <w:r>
        <w:rPr>
          <w:rStyle w:val="apple-converted-space"/>
          <w:rFonts w:ascii="Verdana" w:hAnsi="Verdana"/>
          <w:color w:val="111111"/>
          <w:sz w:val="23"/>
          <w:szCs w:val="23"/>
        </w:rPr>
        <w:t> </w:t>
      </w:r>
      <w:r w:rsidRPr="00C642C1">
        <w:t>salario mínimo</w:t>
      </w:r>
      <w:r>
        <w:rPr>
          <w:rStyle w:val="apple-converted-space"/>
          <w:rFonts w:ascii="Verdana" w:hAnsi="Verdana"/>
          <w:color w:val="111111"/>
          <w:sz w:val="23"/>
          <w:szCs w:val="23"/>
        </w:rPr>
        <w:t> </w:t>
      </w:r>
      <w:r>
        <w:t>y en general, cualquier costo de un insumo de un sector empresarial.</w:t>
      </w:r>
    </w:p>
    <w:p w:rsidR="00C642C1" w:rsidRDefault="00C642C1" w:rsidP="00C642C1">
      <w:r>
        <w:t>Se define como el conjunto de las proporciones que respecto del costo total de la actividad del sector o de la empresa, representa cada tipo de costo.</w:t>
      </w:r>
    </w:p>
    <w:p w:rsidR="00C642C1" w:rsidRDefault="00C642C1" w:rsidP="00C642C1">
      <w:r>
        <w:t>Sabiendo que en la actividad empresarial los costos se pueden clasificar  por función, es decir:</w:t>
      </w:r>
    </w:p>
    <w:p w:rsidR="00C642C1" w:rsidRDefault="00C642C1" w:rsidP="002C0798">
      <w:pPr>
        <w:pStyle w:val="Prrafodelista"/>
        <w:numPr>
          <w:ilvl w:val="0"/>
          <w:numId w:val="14"/>
        </w:numPr>
      </w:pPr>
      <w:r>
        <w:t>De producción, que incluyen los procesos de adquisición de materias primas, insumos, conocimiento y similares</w:t>
      </w:r>
    </w:p>
    <w:p w:rsidR="00C642C1" w:rsidRDefault="00C642C1" w:rsidP="002C0798">
      <w:pPr>
        <w:pStyle w:val="Prrafodelista"/>
        <w:numPr>
          <w:ilvl w:val="0"/>
          <w:numId w:val="14"/>
        </w:numPr>
      </w:pPr>
      <w:r>
        <w:t>De comercialización</w:t>
      </w:r>
    </w:p>
    <w:p w:rsidR="00C642C1" w:rsidRDefault="00C642C1" w:rsidP="002C0798">
      <w:pPr>
        <w:pStyle w:val="Prrafodelista"/>
        <w:numPr>
          <w:ilvl w:val="0"/>
          <w:numId w:val="14"/>
        </w:numPr>
      </w:pPr>
      <w:r>
        <w:t>De apoyo y</w:t>
      </w:r>
    </w:p>
    <w:p w:rsidR="00C642C1" w:rsidRDefault="00C642C1" w:rsidP="002C0798">
      <w:pPr>
        <w:pStyle w:val="Prrafodelista"/>
        <w:numPr>
          <w:ilvl w:val="0"/>
          <w:numId w:val="14"/>
        </w:numPr>
      </w:pPr>
      <w:r>
        <w:t>Financieros</w:t>
      </w:r>
    </w:p>
    <w:p w:rsidR="00C642C1" w:rsidRDefault="00C642C1" w:rsidP="00C642C1">
      <w:r>
        <w:t>Y que dentro de cada una de ellas,  de acuerdo a su relación con el volumen de producción  hay:</w:t>
      </w:r>
    </w:p>
    <w:p w:rsidR="00C642C1" w:rsidRDefault="00C642C1" w:rsidP="002C0798">
      <w:pPr>
        <w:pStyle w:val="Prrafodelista"/>
        <w:numPr>
          <w:ilvl w:val="0"/>
          <w:numId w:val="15"/>
        </w:numPr>
      </w:pPr>
      <w:r>
        <w:t>Costos  variables</w:t>
      </w:r>
    </w:p>
    <w:p w:rsidR="00C642C1" w:rsidRDefault="00C642C1" w:rsidP="002C0798">
      <w:pPr>
        <w:pStyle w:val="Prrafodelista"/>
        <w:numPr>
          <w:ilvl w:val="0"/>
          <w:numId w:val="15"/>
        </w:numPr>
      </w:pPr>
      <w:r w:rsidRPr="00C642C1">
        <w:t>Costos Fijos</w:t>
      </w:r>
    </w:p>
    <w:p w:rsidR="00E55BD2" w:rsidRDefault="00E55BD2" w:rsidP="00E55BD2">
      <w:pPr>
        <w:pStyle w:val="Ttulo4"/>
      </w:pPr>
      <w:r>
        <w:t>Materia prima</w:t>
      </w:r>
    </w:p>
    <w:p w:rsidR="00E55BD2" w:rsidRDefault="00E55BD2" w:rsidP="00E55BD2">
      <w:r w:rsidRPr="00D21548">
        <w:t>La materia prima es cada una de las materias que empleará la industria para la</w:t>
      </w:r>
      <w:r>
        <w:rPr>
          <w:rStyle w:val="Textoennegrita"/>
          <w:rFonts w:ascii="Tahoma" w:hAnsi="Tahoma" w:cs="Tahoma"/>
          <w:color w:val="000000"/>
          <w:sz w:val="20"/>
          <w:szCs w:val="20"/>
          <w:bdr w:val="none" w:sz="0" w:space="0" w:color="auto" w:frame="1"/>
        </w:rPr>
        <w:t xml:space="preserve"> </w:t>
      </w:r>
      <w:r w:rsidRPr="00D21548">
        <w:t>conversión de productos elaborados. Generalmente, las materias primas son extraídas de la naturaleza, sometiéndolas luego a un proceso de transformación que desembocará en la elaboración de productos de consumo.</w:t>
      </w:r>
    </w:p>
    <w:p w:rsidR="00E55BD2" w:rsidRDefault="00E55BD2" w:rsidP="00E55BD2">
      <w:r w:rsidRPr="00D21548">
        <w:lastRenderedPageBreak/>
        <w:t xml:space="preserve">Por su lado, a las materias primas que han sido manufacturadas pero que todavía no constituyen un definitivo bien de consumo se las denomina productos semi elaborados, productos en proceso o productos semi acabados, es decir, estos son el paso intermedio entre la materia prima y el </w:t>
      </w:r>
      <w:r w:rsidRPr="00133811">
        <w:t>bien</w:t>
      </w:r>
      <w:r w:rsidRPr="00D21548">
        <w:t xml:space="preserve"> de consumo</w:t>
      </w:r>
      <w:r>
        <w:t>.</w:t>
      </w:r>
    </w:p>
    <w:p w:rsidR="00E55BD2" w:rsidRDefault="00E55BD2" w:rsidP="0069619B">
      <w:pPr>
        <w:spacing w:after="0"/>
      </w:pPr>
      <w:r>
        <w:t>A continuación se detallan las materias primas utilizadas por Hormigones Moreno.</w:t>
      </w:r>
    </w:p>
    <w:p w:rsidR="00CE177C" w:rsidRPr="00037A83" w:rsidRDefault="00D936AC" w:rsidP="0069619B">
      <w:pPr>
        <w:pStyle w:val="Cita"/>
        <w:spacing w:before="240"/>
        <w:jc w:val="left"/>
        <w:rPr>
          <w:lang w:eastAsia="es-EC"/>
        </w:rPr>
      </w:pPr>
      <w:bookmarkStart w:id="51" w:name="_Toc415564322"/>
      <w:r>
        <w:rPr>
          <w:lang w:eastAsia="es-EC"/>
        </w:rPr>
        <w:t>Tabla</w:t>
      </w:r>
      <w:r w:rsidR="00CE177C" w:rsidRPr="00037A83">
        <w:rPr>
          <w:lang w:eastAsia="es-EC"/>
        </w:rPr>
        <w:t xml:space="preserve"> </w:t>
      </w:r>
      <w:r w:rsidR="00CE177C">
        <w:rPr>
          <w:lang w:eastAsia="es-EC"/>
        </w:rPr>
        <w:t>2</w:t>
      </w:r>
      <w:r w:rsidR="00CE177C" w:rsidRPr="00037A83">
        <w:rPr>
          <w:lang w:eastAsia="es-EC"/>
        </w:rPr>
        <w:t>.</w:t>
      </w:r>
      <w:r w:rsidR="000F6FE3">
        <w:rPr>
          <w:lang w:eastAsia="es-EC"/>
        </w:rPr>
        <w:t>2</w:t>
      </w:r>
      <w:r w:rsidR="00CE177C" w:rsidRPr="00037A83">
        <w:rPr>
          <w:lang w:eastAsia="es-EC"/>
        </w:rPr>
        <w:t>.</w:t>
      </w:r>
      <w:r w:rsidR="00CE177C" w:rsidRPr="00037A83">
        <w:rPr>
          <w:lang w:eastAsia="es-EC"/>
        </w:rPr>
        <w:tab/>
      </w:r>
      <w:r w:rsidR="00CE177C">
        <w:rPr>
          <w:lang w:eastAsia="es-EC"/>
        </w:rPr>
        <w:t>Materia prima</w:t>
      </w:r>
      <w:bookmarkEnd w:id="51"/>
    </w:p>
    <w:tbl>
      <w:tblPr>
        <w:tblW w:w="6530" w:type="dxa"/>
        <w:tblCellMar>
          <w:left w:w="70" w:type="dxa"/>
          <w:right w:w="70" w:type="dxa"/>
        </w:tblCellMar>
        <w:tblLook w:val="04A0" w:firstRow="1" w:lastRow="0" w:firstColumn="1" w:lastColumn="0" w:noHBand="0" w:noVBand="1"/>
      </w:tblPr>
      <w:tblGrid>
        <w:gridCol w:w="2425"/>
        <w:gridCol w:w="1245"/>
        <w:gridCol w:w="994"/>
        <w:gridCol w:w="1866"/>
      </w:tblGrid>
      <w:tr w:rsidR="00E55BD2" w:rsidRPr="006A7E8A" w:rsidTr="0069619B">
        <w:trPr>
          <w:trHeight w:val="276"/>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MATERIALES</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SELECCIÓN</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UNIDAD</w:t>
            </w:r>
          </w:p>
        </w:tc>
        <w:tc>
          <w:tcPr>
            <w:tcW w:w="1866" w:type="dxa"/>
            <w:tcBorders>
              <w:top w:val="single" w:sz="4" w:space="0" w:color="auto"/>
              <w:left w:val="nil"/>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COSTO UNITARIO</w:t>
            </w:r>
          </w:p>
        </w:tc>
      </w:tr>
      <w:tr w:rsidR="00E55BD2" w:rsidRPr="006A7E8A" w:rsidTr="0069619B">
        <w:trPr>
          <w:trHeight w:val="276"/>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Arena</w:t>
            </w:r>
          </w:p>
        </w:tc>
        <w:tc>
          <w:tcPr>
            <w:tcW w:w="1245" w:type="dxa"/>
            <w:tcBorders>
              <w:top w:val="nil"/>
              <w:left w:val="nil"/>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Directo</w:t>
            </w:r>
          </w:p>
        </w:tc>
        <w:tc>
          <w:tcPr>
            <w:tcW w:w="994" w:type="dxa"/>
            <w:tcBorders>
              <w:top w:val="nil"/>
              <w:left w:val="nil"/>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m3</w:t>
            </w:r>
          </w:p>
        </w:tc>
        <w:tc>
          <w:tcPr>
            <w:tcW w:w="1866" w:type="dxa"/>
            <w:tcBorders>
              <w:top w:val="nil"/>
              <w:left w:val="nil"/>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5,64</w:t>
            </w:r>
          </w:p>
        </w:tc>
      </w:tr>
      <w:tr w:rsidR="00E55BD2" w:rsidRPr="006A7E8A" w:rsidTr="0069619B">
        <w:trPr>
          <w:trHeight w:val="276"/>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Agregado grueso (Ripio)</w:t>
            </w:r>
          </w:p>
        </w:tc>
        <w:tc>
          <w:tcPr>
            <w:tcW w:w="1245" w:type="dxa"/>
            <w:tcBorders>
              <w:top w:val="nil"/>
              <w:left w:val="nil"/>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Directo</w:t>
            </w:r>
          </w:p>
        </w:tc>
        <w:tc>
          <w:tcPr>
            <w:tcW w:w="994" w:type="dxa"/>
            <w:tcBorders>
              <w:top w:val="nil"/>
              <w:left w:val="nil"/>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m3</w:t>
            </w:r>
          </w:p>
        </w:tc>
        <w:tc>
          <w:tcPr>
            <w:tcW w:w="1866" w:type="dxa"/>
            <w:tcBorders>
              <w:top w:val="nil"/>
              <w:left w:val="nil"/>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2,8</w:t>
            </w:r>
          </w:p>
        </w:tc>
      </w:tr>
      <w:tr w:rsidR="00E55BD2" w:rsidRPr="006A7E8A" w:rsidTr="0069619B">
        <w:trPr>
          <w:trHeight w:val="276"/>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Arena gruesa</w:t>
            </w:r>
          </w:p>
        </w:tc>
        <w:tc>
          <w:tcPr>
            <w:tcW w:w="1245" w:type="dxa"/>
            <w:tcBorders>
              <w:top w:val="nil"/>
              <w:left w:val="nil"/>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Directo</w:t>
            </w:r>
          </w:p>
        </w:tc>
        <w:tc>
          <w:tcPr>
            <w:tcW w:w="994" w:type="dxa"/>
            <w:tcBorders>
              <w:top w:val="nil"/>
              <w:left w:val="nil"/>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m3</w:t>
            </w:r>
          </w:p>
        </w:tc>
        <w:tc>
          <w:tcPr>
            <w:tcW w:w="1866" w:type="dxa"/>
            <w:tcBorders>
              <w:top w:val="nil"/>
              <w:left w:val="nil"/>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2,8</w:t>
            </w:r>
          </w:p>
        </w:tc>
      </w:tr>
      <w:tr w:rsidR="00E55BD2" w:rsidRPr="006A7E8A" w:rsidTr="0069619B">
        <w:trPr>
          <w:trHeight w:val="276"/>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Arena fina</w:t>
            </w:r>
          </w:p>
        </w:tc>
        <w:tc>
          <w:tcPr>
            <w:tcW w:w="1245" w:type="dxa"/>
            <w:tcBorders>
              <w:top w:val="nil"/>
              <w:left w:val="nil"/>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Directo</w:t>
            </w:r>
          </w:p>
        </w:tc>
        <w:tc>
          <w:tcPr>
            <w:tcW w:w="994" w:type="dxa"/>
            <w:tcBorders>
              <w:top w:val="nil"/>
              <w:left w:val="nil"/>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m3</w:t>
            </w:r>
          </w:p>
        </w:tc>
        <w:tc>
          <w:tcPr>
            <w:tcW w:w="1866" w:type="dxa"/>
            <w:tcBorders>
              <w:top w:val="nil"/>
              <w:left w:val="nil"/>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2,8</w:t>
            </w:r>
          </w:p>
        </w:tc>
      </w:tr>
      <w:tr w:rsidR="00E55BD2" w:rsidRPr="006A7E8A" w:rsidTr="0069619B">
        <w:trPr>
          <w:trHeight w:val="276"/>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Cemento</w:t>
            </w:r>
          </w:p>
        </w:tc>
        <w:tc>
          <w:tcPr>
            <w:tcW w:w="1245" w:type="dxa"/>
            <w:tcBorders>
              <w:top w:val="nil"/>
              <w:left w:val="nil"/>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Directo</w:t>
            </w:r>
          </w:p>
        </w:tc>
        <w:tc>
          <w:tcPr>
            <w:tcW w:w="994" w:type="dxa"/>
            <w:tcBorders>
              <w:top w:val="nil"/>
              <w:left w:val="nil"/>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qq</w:t>
            </w:r>
          </w:p>
        </w:tc>
        <w:tc>
          <w:tcPr>
            <w:tcW w:w="1866" w:type="dxa"/>
            <w:tcBorders>
              <w:top w:val="nil"/>
              <w:left w:val="nil"/>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7,25</w:t>
            </w:r>
          </w:p>
        </w:tc>
      </w:tr>
      <w:tr w:rsidR="00E55BD2" w:rsidRPr="006A7E8A" w:rsidTr="0069619B">
        <w:trPr>
          <w:trHeight w:val="276"/>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Agua</w:t>
            </w:r>
          </w:p>
        </w:tc>
        <w:tc>
          <w:tcPr>
            <w:tcW w:w="1245" w:type="dxa"/>
            <w:tcBorders>
              <w:top w:val="nil"/>
              <w:left w:val="nil"/>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Directo</w:t>
            </w:r>
          </w:p>
        </w:tc>
        <w:tc>
          <w:tcPr>
            <w:tcW w:w="994" w:type="dxa"/>
            <w:tcBorders>
              <w:top w:val="nil"/>
              <w:left w:val="nil"/>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m3</w:t>
            </w:r>
          </w:p>
        </w:tc>
        <w:tc>
          <w:tcPr>
            <w:tcW w:w="1866" w:type="dxa"/>
            <w:tcBorders>
              <w:top w:val="nil"/>
              <w:left w:val="nil"/>
              <w:bottom w:val="single" w:sz="4" w:space="0" w:color="auto"/>
              <w:right w:val="single" w:sz="4" w:space="0" w:color="auto"/>
            </w:tcBorders>
            <w:shd w:val="clear" w:color="auto" w:fill="auto"/>
            <w:noWrap/>
            <w:vAlign w:val="bottom"/>
            <w:hideMark/>
          </w:tcPr>
          <w:p w:rsidR="00E55BD2" w:rsidRPr="006A7E8A" w:rsidRDefault="00E55BD2" w:rsidP="00E9731B">
            <w:pPr>
              <w:spacing w:before="0" w:after="0" w:line="240" w:lineRule="auto"/>
              <w:jc w:val="left"/>
              <w:rPr>
                <w:rFonts w:ascii="Calibri" w:eastAsia="Times New Roman" w:hAnsi="Calibri" w:cs="Calibri"/>
                <w:color w:val="000000"/>
                <w:lang w:eastAsia="es-EC"/>
              </w:rPr>
            </w:pPr>
            <w:r w:rsidRPr="006A7E8A">
              <w:rPr>
                <w:rFonts w:ascii="Calibri" w:eastAsia="Times New Roman" w:hAnsi="Calibri" w:cs="Calibri"/>
                <w:color w:val="000000"/>
                <w:lang w:eastAsia="es-EC"/>
              </w:rPr>
              <w:t>0,6</w:t>
            </w:r>
          </w:p>
        </w:tc>
      </w:tr>
    </w:tbl>
    <w:p w:rsidR="00CE177C" w:rsidRDefault="00CE177C" w:rsidP="00E9731B">
      <w:pPr>
        <w:spacing w:before="0" w:after="0" w:line="240" w:lineRule="auto"/>
        <w:jc w:val="left"/>
        <w:rPr>
          <w:rFonts w:cs="Arial"/>
          <w:b/>
          <w:sz w:val="18"/>
          <w:lang w:eastAsia="es-EC"/>
        </w:rPr>
      </w:pPr>
      <w:r>
        <w:rPr>
          <w:rFonts w:cs="Arial"/>
          <w:b/>
          <w:sz w:val="18"/>
          <w:lang w:eastAsia="es-EC"/>
        </w:rPr>
        <w:t>Fuente: Hormigones Moreno</w:t>
      </w:r>
    </w:p>
    <w:p w:rsidR="00CE177C" w:rsidRPr="00037A83" w:rsidRDefault="00CE177C" w:rsidP="00E9731B">
      <w:pPr>
        <w:spacing w:before="0" w:line="240" w:lineRule="auto"/>
        <w:jc w:val="left"/>
        <w:rPr>
          <w:rFonts w:cs="Arial"/>
          <w:b/>
          <w:sz w:val="18"/>
          <w:lang w:eastAsia="es-EC"/>
        </w:rPr>
      </w:pPr>
      <w:r>
        <w:rPr>
          <w:rFonts w:cs="Arial"/>
          <w:b/>
          <w:sz w:val="18"/>
          <w:lang w:eastAsia="es-EC"/>
        </w:rPr>
        <w:t>Elaborado por</w:t>
      </w:r>
      <w:r w:rsidRPr="00037A83">
        <w:rPr>
          <w:rFonts w:cs="Arial"/>
          <w:b/>
          <w:sz w:val="18"/>
          <w:lang w:eastAsia="es-EC"/>
        </w:rPr>
        <w:t>:</w:t>
      </w:r>
      <w:r>
        <w:rPr>
          <w:rFonts w:cs="Arial"/>
          <w:b/>
          <w:sz w:val="18"/>
          <w:lang w:eastAsia="es-EC"/>
        </w:rPr>
        <w:tab/>
        <w:t>Autora</w:t>
      </w:r>
    </w:p>
    <w:p w:rsidR="00E55BD2" w:rsidRDefault="00E55BD2" w:rsidP="00E55BD2">
      <w:pPr>
        <w:rPr>
          <w:bdr w:val="none" w:sz="0" w:space="0" w:color="auto" w:frame="1"/>
        </w:rPr>
      </w:pPr>
      <w:r>
        <w:rPr>
          <w:bdr w:val="none" w:sz="0" w:space="0" w:color="auto" w:frame="1"/>
        </w:rPr>
        <w:t>La siguiente tabla representa la mano de obra directa que utiliza la empresa para su producción, en la cual constan 5 obreros.</w:t>
      </w:r>
    </w:p>
    <w:p w:rsidR="00CE177C" w:rsidRPr="00037A83" w:rsidRDefault="004D405B" w:rsidP="00D936AC">
      <w:pPr>
        <w:pStyle w:val="Cita"/>
        <w:jc w:val="left"/>
        <w:rPr>
          <w:lang w:eastAsia="es-EC"/>
        </w:rPr>
      </w:pPr>
      <w:bookmarkStart w:id="52" w:name="_Toc415564323"/>
      <w:r>
        <w:rPr>
          <w:lang w:eastAsia="es-EC"/>
        </w:rPr>
        <w:t>Tabla</w:t>
      </w:r>
      <w:r w:rsidR="00CE177C" w:rsidRPr="00037A83">
        <w:rPr>
          <w:lang w:eastAsia="es-EC"/>
        </w:rPr>
        <w:t xml:space="preserve"> </w:t>
      </w:r>
      <w:r w:rsidR="00CE177C">
        <w:rPr>
          <w:lang w:eastAsia="es-EC"/>
        </w:rPr>
        <w:t>2</w:t>
      </w:r>
      <w:r w:rsidR="00CE177C" w:rsidRPr="00037A83">
        <w:rPr>
          <w:lang w:eastAsia="es-EC"/>
        </w:rPr>
        <w:t>.</w:t>
      </w:r>
      <w:r w:rsidR="000F6FE3">
        <w:rPr>
          <w:lang w:eastAsia="es-EC"/>
        </w:rPr>
        <w:t>3</w:t>
      </w:r>
      <w:r w:rsidR="00CE177C" w:rsidRPr="00037A83">
        <w:rPr>
          <w:lang w:eastAsia="es-EC"/>
        </w:rPr>
        <w:t>.</w:t>
      </w:r>
      <w:r w:rsidR="00CE177C" w:rsidRPr="00037A83">
        <w:rPr>
          <w:lang w:eastAsia="es-EC"/>
        </w:rPr>
        <w:tab/>
      </w:r>
      <w:r w:rsidR="00CE177C">
        <w:rPr>
          <w:lang w:eastAsia="es-EC"/>
        </w:rPr>
        <w:t>Personal de producción</w:t>
      </w:r>
      <w:bookmarkEnd w:id="52"/>
    </w:p>
    <w:tbl>
      <w:tblPr>
        <w:tblW w:w="8305" w:type="dxa"/>
        <w:tblCellMar>
          <w:left w:w="70" w:type="dxa"/>
          <w:right w:w="70" w:type="dxa"/>
        </w:tblCellMar>
        <w:tblLook w:val="04A0" w:firstRow="1" w:lastRow="0" w:firstColumn="1" w:lastColumn="0" w:noHBand="0" w:noVBand="1"/>
      </w:tblPr>
      <w:tblGrid>
        <w:gridCol w:w="380"/>
        <w:gridCol w:w="997"/>
        <w:gridCol w:w="891"/>
        <w:gridCol w:w="818"/>
        <w:gridCol w:w="739"/>
        <w:gridCol w:w="908"/>
        <w:gridCol w:w="695"/>
        <w:gridCol w:w="704"/>
        <w:gridCol w:w="659"/>
        <w:gridCol w:w="731"/>
        <w:gridCol w:w="783"/>
      </w:tblGrid>
      <w:tr w:rsidR="00EC4FBF" w:rsidRPr="00EC4FBF" w:rsidTr="0069619B">
        <w:trPr>
          <w:trHeight w:val="213"/>
        </w:trPr>
        <w:tc>
          <w:tcPr>
            <w:tcW w:w="8305" w:type="dxa"/>
            <w:gridSpan w:val="11"/>
            <w:tcBorders>
              <w:top w:val="single" w:sz="8" w:space="0" w:color="auto"/>
              <w:left w:val="single" w:sz="8" w:space="0" w:color="auto"/>
              <w:bottom w:val="single" w:sz="4" w:space="0" w:color="auto"/>
              <w:right w:val="single" w:sz="8" w:space="0" w:color="000000"/>
            </w:tcBorders>
            <w:shd w:val="clear" w:color="000000" w:fill="FFFFFF"/>
            <w:noWrap/>
            <w:vAlign w:val="bottom"/>
            <w:hideMark/>
          </w:tcPr>
          <w:p w:rsidR="00EC4FBF" w:rsidRPr="00EC4FBF" w:rsidRDefault="00EC4FBF" w:rsidP="00EC4FBF">
            <w:pPr>
              <w:spacing w:before="0" w:after="0" w:line="240" w:lineRule="auto"/>
              <w:jc w:val="center"/>
              <w:rPr>
                <w:rFonts w:ascii="Times New Roman" w:eastAsia="Times New Roman" w:hAnsi="Times New Roman"/>
                <w:b/>
                <w:bCs/>
                <w:color w:val="000000"/>
                <w:sz w:val="16"/>
                <w:szCs w:val="20"/>
                <w:lang w:eastAsia="es-EC"/>
              </w:rPr>
            </w:pPr>
            <w:r w:rsidRPr="00EC4FBF">
              <w:rPr>
                <w:rFonts w:ascii="Times New Roman" w:eastAsia="Times New Roman" w:hAnsi="Times New Roman"/>
                <w:b/>
                <w:bCs/>
                <w:color w:val="000000"/>
                <w:sz w:val="16"/>
                <w:szCs w:val="20"/>
                <w:lang w:eastAsia="es-EC"/>
              </w:rPr>
              <w:t>PERSONAL DE PRODUCCIÓN</w:t>
            </w:r>
          </w:p>
        </w:tc>
      </w:tr>
      <w:tr w:rsidR="00EC4FBF" w:rsidRPr="00EC4FBF" w:rsidTr="0069619B">
        <w:trPr>
          <w:trHeight w:val="254"/>
        </w:trPr>
        <w:tc>
          <w:tcPr>
            <w:tcW w:w="380" w:type="dxa"/>
            <w:vMerge w:val="restart"/>
            <w:tcBorders>
              <w:top w:val="nil"/>
              <w:left w:val="single" w:sz="8" w:space="0" w:color="auto"/>
              <w:bottom w:val="single" w:sz="4" w:space="0" w:color="auto"/>
              <w:right w:val="single" w:sz="4" w:space="0" w:color="auto"/>
            </w:tcBorders>
            <w:shd w:val="clear" w:color="000000" w:fill="FFFFFF"/>
            <w:noWrap/>
            <w:vAlign w:val="center"/>
            <w:hideMark/>
          </w:tcPr>
          <w:p w:rsidR="00EC4FBF" w:rsidRPr="00EC4FBF" w:rsidRDefault="00EC4FBF" w:rsidP="00EC4FBF">
            <w:pPr>
              <w:spacing w:before="0" w:after="0" w:line="240" w:lineRule="auto"/>
              <w:jc w:val="center"/>
              <w:rPr>
                <w:rFonts w:ascii="Times New Roman" w:eastAsia="Times New Roman" w:hAnsi="Times New Roman"/>
                <w:b/>
                <w:bCs/>
                <w:color w:val="000000"/>
                <w:sz w:val="16"/>
                <w:szCs w:val="20"/>
                <w:lang w:eastAsia="es-EC"/>
              </w:rPr>
            </w:pPr>
            <w:r w:rsidRPr="00EC4FBF">
              <w:rPr>
                <w:rFonts w:ascii="Times New Roman" w:eastAsia="Times New Roman" w:hAnsi="Times New Roman"/>
                <w:b/>
                <w:bCs/>
                <w:color w:val="000000"/>
                <w:sz w:val="16"/>
                <w:szCs w:val="20"/>
                <w:lang w:eastAsia="es-EC"/>
              </w:rPr>
              <w:t>No.</w:t>
            </w:r>
          </w:p>
        </w:tc>
        <w:tc>
          <w:tcPr>
            <w:tcW w:w="99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C4FBF" w:rsidRPr="00EC4FBF" w:rsidRDefault="00EC4FBF" w:rsidP="00EC4FBF">
            <w:pPr>
              <w:spacing w:before="0" w:after="0" w:line="240" w:lineRule="auto"/>
              <w:jc w:val="center"/>
              <w:rPr>
                <w:rFonts w:ascii="Times New Roman" w:eastAsia="Times New Roman" w:hAnsi="Times New Roman"/>
                <w:b/>
                <w:bCs/>
                <w:color w:val="000000"/>
                <w:sz w:val="16"/>
                <w:szCs w:val="20"/>
                <w:lang w:eastAsia="es-EC"/>
              </w:rPr>
            </w:pPr>
            <w:r w:rsidRPr="00EC4FBF">
              <w:rPr>
                <w:rFonts w:ascii="Times New Roman" w:eastAsia="Times New Roman" w:hAnsi="Times New Roman"/>
                <w:b/>
                <w:bCs/>
                <w:color w:val="000000"/>
                <w:sz w:val="16"/>
                <w:szCs w:val="20"/>
                <w:lang w:eastAsia="es-EC"/>
              </w:rPr>
              <w:t>Cargo</w:t>
            </w:r>
          </w:p>
        </w:tc>
        <w:tc>
          <w:tcPr>
            <w:tcW w:w="891" w:type="dxa"/>
            <w:vMerge w:val="restart"/>
            <w:tcBorders>
              <w:top w:val="nil"/>
              <w:left w:val="single" w:sz="4" w:space="0" w:color="auto"/>
              <w:bottom w:val="single" w:sz="4" w:space="0" w:color="auto"/>
              <w:right w:val="single" w:sz="4" w:space="0" w:color="auto"/>
            </w:tcBorders>
            <w:shd w:val="clear" w:color="000000" w:fill="FFFFFF"/>
            <w:vAlign w:val="center"/>
            <w:hideMark/>
          </w:tcPr>
          <w:p w:rsidR="00EC4FBF" w:rsidRPr="00EC4FBF" w:rsidRDefault="00EC4FBF" w:rsidP="00EC4FBF">
            <w:pPr>
              <w:spacing w:before="0" w:after="0" w:line="240" w:lineRule="auto"/>
              <w:jc w:val="center"/>
              <w:rPr>
                <w:rFonts w:ascii="Times New Roman" w:eastAsia="Times New Roman" w:hAnsi="Times New Roman"/>
                <w:b/>
                <w:bCs/>
                <w:color w:val="000000"/>
                <w:sz w:val="16"/>
                <w:szCs w:val="20"/>
                <w:lang w:eastAsia="es-EC"/>
              </w:rPr>
            </w:pPr>
            <w:r w:rsidRPr="00EC4FBF">
              <w:rPr>
                <w:rFonts w:ascii="Times New Roman" w:eastAsia="Times New Roman" w:hAnsi="Times New Roman"/>
                <w:b/>
                <w:bCs/>
                <w:color w:val="000000"/>
                <w:sz w:val="16"/>
                <w:szCs w:val="20"/>
                <w:lang w:eastAsia="es-EC"/>
              </w:rPr>
              <w:t>Pago por trabajador</w:t>
            </w:r>
          </w:p>
        </w:tc>
        <w:tc>
          <w:tcPr>
            <w:tcW w:w="818" w:type="dxa"/>
            <w:vMerge w:val="restart"/>
            <w:tcBorders>
              <w:top w:val="nil"/>
              <w:left w:val="single" w:sz="4" w:space="0" w:color="auto"/>
              <w:bottom w:val="single" w:sz="4" w:space="0" w:color="auto"/>
              <w:right w:val="single" w:sz="4" w:space="0" w:color="auto"/>
            </w:tcBorders>
            <w:shd w:val="clear" w:color="000000" w:fill="FFFFFF"/>
            <w:vAlign w:val="center"/>
            <w:hideMark/>
          </w:tcPr>
          <w:p w:rsidR="00EC4FBF" w:rsidRPr="00EC4FBF" w:rsidRDefault="00EC4FBF" w:rsidP="00EC4FBF">
            <w:pPr>
              <w:spacing w:before="0" w:after="0" w:line="240" w:lineRule="auto"/>
              <w:jc w:val="center"/>
              <w:rPr>
                <w:rFonts w:ascii="Times New Roman" w:eastAsia="Times New Roman" w:hAnsi="Times New Roman"/>
                <w:b/>
                <w:bCs/>
                <w:color w:val="000000"/>
                <w:sz w:val="16"/>
                <w:szCs w:val="20"/>
                <w:lang w:eastAsia="es-EC"/>
              </w:rPr>
            </w:pPr>
            <w:r w:rsidRPr="00EC4FBF">
              <w:rPr>
                <w:rFonts w:ascii="Times New Roman" w:eastAsia="Times New Roman" w:hAnsi="Times New Roman"/>
                <w:b/>
                <w:bCs/>
                <w:color w:val="000000"/>
                <w:sz w:val="16"/>
                <w:szCs w:val="20"/>
                <w:lang w:eastAsia="es-EC"/>
              </w:rPr>
              <w:t>Valor Total Mensual</w:t>
            </w:r>
          </w:p>
        </w:tc>
        <w:tc>
          <w:tcPr>
            <w:tcW w:w="739" w:type="dxa"/>
            <w:vMerge w:val="restart"/>
            <w:tcBorders>
              <w:top w:val="nil"/>
              <w:left w:val="single" w:sz="4" w:space="0" w:color="auto"/>
              <w:bottom w:val="single" w:sz="4" w:space="0" w:color="auto"/>
              <w:right w:val="single" w:sz="4" w:space="0" w:color="auto"/>
            </w:tcBorders>
            <w:shd w:val="clear" w:color="000000" w:fill="FFFFFF"/>
            <w:vAlign w:val="center"/>
            <w:hideMark/>
          </w:tcPr>
          <w:p w:rsidR="00EC4FBF" w:rsidRPr="00EC4FBF" w:rsidRDefault="00EC4FBF" w:rsidP="00EC4FBF">
            <w:pPr>
              <w:spacing w:before="0" w:after="0" w:line="240" w:lineRule="auto"/>
              <w:jc w:val="center"/>
              <w:rPr>
                <w:rFonts w:ascii="Times New Roman" w:eastAsia="Times New Roman" w:hAnsi="Times New Roman"/>
                <w:b/>
                <w:bCs/>
                <w:color w:val="000000"/>
                <w:sz w:val="16"/>
                <w:szCs w:val="20"/>
                <w:lang w:eastAsia="es-EC"/>
              </w:rPr>
            </w:pPr>
            <w:r w:rsidRPr="00EC4FBF">
              <w:rPr>
                <w:rFonts w:ascii="Times New Roman" w:eastAsia="Times New Roman" w:hAnsi="Times New Roman"/>
                <w:b/>
                <w:bCs/>
                <w:color w:val="000000"/>
                <w:sz w:val="16"/>
                <w:szCs w:val="20"/>
                <w:lang w:eastAsia="es-EC"/>
              </w:rPr>
              <w:t>Aporte Patronal</w:t>
            </w:r>
          </w:p>
        </w:tc>
        <w:tc>
          <w:tcPr>
            <w:tcW w:w="908" w:type="dxa"/>
            <w:vMerge w:val="restart"/>
            <w:tcBorders>
              <w:top w:val="nil"/>
              <w:left w:val="single" w:sz="4" w:space="0" w:color="auto"/>
              <w:bottom w:val="single" w:sz="4" w:space="0" w:color="auto"/>
              <w:right w:val="single" w:sz="4" w:space="0" w:color="auto"/>
            </w:tcBorders>
            <w:shd w:val="clear" w:color="000000" w:fill="FFFFFF"/>
            <w:vAlign w:val="center"/>
            <w:hideMark/>
          </w:tcPr>
          <w:p w:rsidR="00EC4FBF" w:rsidRPr="00EC4FBF" w:rsidRDefault="00EC4FBF" w:rsidP="00EC4FBF">
            <w:pPr>
              <w:spacing w:before="0" w:after="0" w:line="240" w:lineRule="auto"/>
              <w:jc w:val="center"/>
              <w:rPr>
                <w:rFonts w:ascii="Times New Roman" w:eastAsia="Times New Roman" w:hAnsi="Times New Roman"/>
                <w:b/>
                <w:bCs/>
                <w:color w:val="000000"/>
                <w:sz w:val="16"/>
                <w:szCs w:val="20"/>
                <w:lang w:eastAsia="es-EC"/>
              </w:rPr>
            </w:pPr>
            <w:r w:rsidRPr="00EC4FBF">
              <w:rPr>
                <w:rFonts w:ascii="Times New Roman" w:eastAsia="Times New Roman" w:hAnsi="Times New Roman"/>
                <w:b/>
                <w:bCs/>
                <w:color w:val="000000"/>
                <w:sz w:val="16"/>
                <w:szCs w:val="20"/>
                <w:lang w:eastAsia="es-EC"/>
              </w:rPr>
              <w:t>Vacaciones</w:t>
            </w:r>
          </w:p>
        </w:tc>
        <w:tc>
          <w:tcPr>
            <w:tcW w:w="69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C4FBF" w:rsidRPr="00EC4FBF" w:rsidRDefault="00EC4FBF" w:rsidP="00EC4FBF">
            <w:pPr>
              <w:spacing w:before="0" w:after="0" w:line="240" w:lineRule="auto"/>
              <w:jc w:val="center"/>
              <w:rPr>
                <w:rFonts w:ascii="Times New Roman" w:eastAsia="Times New Roman" w:hAnsi="Times New Roman"/>
                <w:b/>
                <w:bCs/>
                <w:color w:val="000000"/>
                <w:sz w:val="16"/>
                <w:szCs w:val="20"/>
                <w:lang w:eastAsia="es-EC"/>
              </w:rPr>
            </w:pPr>
            <w:r w:rsidRPr="00EC4FBF">
              <w:rPr>
                <w:rFonts w:ascii="Times New Roman" w:eastAsia="Times New Roman" w:hAnsi="Times New Roman"/>
                <w:b/>
                <w:bCs/>
                <w:color w:val="000000"/>
                <w:sz w:val="16"/>
                <w:szCs w:val="20"/>
                <w:lang w:eastAsia="es-EC"/>
              </w:rPr>
              <w:t>Fondos de Reserva</w:t>
            </w:r>
          </w:p>
        </w:tc>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rsidR="00EC4FBF" w:rsidRPr="00EC4FBF" w:rsidRDefault="00EC4FBF" w:rsidP="00EC4FBF">
            <w:pPr>
              <w:spacing w:before="0" w:after="0" w:line="240" w:lineRule="auto"/>
              <w:jc w:val="center"/>
              <w:rPr>
                <w:rFonts w:ascii="Times New Roman" w:eastAsia="Times New Roman" w:hAnsi="Times New Roman"/>
                <w:b/>
                <w:bCs/>
                <w:color w:val="000000"/>
                <w:sz w:val="16"/>
                <w:szCs w:val="20"/>
                <w:lang w:eastAsia="es-EC"/>
              </w:rPr>
            </w:pPr>
            <w:r w:rsidRPr="00EC4FBF">
              <w:rPr>
                <w:rFonts w:ascii="Times New Roman" w:eastAsia="Times New Roman" w:hAnsi="Times New Roman"/>
                <w:b/>
                <w:bCs/>
                <w:color w:val="000000"/>
                <w:sz w:val="16"/>
                <w:szCs w:val="20"/>
                <w:lang w:eastAsia="es-EC"/>
              </w:rPr>
              <w:t>Décimo Tercero</w:t>
            </w:r>
          </w:p>
        </w:tc>
        <w:tc>
          <w:tcPr>
            <w:tcW w:w="659" w:type="dxa"/>
            <w:vMerge w:val="restart"/>
            <w:tcBorders>
              <w:top w:val="nil"/>
              <w:left w:val="single" w:sz="4" w:space="0" w:color="auto"/>
              <w:bottom w:val="single" w:sz="4" w:space="0" w:color="auto"/>
              <w:right w:val="single" w:sz="4" w:space="0" w:color="auto"/>
            </w:tcBorders>
            <w:shd w:val="clear" w:color="000000" w:fill="FFFFFF"/>
            <w:vAlign w:val="center"/>
            <w:hideMark/>
          </w:tcPr>
          <w:p w:rsidR="00EC4FBF" w:rsidRPr="00EC4FBF" w:rsidRDefault="00EC4FBF" w:rsidP="00EC4FBF">
            <w:pPr>
              <w:spacing w:before="0" w:after="0" w:line="240" w:lineRule="auto"/>
              <w:jc w:val="center"/>
              <w:rPr>
                <w:rFonts w:ascii="Times New Roman" w:eastAsia="Times New Roman" w:hAnsi="Times New Roman"/>
                <w:b/>
                <w:bCs/>
                <w:color w:val="000000"/>
                <w:sz w:val="16"/>
                <w:szCs w:val="20"/>
                <w:lang w:eastAsia="es-EC"/>
              </w:rPr>
            </w:pPr>
            <w:r w:rsidRPr="00EC4FBF">
              <w:rPr>
                <w:rFonts w:ascii="Times New Roman" w:eastAsia="Times New Roman" w:hAnsi="Times New Roman"/>
                <w:b/>
                <w:bCs/>
                <w:color w:val="000000"/>
                <w:sz w:val="16"/>
                <w:szCs w:val="20"/>
                <w:lang w:eastAsia="es-EC"/>
              </w:rPr>
              <w:t>Décimo Cuarto</w:t>
            </w:r>
          </w:p>
        </w:tc>
        <w:tc>
          <w:tcPr>
            <w:tcW w:w="731" w:type="dxa"/>
            <w:vMerge w:val="restart"/>
            <w:tcBorders>
              <w:top w:val="nil"/>
              <w:left w:val="single" w:sz="4" w:space="0" w:color="auto"/>
              <w:bottom w:val="single" w:sz="4" w:space="0" w:color="auto"/>
              <w:right w:val="single" w:sz="4" w:space="0" w:color="auto"/>
            </w:tcBorders>
            <w:shd w:val="clear" w:color="000000" w:fill="FFFFFF"/>
            <w:vAlign w:val="bottom"/>
            <w:hideMark/>
          </w:tcPr>
          <w:p w:rsidR="00EC4FBF" w:rsidRPr="00EC4FBF" w:rsidRDefault="00EC4FBF" w:rsidP="00EC4FBF">
            <w:pPr>
              <w:spacing w:before="0" w:after="0" w:line="240" w:lineRule="auto"/>
              <w:jc w:val="center"/>
              <w:rPr>
                <w:rFonts w:ascii="Times New Roman" w:eastAsia="Times New Roman" w:hAnsi="Times New Roman"/>
                <w:b/>
                <w:bCs/>
                <w:color w:val="000000"/>
                <w:sz w:val="16"/>
                <w:szCs w:val="20"/>
                <w:lang w:eastAsia="es-EC"/>
              </w:rPr>
            </w:pPr>
            <w:r w:rsidRPr="00EC4FBF">
              <w:rPr>
                <w:rFonts w:ascii="Times New Roman" w:eastAsia="Times New Roman" w:hAnsi="Times New Roman"/>
                <w:b/>
                <w:bCs/>
                <w:color w:val="000000"/>
                <w:sz w:val="16"/>
                <w:szCs w:val="20"/>
                <w:lang w:eastAsia="es-EC"/>
              </w:rPr>
              <w:t>Totales Sueldo Mensual USD</w:t>
            </w:r>
          </w:p>
        </w:tc>
        <w:tc>
          <w:tcPr>
            <w:tcW w:w="783" w:type="dxa"/>
            <w:vMerge w:val="restart"/>
            <w:tcBorders>
              <w:top w:val="nil"/>
              <w:left w:val="single" w:sz="4" w:space="0" w:color="auto"/>
              <w:bottom w:val="single" w:sz="4" w:space="0" w:color="auto"/>
              <w:right w:val="single" w:sz="8" w:space="0" w:color="auto"/>
            </w:tcBorders>
            <w:shd w:val="clear" w:color="000000" w:fill="FFFFFF"/>
            <w:vAlign w:val="center"/>
            <w:hideMark/>
          </w:tcPr>
          <w:p w:rsidR="00EC4FBF" w:rsidRPr="00EC4FBF" w:rsidRDefault="00EC4FBF" w:rsidP="00EC4FBF">
            <w:pPr>
              <w:spacing w:before="0" w:after="0" w:line="240" w:lineRule="auto"/>
              <w:jc w:val="center"/>
              <w:rPr>
                <w:rFonts w:ascii="Times New Roman" w:eastAsia="Times New Roman" w:hAnsi="Times New Roman"/>
                <w:b/>
                <w:bCs/>
                <w:color w:val="000000"/>
                <w:sz w:val="16"/>
                <w:szCs w:val="20"/>
                <w:lang w:eastAsia="es-EC"/>
              </w:rPr>
            </w:pPr>
            <w:r w:rsidRPr="00EC4FBF">
              <w:rPr>
                <w:rFonts w:ascii="Times New Roman" w:eastAsia="Times New Roman" w:hAnsi="Times New Roman"/>
                <w:b/>
                <w:bCs/>
                <w:color w:val="000000"/>
                <w:sz w:val="16"/>
                <w:szCs w:val="20"/>
                <w:lang w:eastAsia="es-EC"/>
              </w:rPr>
              <w:t>TOTAL ANUAL</w:t>
            </w:r>
          </w:p>
        </w:tc>
      </w:tr>
      <w:tr w:rsidR="00EC4FBF" w:rsidRPr="00EC4FBF" w:rsidTr="0069619B">
        <w:trPr>
          <w:trHeight w:val="254"/>
        </w:trPr>
        <w:tc>
          <w:tcPr>
            <w:tcW w:w="380" w:type="dxa"/>
            <w:vMerge/>
            <w:tcBorders>
              <w:top w:val="nil"/>
              <w:left w:val="single" w:sz="8" w:space="0" w:color="auto"/>
              <w:bottom w:val="single" w:sz="4" w:space="0" w:color="auto"/>
              <w:right w:val="single" w:sz="4" w:space="0" w:color="auto"/>
            </w:tcBorders>
            <w:vAlign w:val="center"/>
            <w:hideMark/>
          </w:tcPr>
          <w:p w:rsidR="00EC4FBF" w:rsidRPr="00EC4FBF" w:rsidRDefault="00EC4FBF" w:rsidP="00EC4FBF">
            <w:pPr>
              <w:spacing w:before="0" w:after="0" w:line="240" w:lineRule="auto"/>
              <w:jc w:val="left"/>
              <w:rPr>
                <w:rFonts w:ascii="Times New Roman" w:eastAsia="Times New Roman" w:hAnsi="Times New Roman"/>
                <w:b/>
                <w:bCs/>
                <w:color w:val="000000"/>
                <w:sz w:val="16"/>
                <w:szCs w:val="20"/>
                <w:lang w:eastAsia="es-EC"/>
              </w:rPr>
            </w:pPr>
          </w:p>
        </w:tc>
        <w:tc>
          <w:tcPr>
            <w:tcW w:w="997" w:type="dxa"/>
            <w:vMerge/>
            <w:tcBorders>
              <w:top w:val="nil"/>
              <w:left w:val="single" w:sz="4" w:space="0" w:color="auto"/>
              <w:bottom w:val="single" w:sz="4" w:space="0" w:color="auto"/>
              <w:right w:val="single" w:sz="4" w:space="0" w:color="auto"/>
            </w:tcBorders>
            <w:vAlign w:val="center"/>
            <w:hideMark/>
          </w:tcPr>
          <w:p w:rsidR="00EC4FBF" w:rsidRPr="00EC4FBF" w:rsidRDefault="00EC4FBF" w:rsidP="00EC4FBF">
            <w:pPr>
              <w:spacing w:before="0" w:after="0" w:line="240" w:lineRule="auto"/>
              <w:jc w:val="left"/>
              <w:rPr>
                <w:rFonts w:ascii="Times New Roman" w:eastAsia="Times New Roman" w:hAnsi="Times New Roman"/>
                <w:b/>
                <w:bCs/>
                <w:color w:val="000000"/>
                <w:sz w:val="16"/>
                <w:szCs w:val="20"/>
                <w:lang w:eastAsia="es-EC"/>
              </w:rPr>
            </w:pPr>
          </w:p>
        </w:tc>
        <w:tc>
          <w:tcPr>
            <w:tcW w:w="891" w:type="dxa"/>
            <w:vMerge/>
            <w:tcBorders>
              <w:top w:val="nil"/>
              <w:left w:val="single" w:sz="4" w:space="0" w:color="auto"/>
              <w:bottom w:val="single" w:sz="4" w:space="0" w:color="auto"/>
              <w:right w:val="single" w:sz="4" w:space="0" w:color="auto"/>
            </w:tcBorders>
            <w:vAlign w:val="center"/>
            <w:hideMark/>
          </w:tcPr>
          <w:p w:rsidR="00EC4FBF" w:rsidRPr="00EC4FBF" w:rsidRDefault="00EC4FBF" w:rsidP="00EC4FBF">
            <w:pPr>
              <w:spacing w:before="0" w:after="0" w:line="240" w:lineRule="auto"/>
              <w:jc w:val="left"/>
              <w:rPr>
                <w:rFonts w:ascii="Times New Roman" w:eastAsia="Times New Roman" w:hAnsi="Times New Roman"/>
                <w:b/>
                <w:bCs/>
                <w:color w:val="000000"/>
                <w:sz w:val="16"/>
                <w:szCs w:val="20"/>
                <w:lang w:eastAsia="es-EC"/>
              </w:rPr>
            </w:pPr>
          </w:p>
        </w:tc>
        <w:tc>
          <w:tcPr>
            <w:tcW w:w="818" w:type="dxa"/>
            <w:vMerge/>
            <w:tcBorders>
              <w:top w:val="nil"/>
              <w:left w:val="single" w:sz="4" w:space="0" w:color="auto"/>
              <w:bottom w:val="single" w:sz="4" w:space="0" w:color="auto"/>
              <w:right w:val="single" w:sz="4" w:space="0" w:color="auto"/>
            </w:tcBorders>
            <w:vAlign w:val="center"/>
            <w:hideMark/>
          </w:tcPr>
          <w:p w:rsidR="00EC4FBF" w:rsidRPr="00EC4FBF" w:rsidRDefault="00EC4FBF" w:rsidP="00EC4FBF">
            <w:pPr>
              <w:spacing w:before="0" w:after="0" w:line="240" w:lineRule="auto"/>
              <w:jc w:val="left"/>
              <w:rPr>
                <w:rFonts w:ascii="Times New Roman" w:eastAsia="Times New Roman" w:hAnsi="Times New Roman"/>
                <w:b/>
                <w:bCs/>
                <w:color w:val="000000"/>
                <w:sz w:val="16"/>
                <w:szCs w:val="20"/>
                <w:lang w:eastAsia="es-EC"/>
              </w:rPr>
            </w:pPr>
          </w:p>
        </w:tc>
        <w:tc>
          <w:tcPr>
            <w:tcW w:w="739" w:type="dxa"/>
            <w:vMerge/>
            <w:tcBorders>
              <w:top w:val="nil"/>
              <w:left w:val="single" w:sz="4" w:space="0" w:color="auto"/>
              <w:bottom w:val="single" w:sz="4" w:space="0" w:color="auto"/>
              <w:right w:val="single" w:sz="4" w:space="0" w:color="auto"/>
            </w:tcBorders>
            <w:vAlign w:val="center"/>
            <w:hideMark/>
          </w:tcPr>
          <w:p w:rsidR="00EC4FBF" w:rsidRPr="00EC4FBF" w:rsidRDefault="00EC4FBF" w:rsidP="00EC4FBF">
            <w:pPr>
              <w:spacing w:before="0" w:after="0" w:line="240" w:lineRule="auto"/>
              <w:jc w:val="left"/>
              <w:rPr>
                <w:rFonts w:ascii="Times New Roman" w:eastAsia="Times New Roman" w:hAnsi="Times New Roman"/>
                <w:b/>
                <w:bCs/>
                <w:color w:val="000000"/>
                <w:sz w:val="16"/>
                <w:szCs w:val="20"/>
                <w:lang w:eastAsia="es-EC"/>
              </w:rPr>
            </w:pPr>
          </w:p>
        </w:tc>
        <w:tc>
          <w:tcPr>
            <w:tcW w:w="908" w:type="dxa"/>
            <w:vMerge/>
            <w:tcBorders>
              <w:top w:val="nil"/>
              <w:left w:val="single" w:sz="4" w:space="0" w:color="auto"/>
              <w:bottom w:val="single" w:sz="4" w:space="0" w:color="auto"/>
              <w:right w:val="single" w:sz="4" w:space="0" w:color="auto"/>
            </w:tcBorders>
            <w:vAlign w:val="center"/>
            <w:hideMark/>
          </w:tcPr>
          <w:p w:rsidR="00EC4FBF" w:rsidRPr="00EC4FBF" w:rsidRDefault="00EC4FBF" w:rsidP="00EC4FBF">
            <w:pPr>
              <w:spacing w:before="0" w:after="0" w:line="240" w:lineRule="auto"/>
              <w:jc w:val="left"/>
              <w:rPr>
                <w:rFonts w:ascii="Times New Roman" w:eastAsia="Times New Roman" w:hAnsi="Times New Roman"/>
                <w:b/>
                <w:bCs/>
                <w:color w:val="000000"/>
                <w:sz w:val="16"/>
                <w:szCs w:val="20"/>
                <w:lang w:eastAsia="es-EC"/>
              </w:rPr>
            </w:pPr>
          </w:p>
        </w:tc>
        <w:tc>
          <w:tcPr>
            <w:tcW w:w="695" w:type="dxa"/>
            <w:vMerge/>
            <w:tcBorders>
              <w:top w:val="nil"/>
              <w:left w:val="single" w:sz="4" w:space="0" w:color="auto"/>
              <w:bottom w:val="single" w:sz="4" w:space="0" w:color="000000"/>
              <w:right w:val="single" w:sz="4" w:space="0" w:color="auto"/>
            </w:tcBorders>
            <w:vAlign w:val="center"/>
            <w:hideMark/>
          </w:tcPr>
          <w:p w:rsidR="00EC4FBF" w:rsidRPr="00EC4FBF" w:rsidRDefault="00EC4FBF" w:rsidP="00EC4FBF">
            <w:pPr>
              <w:spacing w:before="0" w:after="0" w:line="240" w:lineRule="auto"/>
              <w:jc w:val="left"/>
              <w:rPr>
                <w:rFonts w:ascii="Times New Roman" w:eastAsia="Times New Roman" w:hAnsi="Times New Roman"/>
                <w:b/>
                <w:bCs/>
                <w:color w:val="000000"/>
                <w:sz w:val="16"/>
                <w:szCs w:val="20"/>
                <w:lang w:eastAsia="es-EC"/>
              </w:rPr>
            </w:pPr>
          </w:p>
        </w:tc>
        <w:tc>
          <w:tcPr>
            <w:tcW w:w="704" w:type="dxa"/>
            <w:vMerge/>
            <w:tcBorders>
              <w:top w:val="nil"/>
              <w:left w:val="single" w:sz="4" w:space="0" w:color="auto"/>
              <w:bottom w:val="single" w:sz="4" w:space="0" w:color="auto"/>
              <w:right w:val="single" w:sz="4" w:space="0" w:color="auto"/>
            </w:tcBorders>
            <w:vAlign w:val="center"/>
            <w:hideMark/>
          </w:tcPr>
          <w:p w:rsidR="00EC4FBF" w:rsidRPr="00EC4FBF" w:rsidRDefault="00EC4FBF" w:rsidP="00EC4FBF">
            <w:pPr>
              <w:spacing w:before="0" w:after="0" w:line="240" w:lineRule="auto"/>
              <w:jc w:val="left"/>
              <w:rPr>
                <w:rFonts w:ascii="Times New Roman" w:eastAsia="Times New Roman" w:hAnsi="Times New Roman"/>
                <w:b/>
                <w:bCs/>
                <w:color w:val="000000"/>
                <w:sz w:val="16"/>
                <w:szCs w:val="20"/>
                <w:lang w:eastAsia="es-EC"/>
              </w:rPr>
            </w:pPr>
          </w:p>
        </w:tc>
        <w:tc>
          <w:tcPr>
            <w:tcW w:w="659" w:type="dxa"/>
            <w:vMerge/>
            <w:tcBorders>
              <w:top w:val="nil"/>
              <w:left w:val="single" w:sz="4" w:space="0" w:color="auto"/>
              <w:bottom w:val="single" w:sz="4" w:space="0" w:color="auto"/>
              <w:right w:val="single" w:sz="4" w:space="0" w:color="auto"/>
            </w:tcBorders>
            <w:vAlign w:val="center"/>
            <w:hideMark/>
          </w:tcPr>
          <w:p w:rsidR="00EC4FBF" w:rsidRPr="00EC4FBF" w:rsidRDefault="00EC4FBF" w:rsidP="00EC4FBF">
            <w:pPr>
              <w:spacing w:before="0" w:after="0" w:line="240" w:lineRule="auto"/>
              <w:jc w:val="left"/>
              <w:rPr>
                <w:rFonts w:ascii="Times New Roman" w:eastAsia="Times New Roman" w:hAnsi="Times New Roman"/>
                <w:b/>
                <w:bCs/>
                <w:color w:val="000000"/>
                <w:sz w:val="16"/>
                <w:szCs w:val="20"/>
                <w:lang w:eastAsia="es-EC"/>
              </w:rPr>
            </w:pPr>
          </w:p>
        </w:tc>
        <w:tc>
          <w:tcPr>
            <w:tcW w:w="731" w:type="dxa"/>
            <w:vMerge/>
            <w:tcBorders>
              <w:top w:val="nil"/>
              <w:left w:val="single" w:sz="4" w:space="0" w:color="auto"/>
              <w:bottom w:val="single" w:sz="4" w:space="0" w:color="auto"/>
              <w:right w:val="single" w:sz="4" w:space="0" w:color="auto"/>
            </w:tcBorders>
            <w:vAlign w:val="center"/>
            <w:hideMark/>
          </w:tcPr>
          <w:p w:rsidR="00EC4FBF" w:rsidRPr="00EC4FBF" w:rsidRDefault="00EC4FBF" w:rsidP="00EC4FBF">
            <w:pPr>
              <w:spacing w:before="0" w:after="0" w:line="240" w:lineRule="auto"/>
              <w:jc w:val="left"/>
              <w:rPr>
                <w:rFonts w:ascii="Times New Roman" w:eastAsia="Times New Roman" w:hAnsi="Times New Roman"/>
                <w:b/>
                <w:bCs/>
                <w:color w:val="000000"/>
                <w:sz w:val="16"/>
                <w:szCs w:val="20"/>
                <w:lang w:eastAsia="es-EC"/>
              </w:rPr>
            </w:pPr>
          </w:p>
        </w:tc>
        <w:tc>
          <w:tcPr>
            <w:tcW w:w="783" w:type="dxa"/>
            <w:vMerge/>
            <w:tcBorders>
              <w:top w:val="nil"/>
              <w:left w:val="single" w:sz="4" w:space="0" w:color="auto"/>
              <w:bottom w:val="single" w:sz="4" w:space="0" w:color="auto"/>
              <w:right w:val="single" w:sz="8" w:space="0" w:color="auto"/>
            </w:tcBorders>
            <w:vAlign w:val="center"/>
            <w:hideMark/>
          </w:tcPr>
          <w:p w:rsidR="00EC4FBF" w:rsidRPr="00EC4FBF" w:rsidRDefault="00EC4FBF" w:rsidP="00EC4FBF">
            <w:pPr>
              <w:spacing w:before="0" w:after="0" w:line="240" w:lineRule="auto"/>
              <w:jc w:val="left"/>
              <w:rPr>
                <w:rFonts w:ascii="Times New Roman" w:eastAsia="Times New Roman" w:hAnsi="Times New Roman"/>
                <w:b/>
                <w:bCs/>
                <w:color w:val="000000"/>
                <w:sz w:val="16"/>
                <w:szCs w:val="20"/>
                <w:lang w:eastAsia="es-EC"/>
              </w:rPr>
            </w:pPr>
          </w:p>
        </w:tc>
      </w:tr>
      <w:tr w:rsidR="00EC4FBF" w:rsidRPr="00EC4FBF" w:rsidTr="0069619B">
        <w:trPr>
          <w:trHeight w:val="375"/>
        </w:trPr>
        <w:tc>
          <w:tcPr>
            <w:tcW w:w="380" w:type="dxa"/>
            <w:vMerge/>
            <w:tcBorders>
              <w:top w:val="nil"/>
              <w:left w:val="single" w:sz="8" w:space="0" w:color="auto"/>
              <w:bottom w:val="single" w:sz="4" w:space="0" w:color="auto"/>
              <w:right w:val="single" w:sz="4" w:space="0" w:color="auto"/>
            </w:tcBorders>
            <w:vAlign w:val="center"/>
            <w:hideMark/>
          </w:tcPr>
          <w:p w:rsidR="00EC4FBF" w:rsidRPr="00EC4FBF" w:rsidRDefault="00EC4FBF" w:rsidP="00EC4FBF">
            <w:pPr>
              <w:spacing w:before="0" w:after="0" w:line="240" w:lineRule="auto"/>
              <w:jc w:val="left"/>
              <w:rPr>
                <w:rFonts w:ascii="Times New Roman" w:eastAsia="Times New Roman" w:hAnsi="Times New Roman"/>
                <w:b/>
                <w:bCs/>
                <w:color w:val="000000"/>
                <w:sz w:val="16"/>
                <w:szCs w:val="20"/>
                <w:lang w:eastAsia="es-EC"/>
              </w:rPr>
            </w:pPr>
          </w:p>
        </w:tc>
        <w:tc>
          <w:tcPr>
            <w:tcW w:w="997" w:type="dxa"/>
            <w:vMerge/>
            <w:tcBorders>
              <w:top w:val="nil"/>
              <w:left w:val="single" w:sz="4" w:space="0" w:color="auto"/>
              <w:bottom w:val="single" w:sz="4" w:space="0" w:color="auto"/>
              <w:right w:val="single" w:sz="4" w:space="0" w:color="auto"/>
            </w:tcBorders>
            <w:vAlign w:val="center"/>
            <w:hideMark/>
          </w:tcPr>
          <w:p w:rsidR="00EC4FBF" w:rsidRPr="00EC4FBF" w:rsidRDefault="00EC4FBF" w:rsidP="00EC4FBF">
            <w:pPr>
              <w:spacing w:before="0" w:after="0" w:line="240" w:lineRule="auto"/>
              <w:jc w:val="left"/>
              <w:rPr>
                <w:rFonts w:ascii="Times New Roman" w:eastAsia="Times New Roman" w:hAnsi="Times New Roman"/>
                <w:b/>
                <w:bCs/>
                <w:color w:val="000000"/>
                <w:sz w:val="16"/>
                <w:szCs w:val="20"/>
                <w:lang w:eastAsia="es-EC"/>
              </w:rPr>
            </w:pPr>
          </w:p>
        </w:tc>
        <w:tc>
          <w:tcPr>
            <w:tcW w:w="891" w:type="dxa"/>
            <w:vMerge/>
            <w:tcBorders>
              <w:top w:val="nil"/>
              <w:left w:val="single" w:sz="4" w:space="0" w:color="auto"/>
              <w:bottom w:val="single" w:sz="4" w:space="0" w:color="auto"/>
              <w:right w:val="single" w:sz="4" w:space="0" w:color="auto"/>
            </w:tcBorders>
            <w:vAlign w:val="center"/>
            <w:hideMark/>
          </w:tcPr>
          <w:p w:rsidR="00EC4FBF" w:rsidRPr="00EC4FBF" w:rsidRDefault="00EC4FBF" w:rsidP="00EC4FBF">
            <w:pPr>
              <w:spacing w:before="0" w:after="0" w:line="240" w:lineRule="auto"/>
              <w:jc w:val="left"/>
              <w:rPr>
                <w:rFonts w:ascii="Times New Roman" w:eastAsia="Times New Roman" w:hAnsi="Times New Roman"/>
                <w:b/>
                <w:bCs/>
                <w:color w:val="000000"/>
                <w:sz w:val="16"/>
                <w:szCs w:val="20"/>
                <w:lang w:eastAsia="es-EC"/>
              </w:rPr>
            </w:pPr>
          </w:p>
        </w:tc>
        <w:tc>
          <w:tcPr>
            <w:tcW w:w="818" w:type="dxa"/>
            <w:vMerge/>
            <w:tcBorders>
              <w:top w:val="nil"/>
              <w:left w:val="single" w:sz="4" w:space="0" w:color="auto"/>
              <w:bottom w:val="single" w:sz="4" w:space="0" w:color="auto"/>
              <w:right w:val="single" w:sz="4" w:space="0" w:color="auto"/>
            </w:tcBorders>
            <w:vAlign w:val="center"/>
            <w:hideMark/>
          </w:tcPr>
          <w:p w:rsidR="00EC4FBF" w:rsidRPr="00EC4FBF" w:rsidRDefault="00EC4FBF" w:rsidP="00EC4FBF">
            <w:pPr>
              <w:spacing w:before="0" w:after="0" w:line="240" w:lineRule="auto"/>
              <w:jc w:val="left"/>
              <w:rPr>
                <w:rFonts w:ascii="Times New Roman" w:eastAsia="Times New Roman" w:hAnsi="Times New Roman"/>
                <w:b/>
                <w:bCs/>
                <w:color w:val="000000"/>
                <w:sz w:val="16"/>
                <w:szCs w:val="20"/>
                <w:lang w:eastAsia="es-EC"/>
              </w:rPr>
            </w:pPr>
          </w:p>
        </w:tc>
        <w:tc>
          <w:tcPr>
            <w:tcW w:w="739" w:type="dxa"/>
            <w:vMerge/>
            <w:tcBorders>
              <w:top w:val="nil"/>
              <w:left w:val="single" w:sz="4" w:space="0" w:color="auto"/>
              <w:bottom w:val="single" w:sz="4" w:space="0" w:color="auto"/>
              <w:right w:val="single" w:sz="4" w:space="0" w:color="auto"/>
            </w:tcBorders>
            <w:vAlign w:val="center"/>
            <w:hideMark/>
          </w:tcPr>
          <w:p w:rsidR="00EC4FBF" w:rsidRPr="00EC4FBF" w:rsidRDefault="00EC4FBF" w:rsidP="00EC4FBF">
            <w:pPr>
              <w:spacing w:before="0" w:after="0" w:line="240" w:lineRule="auto"/>
              <w:jc w:val="left"/>
              <w:rPr>
                <w:rFonts w:ascii="Times New Roman" w:eastAsia="Times New Roman" w:hAnsi="Times New Roman"/>
                <w:b/>
                <w:bCs/>
                <w:color w:val="000000"/>
                <w:sz w:val="16"/>
                <w:szCs w:val="20"/>
                <w:lang w:eastAsia="es-EC"/>
              </w:rPr>
            </w:pPr>
          </w:p>
        </w:tc>
        <w:tc>
          <w:tcPr>
            <w:tcW w:w="908" w:type="dxa"/>
            <w:vMerge/>
            <w:tcBorders>
              <w:top w:val="nil"/>
              <w:left w:val="single" w:sz="4" w:space="0" w:color="auto"/>
              <w:bottom w:val="single" w:sz="4" w:space="0" w:color="auto"/>
              <w:right w:val="single" w:sz="4" w:space="0" w:color="auto"/>
            </w:tcBorders>
            <w:vAlign w:val="center"/>
            <w:hideMark/>
          </w:tcPr>
          <w:p w:rsidR="00EC4FBF" w:rsidRPr="00EC4FBF" w:rsidRDefault="00EC4FBF" w:rsidP="00EC4FBF">
            <w:pPr>
              <w:spacing w:before="0" w:after="0" w:line="240" w:lineRule="auto"/>
              <w:jc w:val="left"/>
              <w:rPr>
                <w:rFonts w:ascii="Times New Roman" w:eastAsia="Times New Roman" w:hAnsi="Times New Roman"/>
                <w:b/>
                <w:bCs/>
                <w:color w:val="000000"/>
                <w:sz w:val="16"/>
                <w:szCs w:val="20"/>
                <w:lang w:eastAsia="es-EC"/>
              </w:rPr>
            </w:pPr>
          </w:p>
        </w:tc>
        <w:tc>
          <w:tcPr>
            <w:tcW w:w="695" w:type="dxa"/>
            <w:vMerge/>
            <w:tcBorders>
              <w:top w:val="nil"/>
              <w:left w:val="single" w:sz="4" w:space="0" w:color="auto"/>
              <w:bottom w:val="single" w:sz="4" w:space="0" w:color="000000"/>
              <w:right w:val="single" w:sz="4" w:space="0" w:color="auto"/>
            </w:tcBorders>
            <w:vAlign w:val="center"/>
            <w:hideMark/>
          </w:tcPr>
          <w:p w:rsidR="00EC4FBF" w:rsidRPr="00EC4FBF" w:rsidRDefault="00EC4FBF" w:rsidP="00EC4FBF">
            <w:pPr>
              <w:spacing w:before="0" w:after="0" w:line="240" w:lineRule="auto"/>
              <w:jc w:val="left"/>
              <w:rPr>
                <w:rFonts w:ascii="Times New Roman" w:eastAsia="Times New Roman" w:hAnsi="Times New Roman"/>
                <w:b/>
                <w:bCs/>
                <w:color w:val="000000"/>
                <w:sz w:val="16"/>
                <w:szCs w:val="20"/>
                <w:lang w:eastAsia="es-EC"/>
              </w:rPr>
            </w:pPr>
          </w:p>
        </w:tc>
        <w:tc>
          <w:tcPr>
            <w:tcW w:w="704" w:type="dxa"/>
            <w:vMerge/>
            <w:tcBorders>
              <w:top w:val="nil"/>
              <w:left w:val="single" w:sz="4" w:space="0" w:color="auto"/>
              <w:bottom w:val="single" w:sz="4" w:space="0" w:color="auto"/>
              <w:right w:val="single" w:sz="4" w:space="0" w:color="auto"/>
            </w:tcBorders>
            <w:vAlign w:val="center"/>
            <w:hideMark/>
          </w:tcPr>
          <w:p w:rsidR="00EC4FBF" w:rsidRPr="00EC4FBF" w:rsidRDefault="00EC4FBF" w:rsidP="00EC4FBF">
            <w:pPr>
              <w:spacing w:before="0" w:after="0" w:line="240" w:lineRule="auto"/>
              <w:jc w:val="left"/>
              <w:rPr>
                <w:rFonts w:ascii="Times New Roman" w:eastAsia="Times New Roman" w:hAnsi="Times New Roman"/>
                <w:b/>
                <w:bCs/>
                <w:color w:val="000000"/>
                <w:sz w:val="16"/>
                <w:szCs w:val="20"/>
                <w:lang w:eastAsia="es-EC"/>
              </w:rPr>
            </w:pPr>
          </w:p>
        </w:tc>
        <w:tc>
          <w:tcPr>
            <w:tcW w:w="659" w:type="dxa"/>
            <w:vMerge/>
            <w:tcBorders>
              <w:top w:val="nil"/>
              <w:left w:val="single" w:sz="4" w:space="0" w:color="auto"/>
              <w:bottom w:val="single" w:sz="4" w:space="0" w:color="auto"/>
              <w:right w:val="single" w:sz="4" w:space="0" w:color="auto"/>
            </w:tcBorders>
            <w:vAlign w:val="center"/>
            <w:hideMark/>
          </w:tcPr>
          <w:p w:rsidR="00EC4FBF" w:rsidRPr="00EC4FBF" w:rsidRDefault="00EC4FBF" w:rsidP="00EC4FBF">
            <w:pPr>
              <w:spacing w:before="0" w:after="0" w:line="240" w:lineRule="auto"/>
              <w:jc w:val="left"/>
              <w:rPr>
                <w:rFonts w:ascii="Times New Roman" w:eastAsia="Times New Roman" w:hAnsi="Times New Roman"/>
                <w:b/>
                <w:bCs/>
                <w:color w:val="000000"/>
                <w:sz w:val="16"/>
                <w:szCs w:val="20"/>
                <w:lang w:eastAsia="es-EC"/>
              </w:rPr>
            </w:pPr>
          </w:p>
        </w:tc>
        <w:tc>
          <w:tcPr>
            <w:tcW w:w="731" w:type="dxa"/>
            <w:vMerge/>
            <w:tcBorders>
              <w:top w:val="nil"/>
              <w:left w:val="single" w:sz="4" w:space="0" w:color="auto"/>
              <w:bottom w:val="single" w:sz="4" w:space="0" w:color="auto"/>
              <w:right w:val="single" w:sz="4" w:space="0" w:color="auto"/>
            </w:tcBorders>
            <w:vAlign w:val="center"/>
            <w:hideMark/>
          </w:tcPr>
          <w:p w:rsidR="00EC4FBF" w:rsidRPr="00EC4FBF" w:rsidRDefault="00EC4FBF" w:rsidP="00EC4FBF">
            <w:pPr>
              <w:spacing w:before="0" w:after="0" w:line="240" w:lineRule="auto"/>
              <w:jc w:val="left"/>
              <w:rPr>
                <w:rFonts w:ascii="Times New Roman" w:eastAsia="Times New Roman" w:hAnsi="Times New Roman"/>
                <w:b/>
                <w:bCs/>
                <w:color w:val="000000"/>
                <w:sz w:val="16"/>
                <w:szCs w:val="20"/>
                <w:lang w:eastAsia="es-EC"/>
              </w:rPr>
            </w:pPr>
          </w:p>
        </w:tc>
        <w:tc>
          <w:tcPr>
            <w:tcW w:w="783" w:type="dxa"/>
            <w:vMerge/>
            <w:tcBorders>
              <w:top w:val="nil"/>
              <w:left w:val="single" w:sz="4" w:space="0" w:color="auto"/>
              <w:bottom w:val="single" w:sz="4" w:space="0" w:color="auto"/>
              <w:right w:val="single" w:sz="8" w:space="0" w:color="auto"/>
            </w:tcBorders>
            <w:vAlign w:val="center"/>
            <w:hideMark/>
          </w:tcPr>
          <w:p w:rsidR="00EC4FBF" w:rsidRPr="00EC4FBF" w:rsidRDefault="00EC4FBF" w:rsidP="00EC4FBF">
            <w:pPr>
              <w:spacing w:before="0" w:after="0" w:line="240" w:lineRule="auto"/>
              <w:jc w:val="left"/>
              <w:rPr>
                <w:rFonts w:ascii="Times New Roman" w:eastAsia="Times New Roman" w:hAnsi="Times New Roman"/>
                <w:b/>
                <w:bCs/>
                <w:color w:val="000000"/>
                <w:sz w:val="16"/>
                <w:szCs w:val="20"/>
                <w:lang w:eastAsia="es-EC"/>
              </w:rPr>
            </w:pPr>
          </w:p>
        </w:tc>
      </w:tr>
      <w:tr w:rsidR="00EC4FBF" w:rsidRPr="00EC4FBF" w:rsidTr="0069619B">
        <w:trPr>
          <w:trHeight w:val="213"/>
        </w:trPr>
        <w:tc>
          <w:tcPr>
            <w:tcW w:w="380" w:type="dxa"/>
            <w:tcBorders>
              <w:top w:val="nil"/>
              <w:left w:val="single" w:sz="8" w:space="0" w:color="auto"/>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center"/>
              <w:rPr>
                <w:rFonts w:ascii="Times New Roman" w:eastAsia="Times New Roman" w:hAnsi="Times New Roman"/>
                <w:color w:val="000000"/>
                <w:sz w:val="16"/>
                <w:szCs w:val="20"/>
                <w:lang w:eastAsia="es-EC"/>
              </w:rPr>
            </w:pPr>
            <w:r w:rsidRPr="00EC4FBF">
              <w:rPr>
                <w:rFonts w:ascii="Times New Roman" w:eastAsia="Times New Roman" w:hAnsi="Times New Roman"/>
                <w:color w:val="000000"/>
                <w:sz w:val="16"/>
                <w:szCs w:val="20"/>
                <w:lang w:eastAsia="es-EC"/>
              </w:rPr>
              <w:t>1</w:t>
            </w:r>
          </w:p>
        </w:tc>
        <w:tc>
          <w:tcPr>
            <w:tcW w:w="997"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rPr>
                <w:rFonts w:ascii="Times New Roman" w:eastAsia="Times New Roman" w:hAnsi="Times New Roman"/>
                <w:color w:val="000000"/>
                <w:sz w:val="16"/>
                <w:szCs w:val="20"/>
                <w:lang w:eastAsia="es-EC"/>
              </w:rPr>
            </w:pPr>
            <w:r w:rsidRPr="00EC4FBF">
              <w:rPr>
                <w:rFonts w:ascii="Times New Roman" w:eastAsia="Times New Roman" w:hAnsi="Times New Roman"/>
                <w:color w:val="000000"/>
                <w:sz w:val="16"/>
                <w:szCs w:val="20"/>
                <w:lang w:eastAsia="es-EC"/>
              </w:rPr>
              <w:t>Jefe de Producción</w:t>
            </w:r>
          </w:p>
        </w:tc>
        <w:tc>
          <w:tcPr>
            <w:tcW w:w="891"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color w:val="000000"/>
                <w:sz w:val="16"/>
                <w:szCs w:val="20"/>
                <w:lang w:eastAsia="es-EC"/>
              </w:rPr>
            </w:pPr>
            <w:r w:rsidRPr="00EC4FBF">
              <w:rPr>
                <w:rFonts w:ascii="Times New Roman" w:eastAsia="Times New Roman" w:hAnsi="Times New Roman"/>
                <w:color w:val="000000"/>
                <w:sz w:val="16"/>
                <w:szCs w:val="20"/>
                <w:lang w:eastAsia="es-EC"/>
              </w:rPr>
              <w:t>1200</w:t>
            </w:r>
          </w:p>
        </w:tc>
        <w:tc>
          <w:tcPr>
            <w:tcW w:w="818"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color w:val="000000"/>
                <w:sz w:val="16"/>
                <w:szCs w:val="20"/>
                <w:lang w:eastAsia="es-EC"/>
              </w:rPr>
            </w:pPr>
            <w:r w:rsidRPr="00EC4FBF">
              <w:rPr>
                <w:rFonts w:ascii="Times New Roman" w:eastAsia="Times New Roman" w:hAnsi="Times New Roman"/>
                <w:color w:val="000000"/>
                <w:sz w:val="16"/>
                <w:szCs w:val="20"/>
                <w:lang w:eastAsia="es-EC"/>
              </w:rPr>
              <w:t>1.200,00</w:t>
            </w:r>
          </w:p>
        </w:tc>
        <w:tc>
          <w:tcPr>
            <w:tcW w:w="739"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color w:val="000000"/>
                <w:sz w:val="16"/>
                <w:szCs w:val="20"/>
                <w:lang w:eastAsia="es-EC"/>
              </w:rPr>
            </w:pPr>
            <w:r w:rsidRPr="00EC4FBF">
              <w:rPr>
                <w:rFonts w:ascii="Times New Roman" w:eastAsia="Times New Roman" w:hAnsi="Times New Roman"/>
                <w:color w:val="000000"/>
                <w:sz w:val="16"/>
                <w:szCs w:val="20"/>
                <w:lang w:eastAsia="es-EC"/>
              </w:rPr>
              <w:t>145,80</w:t>
            </w:r>
          </w:p>
        </w:tc>
        <w:tc>
          <w:tcPr>
            <w:tcW w:w="908"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color w:val="000000"/>
                <w:sz w:val="16"/>
                <w:szCs w:val="20"/>
                <w:lang w:eastAsia="es-EC"/>
              </w:rPr>
            </w:pPr>
            <w:r w:rsidRPr="00EC4FBF">
              <w:rPr>
                <w:rFonts w:ascii="Times New Roman" w:eastAsia="Times New Roman" w:hAnsi="Times New Roman"/>
                <w:color w:val="000000"/>
                <w:sz w:val="16"/>
                <w:szCs w:val="20"/>
                <w:lang w:eastAsia="es-EC"/>
              </w:rPr>
              <w:t>600,00</w:t>
            </w:r>
          </w:p>
        </w:tc>
        <w:tc>
          <w:tcPr>
            <w:tcW w:w="695"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color w:val="000000"/>
                <w:sz w:val="16"/>
                <w:szCs w:val="20"/>
                <w:lang w:eastAsia="es-EC"/>
              </w:rPr>
            </w:pPr>
            <w:r w:rsidRPr="00EC4FBF">
              <w:rPr>
                <w:rFonts w:ascii="Times New Roman" w:eastAsia="Times New Roman" w:hAnsi="Times New Roman"/>
                <w:color w:val="000000"/>
                <w:sz w:val="16"/>
                <w:szCs w:val="20"/>
                <w:lang w:eastAsia="es-EC"/>
              </w:rPr>
              <w:t>99,96</w:t>
            </w:r>
          </w:p>
        </w:tc>
        <w:tc>
          <w:tcPr>
            <w:tcW w:w="704" w:type="dxa"/>
            <w:tcBorders>
              <w:top w:val="nil"/>
              <w:left w:val="nil"/>
              <w:bottom w:val="single" w:sz="4" w:space="0" w:color="auto"/>
              <w:right w:val="single" w:sz="4" w:space="0" w:color="auto"/>
            </w:tcBorders>
            <w:shd w:val="clear" w:color="000000" w:fill="FFFFFF"/>
            <w:vAlign w:val="bottom"/>
            <w:hideMark/>
          </w:tcPr>
          <w:p w:rsidR="00EC4FBF" w:rsidRPr="00EC4FBF" w:rsidRDefault="00EC4FBF" w:rsidP="00EC4FBF">
            <w:pPr>
              <w:spacing w:before="0" w:after="0" w:line="240" w:lineRule="auto"/>
              <w:jc w:val="right"/>
              <w:rPr>
                <w:rFonts w:ascii="Times New Roman" w:eastAsia="Times New Roman" w:hAnsi="Times New Roman"/>
                <w:color w:val="000000"/>
                <w:sz w:val="16"/>
                <w:szCs w:val="20"/>
                <w:lang w:eastAsia="es-EC"/>
              </w:rPr>
            </w:pPr>
            <w:r w:rsidRPr="00EC4FBF">
              <w:rPr>
                <w:rFonts w:ascii="Times New Roman" w:eastAsia="Times New Roman" w:hAnsi="Times New Roman"/>
                <w:color w:val="000000"/>
                <w:sz w:val="16"/>
                <w:szCs w:val="20"/>
                <w:lang w:eastAsia="es-EC"/>
              </w:rPr>
              <w:t>1.200,00</w:t>
            </w:r>
          </w:p>
        </w:tc>
        <w:tc>
          <w:tcPr>
            <w:tcW w:w="659"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color w:val="000000"/>
                <w:sz w:val="16"/>
                <w:szCs w:val="20"/>
                <w:lang w:eastAsia="es-EC"/>
              </w:rPr>
            </w:pPr>
            <w:r w:rsidRPr="00EC4FBF">
              <w:rPr>
                <w:rFonts w:ascii="Times New Roman" w:eastAsia="Times New Roman" w:hAnsi="Times New Roman"/>
                <w:color w:val="000000"/>
                <w:sz w:val="16"/>
                <w:szCs w:val="20"/>
                <w:lang w:eastAsia="es-EC"/>
              </w:rPr>
              <w:t>354,00</w:t>
            </w:r>
          </w:p>
        </w:tc>
        <w:tc>
          <w:tcPr>
            <w:tcW w:w="731"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color w:val="000000"/>
                <w:sz w:val="16"/>
                <w:szCs w:val="20"/>
                <w:lang w:eastAsia="es-EC"/>
              </w:rPr>
            </w:pPr>
            <w:r w:rsidRPr="00EC4FBF">
              <w:rPr>
                <w:rFonts w:ascii="Times New Roman" w:eastAsia="Times New Roman" w:hAnsi="Times New Roman"/>
                <w:color w:val="000000"/>
                <w:sz w:val="16"/>
                <w:szCs w:val="20"/>
                <w:lang w:eastAsia="es-EC"/>
              </w:rPr>
              <w:t>1.533,63</w:t>
            </w:r>
          </w:p>
        </w:tc>
        <w:tc>
          <w:tcPr>
            <w:tcW w:w="783" w:type="dxa"/>
            <w:tcBorders>
              <w:top w:val="nil"/>
              <w:left w:val="nil"/>
              <w:bottom w:val="single" w:sz="4" w:space="0" w:color="auto"/>
              <w:right w:val="single" w:sz="8"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color w:val="000000"/>
                <w:sz w:val="16"/>
                <w:szCs w:val="20"/>
                <w:lang w:eastAsia="es-EC"/>
              </w:rPr>
            </w:pPr>
            <w:r w:rsidRPr="00EC4FBF">
              <w:rPr>
                <w:rFonts w:ascii="Times New Roman" w:eastAsia="Times New Roman" w:hAnsi="Times New Roman"/>
                <w:color w:val="000000"/>
                <w:sz w:val="16"/>
                <w:szCs w:val="20"/>
                <w:lang w:eastAsia="es-EC"/>
              </w:rPr>
              <w:t>18.403,56</w:t>
            </w:r>
          </w:p>
        </w:tc>
      </w:tr>
      <w:tr w:rsidR="00EC4FBF" w:rsidRPr="00EC4FBF" w:rsidTr="0069619B">
        <w:trPr>
          <w:trHeight w:val="213"/>
        </w:trPr>
        <w:tc>
          <w:tcPr>
            <w:tcW w:w="380" w:type="dxa"/>
            <w:tcBorders>
              <w:top w:val="nil"/>
              <w:left w:val="single" w:sz="8" w:space="0" w:color="auto"/>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center"/>
              <w:rPr>
                <w:rFonts w:ascii="Times New Roman" w:eastAsia="Times New Roman" w:hAnsi="Times New Roman"/>
                <w:color w:val="000000"/>
                <w:sz w:val="16"/>
                <w:szCs w:val="20"/>
                <w:lang w:eastAsia="es-EC"/>
              </w:rPr>
            </w:pPr>
            <w:r w:rsidRPr="00EC4FBF">
              <w:rPr>
                <w:rFonts w:ascii="Times New Roman" w:eastAsia="Times New Roman" w:hAnsi="Times New Roman"/>
                <w:color w:val="000000"/>
                <w:sz w:val="16"/>
                <w:szCs w:val="20"/>
                <w:lang w:eastAsia="es-EC"/>
              </w:rPr>
              <w:t>5</w:t>
            </w:r>
          </w:p>
        </w:tc>
        <w:tc>
          <w:tcPr>
            <w:tcW w:w="997"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rPr>
                <w:rFonts w:ascii="Times New Roman" w:eastAsia="Times New Roman" w:hAnsi="Times New Roman"/>
                <w:color w:val="000000"/>
                <w:sz w:val="16"/>
                <w:szCs w:val="20"/>
                <w:lang w:eastAsia="es-EC"/>
              </w:rPr>
            </w:pPr>
            <w:r w:rsidRPr="00EC4FBF">
              <w:rPr>
                <w:rFonts w:ascii="Times New Roman" w:eastAsia="Times New Roman" w:hAnsi="Times New Roman"/>
                <w:color w:val="000000"/>
                <w:sz w:val="16"/>
                <w:szCs w:val="20"/>
                <w:lang w:eastAsia="es-EC"/>
              </w:rPr>
              <w:t>Obreros</w:t>
            </w:r>
          </w:p>
        </w:tc>
        <w:tc>
          <w:tcPr>
            <w:tcW w:w="891"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color w:val="000000"/>
                <w:sz w:val="16"/>
                <w:szCs w:val="20"/>
                <w:lang w:eastAsia="es-EC"/>
              </w:rPr>
            </w:pPr>
            <w:r w:rsidRPr="00EC4FBF">
              <w:rPr>
                <w:rFonts w:ascii="Times New Roman" w:eastAsia="Times New Roman" w:hAnsi="Times New Roman"/>
                <w:color w:val="000000"/>
                <w:sz w:val="16"/>
                <w:szCs w:val="20"/>
                <w:lang w:eastAsia="es-EC"/>
              </w:rPr>
              <w:t>550</w:t>
            </w:r>
          </w:p>
        </w:tc>
        <w:tc>
          <w:tcPr>
            <w:tcW w:w="818"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color w:val="000000"/>
                <w:sz w:val="16"/>
                <w:szCs w:val="20"/>
                <w:lang w:eastAsia="es-EC"/>
              </w:rPr>
            </w:pPr>
            <w:r w:rsidRPr="00EC4FBF">
              <w:rPr>
                <w:rFonts w:ascii="Times New Roman" w:eastAsia="Times New Roman" w:hAnsi="Times New Roman"/>
                <w:color w:val="000000"/>
                <w:sz w:val="16"/>
                <w:szCs w:val="20"/>
                <w:lang w:eastAsia="es-EC"/>
              </w:rPr>
              <w:t>2.750,00</w:t>
            </w:r>
          </w:p>
        </w:tc>
        <w:tc>
          <w:tcPr>
            <w:tcW w:w="739"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color w:val="000000"/>
                <w:sz w:val="16"/>
                <w:szCs w:val="20"/>
                <w:lang w:eastAsia="es-EC"/>
              </w:rPr>
            </w:pPr>
            <w:r w:rsidRPr="00EC4FBF">
              <w:rPr>
                <w:rFonts w:ascii="Times New Roman" w:eastAsia="Times New Roman" w:hAnsi="Times New Roman"/>
                <w:color w:val="000000"/>
                <w:sz w:val="16"/>
                <w:szCs w:val="20"/>
                <w:lang w:eastAsia="es-EC"/>
              </w:rPr>
              <w:t>334,13</w:t>
            </w:r>
          </w:p>
        </w:tc>
        <w:tc>
          <w:tcPr>
            <w:tcW w:w="908"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color w:val="000000"/>
                <w:sz w:val="16"/>
                <w:szCs w:val="20"/>
                <w:lang w:eastAsia="es-EC"/>
              </w:rPr>
            </w:pPr>
            <w:r w:rsidRPr="00EC4FBF">
              <w:rPr>
                <w:rFonts w:ascii="Times New Roman" w:eastAsia="Times New Roman" w:hAnsi="Times New Roman"/>
                <w:color w:val="000000"/>
                <w:sz w:val="16"/>
                <w:szCs w:val="20"/>
                <w:lang w:eastAsia="es-EC"/>
              </w:rPr>
              <w:t>1.375,00</w:t>
            </w:r>
          </w:p>
        </w:tc>
        <w:tc>
          <w:tcPr>
            <w:tcW w:w="695"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color w:val="000000"/>
                <w:sz w:val="16"/>
                <w:szCs w:val="20"/>
                <w:lang w:eastAsia="es-EC"/>
              </w:rPr>
            </w:pPr>
            <w:r w:rsidRPr="00EC4FBF">
              <w:rPr>
                <w:rFonts w:ascii="Times New Roman" w:eastAsia="Times New Roman" w:hAnsi="Times New Roman"/>
                <w:color w:val="000000"/>
                <w:sz w:val="16"/>
                <w:szCs w:val="20"/>
                <w:lang w:eastAsia="es-EC"/>
              </w:rPr>
              <w:t>229,08</w:t>
            </w:r>
          </w:p>
        </w:tc>
        <w:tc>
          <w:tcPr>
            <w:tcW w:w="704" w:type="dxa"/>
            <w:tcBorders>
              <w:top w:val="nil"/>
              <w:left w:val="nil"/>
              <w:bottom w:val="single" w:sz="4" w:space="0" w:color="auto"/>
              <w:right w:val="single" w:sz="4" w:space="0" w:color="auto"/>
            </w:tcBorders>
            <w:shd w:val="clear" w:color="000000" w:fill="FFFFFF"/>
            <w:vAlign w:val="bottom"/>
            <w:hideMark/>
          </w:tcPr>
          <w:p w:rsidR="00EC4FBF" w:rsidRPr="00EC4FBF" w:rsidRDefault="00EC4FBF" w:rsidP="00EC4FBF">
            <w:pPr>
              <w:spacing w:before="0" w:after="0" w:line="240" w:lineRule="auto"/>
              <w:jc w:val="right"/>
              <w:rPr>
                <w:rFonts w:ascii="Times New Roman" w:eastAsia="Times New Roman" w:hAnsi="Times New Roman"/>
                <w:color w:val="000000"/>
                <w:sz w:val="16"/>
                <w:szCs w:val="20"/>
                <w:lang w:eastAsia="es-EC"/>
              </w:rPr>
            </w:pPr>
            <w:r w:rsidRPr="00EC4FBF">
              <w:rPr>
                <w:rFonts w:ascii="Times New Roman" w:eastAsia="Times New Roman" w:hAnsi="Times New Roman"/>
                <w:color w:val="000000"/>
                <w:sz w:val="16"/>
                <w:szCs w:val="20"/>
                <w:lang w:eastAsia="es-EC"/>
              </w:rPr>
              <w:t>2.750,00</w:t>
            </w:r>
          </w:p>
        </w:tc>
        <w:tc>
          <w:tcPr>
            <w:tcW w:w="659"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color w:val="000000"/>
                <w:sz w:val="16"/>
                <w:szCs w:val="20"/>
                <w:lang w:eastAsia="es-EC"/>
              </w:rPr>
            </w:pPr>
            <w:r w:rsidRPr="00EC4FBF">
              <w:rPr>
                <w:rFonts w:ascii="Times New Roman" w:eastAsia="Times New Roman" w:hAnsi="Times New Roman"/>
                <w:color w:val="000000"/>
                <w:sz w:val="16"/>
                <w:szCs w:val="20"/>
                <w:lang w:eastAsia="es-EC"/>
              </w:rPr>
              <w:t>354,00</w:t>
            </w:r>
          </w:p>
        </w:tc>
        <w:tc>
          <w:tcPr>
            <w:tcW w:w="731"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color w:val="000000"/>
                <w:sz w:val="16"/>
                <w:szCs w:val="20"/>
                <w:lang w:eastAsia="es-EC"/>
              </w:rPr>
            </w:pPr>
            <w:r w:rsidRPr="00EC4FBF">
              <w:rPr>
                <w:rFonts w:ascii="Times New Roman" w:eastAsia="Times New Roman" w:hAnsi="Times New Roman"/>
                <w:color w:val="000000"/>
                <w:sz w:val="16"/>
                <w:szCs w:val="20"/>
                <w:lang w:eastAsia="es-EC"/>
              </w:rPr>
              <w:t>3.476,46</w:t>
            </w:r>
          </w:p>
        </w:tc>
        <w:tc>
          <w:tcPr>
            <w:tcW w:w="783" w:type="dxa"/>
            <w:tcBorders>
              <w:top w:val="nil"/>
              <w:left w:val="nil"/>
              <w:bottom w:val="single" w:sz="4" w:space="0" w:color="auto"/>
              <w:right w:val="single" w:sz="8"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color w:val="000000"/>
                <w:sz w:val="16"/>
                <w:szCs w:val="20"/>
                <w:lang w:eastAsia="es-EC"/>
              </w:rPr>
            </w:pPr>
            <w:r w:rsidRPr="00EC4FBF">
              <w:rPr>
                <w:rFonts w:ascii="Times New Roman" w:eastAsia="Times New Roman" w:hAnsi="Times New Roman"/>
                <w:color w:val="000000"/>
                <w:sz w:val="16"/>
                <w:szCs w:val="20"/>
                <w:lang w:eastAsia="es-EC"/>
              </w:rPr>
              <w:t>41.717,58</w:t>
            </w:r>
          </w:p>
        </w:tc>
      </w:tr>
      <w:tr w:rsidR="0069619B" w:rsidRPr="00EC4FBF" w:rsidTr="0069619B">
        <w:trPr>
          <w:trHeight w:val="213"/>
        </w:trPr>
        <w:tc>
          <w:tcPr>
            <w:tcW w:w="1377" w:type="dxa"/>
            <w:gridSpan w:val="2"/>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center"/>
              <w:rPr>
                <w:rFonts w:ascii="Times New Roman" w:eastAsia="Times New Roman" w:hAnsi="Times New Roman"/>
                <w:b/>
                <w:bCs/>
                <w:color w:val="000000"/>
                <w:sz w:val="16"/>
                <w:szCs w:val="20"/>
                <w:lang w:eastAsia="es-EC"/>
              </w:rPr>
            </w:pPr>
            <w:r w:rsidRPr="00EC4FBF">
              <w:rPr>
                <w:rFonts w:ascii="Times New Roman" w:eastAsia="Times New Roman" w:hAnsi="Times New Roman"/>
                <w:b/>
                <w:bCs/>
                <w:color w:val="000000"/>
                <w:sz w:val="16"/>
                <w:szCs w:val="20"/>
                <w:lang w:eastAsia="es-EC"/>
              </w:rPr>
              <w:t xml:space="preserve">TOTAL </w:t>
            </w:r>
          </w:p>
        </w:tc>
        <w:tc>
          <w:tcPr>
            <w:tcW w:w="891"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b/>
                <w:bCs/>
                <w:color w:val="000000"/>
                <w:sz w:val="16"/>
                <w:szCs w:val="20"/>
                <w:lang w:eastAsia="es-EC"/>
              </w:rPr>
            </w:pPr>
            <w:r w:rsidRPr="00EC4FBF">
              <w:rPr>
                <w:rFonts w:ascii="Times New Roman" w:eastAsia="Times New Roman" w:hAnsi="Times New Roman"/>
                <w:b/>
                <w:bCs/>
                <w:color w:val="000000"/>
                <w:sz w:val="16"/>
                <w:szCs w:val="20"/>
                <w:lang w:eastAsia="es-EC"/>
              </w:rPr>
              <w:t>1.750,00</w:t>
            </w:r>
          </w:p>
        </w:tc>
        <w:tc>
          <w:tcPr>
            <w:tcW w:w="818"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b/>
                <w:bCs/>
                <w:color w:val="000000"/>
                <w:sz w:val="16"/>
                <w:szCs w:val="20"/>
                <w:lang w:eastAsia="es-EC"/>
              </w:rPr>
            </w:pPr>
            <w:r w:rsidRPr="00EC4FBF">
              <w:rPr>
                <w:rFonts w:ascii="Times New Roman" w:eastAsia="Times New Roman" w:hAnsi="Times New Roman"/>
                <w:b/>
                <w:bCs/>
                <w:color w:val="000000"/>
                <w:sz w:val="16"/>
                <w:szCs w:val="20"/>
                <w:lang w:eastAsia="es-EC"/>
              </w:rPr>
              <w:t>3.950,00</w:t>
            </w:r>
          </w:p>
        </w:tc>
        <w:tc>
          <w:tcPr>
            <w:tcW w:w="739"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b/>
                <w:bCs/>
                <w:color w:val="000000"/>
                <w:sz w:val="16"/>
                <w:szCs w:val="20"/>
                <w:lang w:eastAsia="es-EC"/>
              </w:rPr>
            </w:pPr>
            <w:r w:rsidRPr="00EC4FBF">
              <w:rPr>
                <w:rFonts w:ascii="Times New Roman" w:eastAsia="Times New Roman" w:hAnsi="Times New Roman"/>
                <w:b/>
                <w:bCs/>
                <w:color w:val="000000"/>
                <w:sz w:val="16"/>
                <w:szCs w:val="20"/>
                <w:lang w:eastAsia="es-EC"/>
              </w:rPr>
              <w:t>479,93</w:t>
            </w:r>
          </w:p>
        </w:tc>
        <w:tc>
          <w:tcPr>
            <w:tcW w:w="908"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b/>
                <w:bCs/>
                <w:color w:val="000000"/>
                <w:sz w:val="16"/>
                <w:szCs w:val="20"/>
                <w:lang w:eastAsia="es-EC"/>
              </w:rPr>
            </w:pPr>
            <w:r w:rsidRPr="00EC4FBF">
              <w:rPr>
                <w:rFonts w:ascii="Times New Roman" w:eastAsia="Times New Roman" w:hAnsi="Times New Roman"/>
                <w:b/>
                <w:bCs/>
                <w:color w:val="000000"/>
                <w:sz w:val="16"/>
                <w:szCs w:val="20"/>
                <w:lang w:eastAsia="es-EC"/>
              </w:rPr>
              <w:t>1.975,00</w:t>
            </w:r>
          </w:p>
        </w:tc>
        <w:tc>
          <w:tcPr>
            <w:tcW w:w="695"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b/>
                <w:bCs/>
                <w:color w:val="000000"/>
                <w:sz w:val="16"/>
                <w:szCs w:val="20"/>
                <w:lang w:eastAsia="es-EC"/>
              </w:rPr>
            </w:pPr>
            <w:r w:rsidRPr="00EC4FBF">
              <w:rPr>
                <w:rFonts w:ascii="Times New Roman" w:eastAsia="Times New Roman" w:hAnsi="Times New Roman"/>
                <w:b/>
                <w:bCs/>
                <w:color w:val="000000"/>
                <w:sz w:val="16"/>
                <w:szCs w:val="20"/>
                <w:lang w:eastAsia="es-EC"/>
              </w:rPr>
              <w:t>329,04</w:t>
            </w:r>
          </w:p>
        </w:tc>
        <w:tc>
          <w:tcPr>
            <w:tcW w:w="704"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b/>
                <w:bCs/>
                <w:color w:val="000000"/>
                <w:sz w:val="16"/>
                <w:szCs w:val="20"/>
                <w:lang w:eastAsia="es-EC"/>
              </w:rPr>
            </w:pPr>
            <w:r w:rsidRPr="00EC4FBF">
              <w:rPr>
                <w:rFonts w:ascii="Times New Roman" w:eastAsia="Times New Roman" w:hAnsi="Times New Roman"/>
                <w:b/>
                <w:bCs/>
                <w:color w:val="000000"/>
                <w:sz w:val="16"/>
                <w:szCs w:val="20"/>
                <w:lang w:eastAsia="es-EC"/>
              </w:rPr>
              <w:t>3.950,00</w:t>
            </w:r>
          </w:p>
        </w:tc>
        <w:tc>
          <w:tcPr>
            <w:tcW w:w="659"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b/>
                <w:bCs/>
                <w:color w:val="000000"/>
                <w:sz w:val="16"/>
                <w:szCs w:val="20"/>
                <w:lang w:eastAsia="es-EC"/>
              </w:rPr>
            </w:pPr>
            <w:r w:rsidRPr="00EC4FBF">
              <w:rPr>
                <w:rFonts w:ascii="Times New Roman" w:eastAsia="Times New Roman" w:hAnsi="Times New Roman"/>
                <w:b/>
                <w:bCs/>
                <w:color w:val="000000"/>
                <w:sz w:val="16"/>
                <w:szCs w:val="20"/>
                <w:lang w:eastAsia="es-EC"/>
              </w:rPr>
              <w:t>708,00</w:t>
            </w:r>
          </w:p>
        </w:tc>
        <w:tc>
          <w:tcPr>
            <w:tcW w:w="731"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b/>
                <w:bCs/>
                <w:color w:val="000000"/>
                <w:sz w:val="16"/>
                <w:szCs w:val="20"/>
                <w:lang w:eastAsia="es-EC"/>
              </w:rPr>
            </w:pPr>
            <w:r w:rsidRPr="00EC4FBF">
              <w:rPr>
                <w:rFonts w:ascii="Times New Roman" w:eastAsia="Times New Roman" w:hAnsi="Times New Roman"/>
                <w:b/>
                <w:bCs/>
                <w:color w:val="000000"/>
                <w:sz w:val="16"/>
                <w:szCs w:val="20"/>
                <w:lang w:eastAsia="es-EC"/>
              </w:rPr>
              <w:t>5.010,09</w:t>
            </w:r>
          </w:p>
        </w:tc>
        <w:tc>
          <w:tcPr>
            <w:tcW w:w="783" w:type="dxa"/>
            <w:tcBorders>
              <w:top w:val="nil"/>
              <w:left w:val="nil"/>
              <w:bottom w:val="single" w:sz="4" w:space="0" w:color="auto"/>
              <w:right w:val="single" w:sz="4" w:space="0" w:color="auto"/>
            </w:tcBorders>
            <w:shd w:val="clear" w:color="000000" w:fill="FFFFFF"/>
            <w:noWrap/>
            <w:vAlign w:val="bottom"/>
            <w:hideMark/>
          </w:tcPr>
          <w:p w:rsidR="00EC4FBF" w:rsidRPr="00EC4FBF" w:rsidRDefault="00EC4FBF" w:rsidP="00EC4FBF">
            <w:pPr>
              <w:spacing w:before="0" w:after="0" w:line="240" w:lineRule="auto"/>
              <w:jc w:val="right"/>
              <w:rPr>
                <w:rFonts w:ascii="Times New Roman" w:eastAsia="Times New Roman" w:hAnsi="Times New Roman"/>
                <w:b/>
                <w:bCs/>
                <w:color w:val="000000"/>
                <w:sz w:val="16"/>
                <w:szCs w:val="20"/>
                <w:lang w:eastAsia="es-EC"/>
              </w:rPr>
            </w:pPr>
            <w:r w:rsidRPr="00EC4FBF">
              <w:rPr>
                <w:rFonts w:ascii="Times New Roman" w:eastAsia="Times New Roman" w:hAnsi="Times New Roman"/>
                <w:b/>
                <w:bCs/>
                <w:color w:val="000000"/>
                <w:sz w:val="16"/>
                <w:szCs w:val="20"/>
                <w:lang w:eastAsia="es-EC"/>
              </w:rPr>
              <w:t>60.121,14</w:t>
            </w:r>
          </w:p>
        </w:tc>
      </w:tr>
    </w:tbl>
    <w:p w:rsidR="00CE177C" w:rsidRDefault="00CE177C" w:rsidP="00CE177C">
      <w:pPr>
        <w:spacing w:before="0" w:after="0" w:line="240" w:lineRule="auto"/>
        <w:jc w:val="left"/>
        <w:rPr>
          <w:rFonts w:cs="Arial"/>
          <w:b/>
          <w:sz w:val="18"/>
          <w:lang w:eastAsia="es-EC"/>
        </w:rPr>
      </w:pPr>
      <w:r>
        <w:rPr>
          <w:rFonts w:cs="Arial"/>
          <w:b/>
          <w:sz w:val="18"/>
          <w:lang w:eastAsia="es-EC"/>
        </w:rPr>
        <w:t>Fuente: Hormigones Moreno</w:t>
      </w:r>
    </w:p>
    <w:p w:rsidR="00CE177C" w:rsidRDefault="00CE177C" w:rsidP="00CE177C">
      <w:pPr>
        <w:spacing w:before="0" w:line="240" w:lineRule="auto"/>
        <w:jc w:val="left"/>
        <w:rPr>
          <w:rFonts w:cs="Arial"/>
          <w:b/>
          <w:sz w:val="18"/>
          <w:lang w:eastAsia="es-EC"/>
        </w:rPr>
      </w:pPr>
      <w:r>
        <w:rPr>
          <w:rFonts w:cs="Arial"/>
          <w:b/>
          <w:sz w:val="18"/>
          <w:lang w:eastAsia="es-EC"/>
        </w:rPr>
        <w:t>Elaborado por</w:t>
      </w:r>
      <w:r w:rsidRPr="00037A83">
        <w:rPr>
          <w:rFonts w:cs="Arial"/>
          <w:b/>
          <w:sz w:val="18"/>
          <w:lang w:eastAsia="es-EC"/>
        </w:rPr>
        <w:t>:</w:t>
      </w:r>
      <w:r>
        <w:rPr>
          <w:rFonts w:cs="Arial"/>
          <w:b/>
          <w:sz w:val="18"/>
          <w:lang w:eastAsia="es-EC"/>
        </w:rPr>
        <w:tab/>
        <w:t>Autora</w:t>
      </w:r>
    </w:p>
    <w:p w:rsidR="00E55BD2" w:rsidRDefault="00E55BD2" w:rsidP="00E55BD2">
      <w:pPr>
        <w:rPr>
          <w:bdr w:val="none" w:sz="0" w:space="0" w:color="auto" w:frame="1"/>
        </w:rPr>
      </w:pPr>
      <w:r>
        <w:rPr>
          <w:bdr w:val="none" w:sz="0" w:space="0" w:color="auto" w:frame="1"/>
        </w:rPr>
        <w:t>Con la finalidad de hallar los costos unitarios, a continuación se calcula el costo por hora de</w:t>
      </w:r>
      <w:r w:rsidR="00A50DAA">
        <w:rPr>
          <w:bdr w:val="none" w:sz="0" w:space="0" w:color="auto" w:frame="1"/>
        </w:rPr>
        <w:t xml:space="preserve">l personal de producción, </w:t>
      </w:r>
      <w:r>
        <w:rPr>
          <w:bdr w:val="none" w:sz="0" w:space="0" w:color="auto" w:frame="1"/>
        </w:rPr>
        <w:t>lo cual se obtiene de</w:t>
      </w:r>
      <w:r w:rsidR="00A50DAA">
        <w:rPr>
          <w:bdr w:val="none" w:sz="0" w:space="0" w:color="auto" w:frame="1"/>
        </w:rPr>
        <w:t xml:space="preserve"> </w:t>
      </w:r>
      <w:r>
        <w:rPr>
          <w:bdr w:val="none" w:sz="0" w:space="0" w:color="auto" w:frame="1"/>
        </w:rPr>
        <w:t>l</w:t>
      </w:r>
      <w:r w:rsidR="00A50DAA">
        <w:rPr>
          <w:bdr w:val="none" w:sz="0" w:space="0" w:color="auto" w:frame="1"/>
        </w:rPr>
        <w:t xml:space="preserve">a suma </w:t>
      </w:r>
      <w:r>
        <w:rPr>
          <w:bdr w:val="none" w:sz="0" w:space="0" w:color="auto" w:frame="1"/>
        </w:rPr>
        <w:t>total percibid</w:t>
      </w:r>
      <w:r w:rsidR="00A50DAA">
        <w:rPr>
          <w:bdr w:val="none" w:sz="0" w:space="0" w:color="auto" w:frame="1"/>
        </w:rPr>
        <w:t>a</w:t>
      </w:r>
      <w:r>
        <w:rPr>
          <w:bdr w:val="none" w:sz="0" w:space="0" w:color="auto" w:frame="1"/>
        </w:rPr>
        <w:t xml:space="preserve"> por </w:t>
      </w:r>
      <w:r w:rsidR="00A50DAA">
        <w:rPr>
          <w:bdr w:val="none" w:sz="0" w:space="0" w:color="auto" w:frame="1"/>
        </w:rPr>
        <w:t>los obreros</w:t>
      </w:r>
      <w:r w:rsidR="00D936AC">
        <w:rPr>
          <w:bdr w:val="none" w:sz="0" w:space="0" w:color="auto" w:frame="1"/>
        </w:rPr>
        <w:t>,</w:t>
      </w:r>
      <w:r>
        <w:rPr>
          <w:bdr w:val="none" w:sz="0" w:space="0" w:color="auto" w:frame="1"/>
        </w:rPr>
        <w:t xml:space="preserve"> dividido para el número de horas laboradas al mes, así se tiene lo siguiente:</w:t>
      </w:r>
    </w:p>
    <w:p w:rsidR="00E55BD2" w:rsidRDefault="00E55BD2" w:rsidP="0069619B">
      <w:pPr>
        <w:spacing w:after="0"/>
        <w:rPr>
          <w:bdr w:val="none" w:sz="0" w:space="0" w:color="auto" w:frame="1"/>
        </w:rPr>
      </w:pPr>
      <m:oMathPara>
        <m:oMath>
          <m:r>
            <w:rPr>
              <w:rFonts w:ascii="Cambria Math" w:hAnsi="Cambria Math"/>
              <w:bdr w:val="none" w:sz="0" w:space="0" w:color="auto" w:frame="1"/>
            </w:rPr>
            <m:t>Costo hora promedio=</m:t>
          </m:r>
          <m:f>
            <m:fPr>
              <m:ctrlPr>
                <w:rPr>
                  <w:rFonts w:ascii="Cambria Math" w:hAnsi="Cambria Math"/>
                  <w:bdr w:val="none" w:sz="0" w:space="0" w:color="auto" w:frame="1"/>
                </w:rPr>
              </m:ctrlPr>
            </m:fPr>
            <m:num>
              <m:r>
                <w:rPr>
                  <w:rFonts w:ascii="Cambria Math" w:hAnsi="Cambria Math"/>
                  <w:bdr w:val="none" w:sz="0" w:space="0" w:color="auto" w:frame="1"/>
                </w:rPr>
                <m:t>Total usd percibido al mes</m:t>
              </m:r>
            </m:num>
            <m:den>
              <m:r>
                <w:rPr>
                  <w:rFonts w:ascii="Cambria Math" w:hAnsi="Cambria Math"/>
                  <w:bdr w:val="none" w:sz="0" w:space="0" w:color="auto" w:frame="1"/>
                </w:rPr>
                <m:t>horas trabajadas</m:t>
              </m:r>
            </m:den>
          </m:f>
        </m:oMath>
      </m:oMathPara>
    </w:p>
    <w:p w:rsidR="00E55BD2" w:rsidRDefault="00E55BD2" w:rsidP="0069619B">
      <w:pPr>
        <w:spacing w:after="0" w:line="240" w:lineRule="auto"/>
        <w:rPr>
          <w:rFonts w:ascii="Tahoma" w:hAnsi="Tahoma" w:cs="Tahoma"/>
          <w:color w:val="000000"/>
          <w:sz w:val="20"/>
          <w:szCs w:val="20"/>
          <w:bdr w:val="none" w:sz="0" w:space="0" w:color="auto" w:frame="1"/>
        </w:rPr>
      </w:pPr>
      <m:oMathPara>
        <m:oMath>
          <m:r>
            <w:rPr>
              <w:rFonts w:ascii="Cambria Math" w:hAnsi="Cambria Math"/>
              <w:bdr w:val="none" w:sz="0" w:space="0" w:color="auto" w:frame="1"/>
            </w:rPr>
            <m:t>Costo hora promedio=</m:t>
          </m:r>
          <m:f>
            <m:fPr>
              <m:ctrlPr>
                <w:rPr>
                  <w:rFonts w:ascii="Cambria Math" w:hAnsi="Cambria Math"/>
                  <w:bdr w:val="none" w:sz="0" w:space="0" w:color="auto" w:frame="1"/>
                </w:rPr>
              </m:ctrlPr>
            </m:fPr>
            <m:num>
              <m:r>
                <w:rPr>
                  <w:rFonts w:ascii="Cambria Math" w:hAnsi="Cambria Math"/>
                  <w:bdr w:val="none" w:sz="0" w:space="0" w:color="auto" w:frame="1"/>
                </w:rPr>
                <m:t>3.476,46</m:t>
              </m:r>
            </m:num>
            <m:den>
              <m:r>
                <w:rPr>
                  <w:rFonts w:ascii="Cambria Math" w:hAnsi="Cambria Math"/>
                  <w:bdr w:val="none" w:sz="0" w:space="0" w:color="auto" w:frame="1"/>
                </w:rPr>
                <m:t>160*5</m:t>
              </m:r>
            </m:den>
          </m:f>
        </m:oMath>
      </m:oMathPara>
    </w:p>
    <w:p w:rsidR="00E55BD2" w:rsidRPr="007E5419" w:rsidRDefault="00E55BD2" w:rsidP="00E55BD2">
      <w:pPr>
        <w:rPr>
          <w:rFonts w:ascii="Tahoma" w:hAnsi="Tahoma" w:cs="Tahoma"/>
          <w:bdr w:val="none" w:sz="0" w:space="0" w:color="auto" w:frame="1"/>
        </w:rPr>
      </w:pPr>
      <m:oMathPara>
        <m:oMath>
          <m:r>
            <w:rPr>
              <w:rFonts w:ascii="Cambria Math" w:hAnsi="Cambria Math"/>
              <w:bdr w:val="none" w:sz="0" w:space="0" w:color="auto" w:frame="1"/>
            </w:rPr>
            <m:t>Costo hora promedio=4,35</m:t>
          </m:r>
        </m:oMath>
      </m:oMathPara>
    </w:p>
    <w:p w:rsidR="007E5419" w:rsidRDefault="007E5419" w:rsidP="00E55BD2">
      <w:pPr>
        <w:rPr>
          <w:rFonts w:ascii="Tahoma" w:hAnsi="Tahoma" w:cs="Tahoma"/>
          <w:bdr w:val="none" w:sz="0" w:space="0" w:color="auto" w:frame="1"/>
        </w:rPr>
        <w:sectPr w:rsidR="007E5419" w:rsidSect="00E9731B">
          <w:pgSz w:w="11906" w:h="16838" w:code="9"/>
          <w:pgMar w:top="1701" w:right="1700" w:bottom="1702" w:left="2268" w:header="708" w:footer="708" w:gutter="0"/>
          <w:cols w:space="708"/>
          <w:docGrid w:linePitch="360"/>
        </w:sectPr>
      </w:pPr>
    </w:p>
    <w:p w:rsidR="00E55BD2" w:rsidRDefault="00E55BD2" w:rsidP="00E55BD2">
      <w:pPr>
        <w:rPr>
          <w:b/>
          <w:bdr w:val="none" w:sz="0" w:space="0" w:color="auto" w:frame="1"/>
        </w:rPr>
      </w:pPr>
      <w:r w:rsidRPr="00BB2CFD">
        <w:rPr>
          <w:b/>
          <w:bdr w:val="none" w:sz="0" w:space="0" w:color="auto" w:frame="1"/>
        </w:rPr>
        <w:lastRenderedPageBreak/>
        <w:t>Depreciación de activos de producción</w:t>
      </w:r>
    </w:p>
    <w:p w:rsidR="00E55BD2" w:rsidRDefault="00E55BD2" w:rsidP="00E55BD2">
      <w:r>
        <w:rPr>
          <w:bdr w:val="none" w:sz="0" w:space="0" w:color="auto" w:frame="1"/>
        </w:rPr>
        <w:t>Como lo menciona Gitman (2003), l</w:t>
      </w:r>
      <w:r>
        <w:t>a depreciación representa la disminución del valor  de los activos fijos debido al desgaste que sufren los mismos en el transcurso del tiempo. Todos los activos fijos, exceptuando los terrenos son susceptibles de depreciación. Las depreciaciones de los activos se consideran gastos no desembolsables que afectan el Estado de Resultados y por ende a los impuestos que genera el mismo.</w:t>
      </w:r>
    </w:p>
    <w:p w:rsidR="00E55BD2" w:rsidRDefault="00E55BD2" w:rsidP="00E55BD2">
      <w:pPr>
        <w:rPr>
          <w:bdr w:val="none" w:sz="0" w:space="0" w:color="auto" w:frame="1"/>
        </w:rPr>
      </w:pPr>
      <w:r>
        <w:rPr>
          <w:bdr w:val="none" w:sz="0" w:space="0" w:color="auto" w:frame="1"/>
        </w:rPr>
        <w:t>Dentro de los activos destinados a la producción se encuentran principalmente el equipo de embudos para materiales, mezcladoras, dosificadores, camiones Mixer, y la infraestructura de la planta, a continuación se presenta la depreciación de dichos activos.</w:t>
      </w:r>
    </w:p>
    <w:p w:rsidR="00CE177C" w:rsidRPr="00037A83" w:rsidRDefault="004D405B" w:rsidP="001467D7">
      <w:pPr>
        <w:pStyle w:val="Cita"/>
        <w:jc w:val="left"/>
        <w:rPr>
          <w:lang w:eastAsia="es-EC"/>
        </w:rPr>
      </w:pPr>
      <w:bookmarkStart w:id="53" w:name="_Toc415564324"/>
      <w:r>
        <w:rPr>
          <w:lang w:eastAsia="es-EC"/>
        </w:rPr>
        <w:t>Tabla</w:t>
      </w:r>
      <w:r w:rsidR="00CE177C" w:rsidRPr="00037A83">
        <w:rPr>
          <w:lang w:eastAsia="es-EC"/>
        </w:rPr>
        <w:t xml:space="preserve"> </w:t>
      </w:r>
      <w:r w:rsidR="00CE177C">
        <w:rPr>
          <w:lang w:eastAsia="es-EC"/>
        </w:rPr>
        <w:t>2</w:t>
      </w:r>
      <w:r w:rsidR="00CE177C" w:rsidRPr="00037A83">
        <w:rPr>
          <w:lang w:eastAsia="es-EC"/>
        </w:rPr>
        <w:t>.</w:t>
      </w:r>
      <w:r w:rsidR="000F6FE3">
        <w:rPr>
          <w:lang w:eastAsia="es-EC"/>
        </w:rPr>
        <w:t>4</w:t>
      </w:r>
      <w:r w:rsidR="00CE177C" w:rsidRPr="00037A83">
        <w:rPr>
          <w:lang w:eastAsia="es-EC"/>
        </w:rPr>
        <w:t>.</w:t>
      </w:r>
      <w:r w:rsidR="00CE177C" w:rsidRPr="00037A83">
        <w:rPr>
          <w:lang w:eastAsia="es-EC"/>
        </w:rPr>
        <w:tab/>
      </w:r>
      <w:r w:rsidR="00CE177C">
        <w:rPr>
          <w:lang w:eastAsia="es-EC"/>
        </w:rPr>
        <w:t>Depreciaciones</w:t>
      </w:r>
      <w:bookmarkEnd w:id="53"/>
    </w:p>
    <w:tbl>
      <w:tblPr>
        <w:tblW w:w="9883" w:type="dxa"/>
        <w:tblCellMar>
          <w:left w:w="70" w:type="dxa"/>
          <w:right w:w="70" w:type="dxa"/>
        </w:tblCellMar>
        <w:tblLook w:val="04A0" w:firstRow="1" w:lastRow="0" w:firstColumn="1" w:lastColumn="0" w:noHBand="0" w:noVBand="1"/>
      </w:tblPr>
      <w:tblGrid>
        <w:gridCol w:w="1396"/>
        <w:gridCol w:w="1040"/>
        <w:gridCol w:w="590"/>
        <w:gridCol w:w="940"/>
        <w:gridCol w:w="940"/>
        <w:gridCol w:w="940"/>
        <w:gridCol w:w="940"/>
        <w:gridCol w:w="940"/>
        <w:gridCol w:w="940"/>
        <w:gridCol w:w="940"/>
        <w:gridCol w:w="940"/>
        <w:gridCol w:w="940"/>
        <w:gridCol w:w="940"/>
        <w:gridCol w:w="940"/>
      </w:tblGrid>
      <w:tr w:rsidR="00E3103C" w:rsidRPr="007E5419" w:rsidTr="007E5419">
        <w:trPr>
          <w:trHeight w:val="225"/>
        </w:trPr>
        <w:tc>
          <w:tcPr>
            <w:tcW w:w="9883" w:type="dxa"/>
            <w:gridSpan w:val="14"/>
            <w:tcBorders>
              <w:top w:val="single" w:sz="8" w:space="0" w:color="auto"/>
              <w:left w:val="single" w:sz="8" w:space="0" w:color="auto"/>
              <w:bottom w:val="nil"/>
              <w:right w:val="single" w:sz="8" w:space="0" w:color="000000"/>
            </w:tcBorders>
            <w:shd w:val="clear" w:color="000000" w:fill="FFFFFF"/>
            <w:noWrap/>
            <w:vAlign w:val="center"/>
            <w:hideMark/>
          </w:tcPr>
          <w:p w:rsidR="00E3103C" w:rsidRPr="007E5419" w:rsidRDefault="00E3103C" w:rsidP="00E3103C">
            <w:pPr>
              <w:spacing w:before="0" w:after="0" w:line="240" w:lineRule="auto"/>
              <w:jc w:val="center"/>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ACTIVOS TANGIBLES</w:t>
            </w:r>
          </w:p>
        </w:tc>
      </w:tr>
      <w:tr w:rsidR="00E3103C" w:rsidRPr="007E5419" w:rsidTr="007E5419">
        <w:trPr>
          <w:trHeight w:val="451"/>
        </w:trPr>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center"/>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Activos</w:t>
            </w:r>
          </w:p>
        </w:tc>
        <w:tc>
          <w:tcPr>
            <w:tcW w:w="730" w:type="dxa"/>
            <w:tcBorders>
              <w:top w:val="single" w:sz="4" w:space="0" w:color="auto"/>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center"/>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Valor</w:t>
            </w:r>
          </w:p>
        </w:tc>
        <w:tc>
          <w:tcPr>
            <w:tcW w:w="456" w:type="dxa"/>
            <w:tcBorders>
              <w:top w:val="single" w:sz="4" w:space="0" w:color="auto"/>
              <w:left w:val="nil"/>
              <w:bottom w:val="single" w:sz="4" w:space="0" w:color="auto"/>
              <w:right w:val="single" w:sz="4" w:space="0" w:color="auto"/>
            </w:tcBorders>
            <w:shd w:val="clear" w:color="000000" w:fill="FFFFFF"/>
            <w:vAlign w:val="center"/>
            <w:hideMark/>
          </w:tcPr>
          <w:p w:rsidR="00E3103C" w:rsidRPr="007E5419" w:rsidRDefault="00E3103C" w:rsidP="00E3103C">
            <w:pPr>
              <w:spacing w:before="0" w:after="0" w:line="240" w:lineRule="auto"/>
              <w:jc w:val="center"/>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Vida Útil</w:t>
            </w:r>
          </w:p>
        </w:tc>
        <w:tc>
          <w:tcPr>
            <w:tcW w:w="786" w:type="dxa"/>
            <w:tcBorders>
              <w:top w:val="single" w:sz="4" w:space="0" w:color="auto"/>
              <w:left w:val="nil"/>
              <w:bottom w:val="single" w:sz="4" w:space="0" w:color="auto"/>
              <w:right w:val="single" w:sz="4" w:space="0" w:color="auto"/>
            </w:tcBorders>
            <w:shd w:val="clear" w:color="000000" w:fill="FFFFFF"/>
            <w:vAlign w:val="center"/>
            <w:hideMark/>
          </w:tcPr>
          <w:p w:rsidR="00E3103C" w:rsidRPr="007E5419" w:rsidRDefault="00E3103C" w:rsidP="00E3103C">
            <w:pPr>
              <w:spacing w:before="0" w:after="0" w:line="240" w:lineRule="auto"/>
              <w:jc w:val="center"/>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Valor Residual</w:t>
            </w:r>
          </w:p>
        </w:tc>
        <w:tc>
          <w:tcPr>
            <w:tcW w:w="651" w:type="dxa"/>
            <w:tcBorders>
              <w:top w:val="single" w:sz="4" w:space="0" w:color="auto"/>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center"/>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Año 1</w:t>
            </w:r>
          </w:p>
        </w:tc>
        <w:tc>
          <w:tcPr>
            <w:tcW w:w="651" w:type="dxa"/>
            <w:tcBorders>
              <w:top w:val="single" w:sz="4" w:space="0" w:color="auto"/>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center"/>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Año 2</w:t>
            </w:r>
          </w:p>
        </w:tc>
        <w:tc>
          <w:tcPr>
            <w:tcW w:w="651" w:type="dxa"/>
            <w:tcBorders>
              <w:top w:val="single" w:sz="4" w:space="0" w:color="auto"/>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center"/>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Año 3</w:t>
            </w:r>
          </w:p>
        </w:tc>
        <w:tc>
          <w:tcPr>
            <w:tcW w:w="651" w:type="dxa"/>
            <w:tcBorders>
              <w:top w:val="single" w:sz="4" w:space="0" w:color="auto"/>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center"/>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Año 4</w:t>
            </w:r>
          </w:p>
        </w:tc>
        <w:tc>
          <w:tcPr>
            <w:tcW w:w="651" w:type="dxa"/>
            <w:tcBorders>
              <w:top w:val="single" w:sz="4" w:space="0" w:color="auto"/>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center"/>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Año 5</w:t>
            </w:r>
          </w:p>
        </w:tc>
        <w:tc>
          <w:tcPr>
            <w:tcW w:w="651" w:type="dxa"/>
            <w:tcBorders>
              <w:top w:val="single" w:sz="4" w:space="0" w:color="auto"/>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center"/>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Año 6</w:t>
            </w:r>
          </w:p>
        </w:tc>
        <w:tc>
          <w:tcPr>
            <w:tcW w:w="651" w:type="dxa"/>
            <w:tcBorders>
              <w:top w:val="single" w:sz="4" w:space="0" w:color="auto"/>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center"/>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Año 7</w:t>
            </w:r>
          </w:p>
        </w:tc>
        <w:tc>
          <w:tcPr>
            <w:tcW w:w="651" w:type="dxa"/>
            <w:tcBorders>
              <w:top w:val="single" w:sz="4" w:space="0" w:color="auto"/>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center"/>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Año 8</w:t>
            </w:r>
          </w:p>
        </w:tc>
        <w:tc>
          <w:tcPr>
            <w:tcW w:w="651" w:type="dxa"/>
            <w:tcBorders>
              <w:top w:val="single" w:sz="4" w:space="0" w:color="auto"/>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center"/>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Año 9</w:t>
            </w:r>
          </w:p>
        </w:tc>
        <w:tc>
          <w:tcPr>
            <w:tcW w:w="654" w:type="dxa"/>
            <w:tcBorders>
              <w:top w:val="single" w:sz="4" w:space="0" w:color="auto"/>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center"/>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Año 10</w:t>
            </w:r>
          </w:p>
        </w:tc>
      </w:tr>
      <w:tr w:rsidR="00E3103C" w:rsidRPr="007E5419" w:rsidTr="007E5419">
        <w:trPr>
          <w:trHeight w:val="225"/>
        </w:trPr>
        <w:tc>
          <w:tcPr>
            <w:tcW w:w="1396" w:type="dxa"/>
            <w:tcBorders>
              <w:top w:val="nil"/>
              <w:left w:val="single" w:sz="4" w:space="0" w:color="auto"/>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lef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Maquinaria y equipos</w:t>
            </w:r>
          </w:p>
        </w:tc>
        <w:tc>
          <w:tcPr>
            <w:tcW w:w="730"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75.000,00</w:t>
            </w:r>
          </w:p>
        </w:tc>
        <w:tc>
          <w:tcPr>
            <w:tcW w:w="456"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10,00</w:t>
            </w:r>
          </w:p>
        </w:tc>
        <w:tc>
          <w:tcPr>
            <w:tcW w:w="786" w:type="dxa"/>
            <w:tcBorders>
              <w:top w:val="nil"/>
              <w:left w:val="nil"/>
              <w:bottom w:val="single" w:sz="4" w:space="0" w:color="auto"/>
              <w:right w:val="single" w:sz="4" w:space="0" w:color="auto"/>
            </w:tcBorders>
            <w:shd w:val="clear" w:color="000000" w:fill="FFFFFF"/>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7.500,00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6.750,00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6.750,00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6.750,00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6.750,00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6.750,00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6.750,00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6.750,00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6.750,00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6.750,00</w:t>
            </w:r>
          </w:p>
        </w:tc>
        <w:tc>
          <w:tcPr>
            <w:tcW w:w="654"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6.750,00</w:t>
            </w:r>
          </w:p>
        </w:tc>
      </w:tr>
      <w:tr w:rsidR="00E3103C" w:rsidRPr="007E5419" w:rsidTr="007E5419">
        <w:trPr>
          <w:trHeight w:val="225"/>
        </w:trPr>
        <w:tc>
          <w:tcPr>
            <w:tcW w:w="1396" w:type="dxa"/>
            <w:tcBorders>
              <w:top w:val="nil"/>
              <w:left w:val="single" w:sz="4" w:space="0" w:color="auto"/>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lef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Vehículos</w:t>
            </w:r>
          </w:p>
        </w:tc>
        <w:tc>
          <w:tcPr>
            <w:tcW w:w="730"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170.000,00</w:t>
            </w:r>
          </w:p>
        </w:tc>
        <w:tc>
          <w:tcPr>
            <w:tcW w:w="456"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5,00</w:t>
            </w:r>
          </w:p>
        </w:tc>
        <w:tc>
          <w:tcPr>
            <w:tcW w:w="786" w:type="dxa"/>
            <w:tcBorders>
              <w:top w:val="nil"/>
              <w:left w:val="nil"/>
              <w:bottom w:val="single" w:sz="4" w:space="0" w:color="auto"/>
              <w:right w:val="single" w:sz="4" w:space="0" w:color="auto"/>
            </w:tcBorders>
            <w:shd w:val="clear" w:color="000000" w:fill="FFFFFF"/>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34.000,00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27.200,00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27.200,00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27.200,00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27.200,00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27.200,00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 </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 </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 </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 </w:t>
            </w:r>
          </w:p>
        </w:tc>
        <w:tc>
          <w:tcPr>
            <w:tcW w:w="654"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 </w:t>
            </w:r>
          </w:p>
        </w:tc>
      </w:tr>
      <w:tr w:rsidR="00E3103C" w:rsidRPr="007E5419" w:rsidTr="007E5419">
        <w:trPr>
          <w:trHeight w:val="225"/>
        </w:trPr>
        <w:tc>
          <w:tcPr>
            <w:tcW w:w="1396" w:type="dxa"/>
            <w:tcBorders>
              <w:top w:val="nil"/>
              <w:left w:val="single" w:sz="4" w:space="0" w:color="auto"/>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lef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Infraestructura</w:t>
            </w:r>
          </w:p>
        </w:tc>
        <w:tc>
          <w:tcPr>
            <w:tcW w:w="730"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47.800,00</w:t>
            </w:r>
          </w:p>
        </w:tc>
        <w:tc>
          <w:tcPr>
            <w:tcW w:w="456"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10,00</w:t>
            </w:r>
          </w:p>
        </w:tc>
        <w:tc>
          <w:tcPr>
            <w:tcW w:w="786" w:type="dxa"/>
            <w:tcBorders>
              <w:top w:val="nil"/>
              <w:left w:val="nil"/>
              <w:bottom w:val="single" w:sz="4" w:space="0" w:color="auto"/>
              <w:right w:val="single" w:sz="4" w:space="0" w:color="auto"/>
            </w:tcBorders>
            <w:shd w:val="clear" w:color="000000" w:fill="FFFFFF"/>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4.780,00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4.302,00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4.302,00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4.302,00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4.302,00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4.302,00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4.302,00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4.302,00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4.302,00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4.302,00</w:t>
            </w:r>
          </w:p>
        </w:tc>
        <w:tc>
          <w:tcPr>
            <w:tcW w:w="654"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color w:val="000000"/>
                <w:sz w:val="20"/>
                <w:szCs w:val="24"/>
                <w:lang w:eastAsia="es-EC"/>
              </w:rPr>
            </w:pPr>
            <w:r w:rsidRPr="007E5419">
              <w:rPr>
                <w:rFonts w:ascii="Times New Roman" w:eastAsia="Times New Roman" w:hAnsi="Times New Roman"/>
                <w:color w:val="000000"/>
                <w:sz w:val="20"/>
                <w:szCs w:val="24"/>
                <w:lang w:eastAsia="es-EC"/>
              </w:rPr>
              <w:t>4.302,00</w:t>
            </w:r>
          </w:p>
        </w:tc>
      </w:tr>
      <w:tr w:rsidR="00E3103C" w:rsidRPr="007E5419" w:rsidTr="007E5419">
        <w:trPr>
          <w:trHeight w:val="225"/>
        </w:trPr>
        <w:tc>
          <w:tcPr>
            <w:tcW w:w="1396" w:type="dxa"/>
            <w:tcBorders>
              <w:top w:val="nil"/>
              <w:left w:val="single" w:sz="4" w:space="0" w:color="auto"/>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left"/>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TOTAL</w:t>
            </w:r>
          </w:p>
        </w:tc>
        <w:tc>
          <w:tcPr>
            <w:tcW w:w="730"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292.800,00</w:t>
            </w:r>
          </w:p>
        </w:tc>
        <w:tc>
          <w:tcPr>
            <w:tcW w:w="456"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 </w:t>
            </w:r>
          </w:p>
        </w:tc>
        <w:tc>
          <w:tcPr>
            <w:tcW w:w="786"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 </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38.252,00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38.252,00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38.252,00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38.252,00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38.252,00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11.052,00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11.052,00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11.052,00</w:t>
            </w:r>
          </w:p>
        </w:tc>
        <w:tc>
          <w:tcPr>
            <w:tcW w:w="651"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11.052,00</w:t>
            </w:r>
          </w:p>
        </w:tc>
        <w:tc>
          <w:tcPr>
            <w:tcW w:w="654" w:type="dxa"/>
            <w:tcBorders>
              <w:top w:val="nil"/>
              <w:left w:val="nil"/>
              <w:bottom w:val="single" w:sz="4" w:space="0" w:color="auto"/>
              <w:right w:val="single" w:sz="4" w:space="0" w:color="auto"/>
            </w:tcBorders>
            <w:shd w:val="clear" w:color="000000" w:fill="FFFFFF"/>
            <w:noWrap/>
            <w:vAlign w:val="center"/>
            <w:hideMark/>
          </w:tcPr>
          <w:p w:rsidR="00E3103C" w:rsidRPr="007E5419" w:rsidRDefault="00E3103C" w:rsidP="00E3103C">
            <w:pPr>
              <w:spacing w:before="0" w:after="0" w:line="240" w:lineRule="auto"/>
              <w:jc w:val="right"/>
              <w:rPr>
                <w:rFonts w:ascii="Times New Roman" w:eastAsia="Times New Roman" w:hAnsi="Times New Roman"/>
                <w:b/>
                <w:bCs/>
                <w:color w:val="000000"/>
                <w:sz w:val="20"/>
                <w:szCs w:val="24"/>
                <w:lang w:eastAsia="es-EC"/>
              </w:rPr>
            </w:pPr>
            <w:r w:rsidRPr="007E5419">
              <w:rPr>
                <w:rFonts w:ascii="Times New Roman" w:eastAsia="Times New Roman" w:hAnsi="Times New Roman"/>
                <w:b/>
                <w:bCs/>
                <w:color w:val="000000"/>
                <w:sz w:val="20"/>
                <w:szCs w:val="24"/>
                <w:lang w:eastAsia="es-EC"/>
              </w:rPr>
              <w:t>11.052,00</w:t>
            </w:r>
          </w:p>
        </w:tc>
      </w:tr>
    </w:tbl>
    <w:p w:rsidR="00CE177C" w:rsidRDefault="00CE177C" w:rsidP="00CE177C">
      <w:pPr>
        <w:spacing w:before="0" w:after="0" w:line="240" w:lineRule="auto"/>
        <w:jc w:val="left"/>
        <w:rPr>
          <w:rFonts w:cs="Arial"/>
          <w:b/>
          <w:sz w:val="18"/>
          <w:lang w:eastAsia="es-EC"/>
        </w:rPr>
      </w:pPr>
      <w:r>
        <w:rPr>
          <w:rFonts w:cs="Arial"/>
          <w:b/>
          <w:sz w:val="18"/>
          <w:lang w:eastAsia="es-EC"/>
        </w:rPr>
        <w:t>Fuente: Hormigones Moreno</w:t>
      </w:r>
    </w:p>
    <w:p w:rsidR="00CE177C" w:rsidRDefault="00CE177C" w:rsidP="00CE177C">
      <w:pPr>
        <w:spacing w:before="0" w:line="240" w:lineRule="auto"/>
        <w:jc w:val="left"/>
        <w:rPr>
          <w:rFonts w:cs="Arial"/>
          <w:b/>
          <w:sz w:val="18"/>
          <w:lang w:eastAsia="es-EC"/>
        </w:rPr>
      </w:pPr>
      <w:r>
        <w:rPr>
          <w:rFonts w:cs="Arial"/>
          <w:b/>
          <w:sz w:val="18"/>
          <w:lang w:eastAsia="es-EC"/>
        </w:rPr>
        <w:t>Elaborado por</w:t>
      </w:r>
      <w:r w:rsidRPr="00037A83">
        <w:rPr>
          <w:rFonts w:cs="Arial"/>
          <w:b/>
          <w:sz w:val="18"/>
          <w:lang w:eastAsia="es-EC"/>
        </w:rPr>
        <w:t>:</w:t>
      </w:r>
      <w:r>
        <w:rPr>
          <w:rFonts w:cs="Arial"/>
          <w:b/>
          <w:sz w:val="18"/>
          <w:lang w:eastAsia="es-EC"/>
        </w:rPr>
        <w:tab/>
        <w:t>Autora</w:t>
      </w:r>
    </w:p>
    <w:p w:rsidR="007E5419" w:rsidRDefault="007E5419" w:rsidP="00CE177C">
      <w:pPr>
        <w:spacing w:before="0" w:line="240" w:lineRule="auto"/>
        <w:jc w:val="left"/>
        <w:rPr>
          <w:rFonts w:cs="Arial"/>
          <w:b/>
          <w:sz w:val="18"/>
          <w:lang w:eastAsia="es-EC"/>
        </w:rPr>
        <w:sectPr w:rsidR="007E5419" w:rsidSect="007E5419">
          <w:pgSz w:w="16838" w:h="11906" w:orient="landscape" w:code="9"/>
          <w:pgMar w:top="1700" w:right="1702" w:bottom="2268" w:left="1701" w:header="708" w:footer="708" w:gutter="0"/>
          <w:cols w:space="708"/>
          <w:docGrid w:linePitch="360"/>
        </w:sectPr>
      </w:pPr>
    </w:p>
    <w:p w:rsidR="00E55BD2" w:rsidRDefault="00E55BD2" w:rsidP="00E55BD2">
      <w:pPr>
        <w:rPr>
          <w:b/>
          <w:bdr w:val="none" w:sz="0" w:space="0" w:color="auto" w:frame="1"/>
        </w:rPr>
      </w:pPr>
      <w:r w:rsidRPr="0049714C">
        <w:rPr>
          <w:b/>
          <w:bdr w:val="none" w:sz="0" w:space="0" w:color="auto" w:frame="1"/>
        </w:rPr>
        <w:lastRenderedPageBreak/>
        <w:t>Costos Indirectos</w:t>
      </w:r>
    </w:p>
    <w:p w:rsidR="00E55BD2" w:rsidRDefault="00E55BD2" w:rsidP="00E55BD2">
      <w:r>
        <w:t>Según Rojas (2007), el c</w:t>
      </w:r>
      <w:r w:rsidRPr="0049714C">
        <w:t>ost</w:t>
      </w:r>
      <w:r>
        <w:t>o</w:t>
      </w:r>
      <w:r w:rsidRPr="0049714C">
        <w:t xml:space="preserve"> indirecto es aquel cost</w:t>
      </w:r>
      <w:r>
        <w:t>o</w:t>
      </w:r>
      <w:r w:rsidRPr="0049714C">
        <w:t xml:space="preserve"> que afecta al proceso productivo en general de</w:t>
      </w:r>
      <w:r>
        <w:t xml:space="preserve"> uno o más productos, por lo que no se puede asignar directamente a un solo</w:t>
      </w:r>
      <w:r>
        <w:rPr>
          <w:rStyle w:val="apple-converted-space"/>
          <w:rFonts w:cs="Arial"/>
          <w:color w:val="252525"/>
          <w:sz w:val="21"/>
          <w:szCs w:val="21"/>
        </w:rPr>
        <w:t> </w:t>
      </w:r>
      <w:r w:rsidRPr="0049714C">
        <w:t>producto</w:t>
      </w:r>
      <w:r>
        <w:rPr>
          <w:rStyle w:val="apple-converted-space"/>
          <w:rFonts w:cs="Arial"/>
          <w:color w:val="252525"/>
          <w:sz w:val="21"/>
          <w:szCs w:val="21"/>
        </w:rPr>
        <w:t> </w:t>
      </w:r>
      <w:r>
        <w:t xml:space="preserve">sin usar algún criterio de asignación. </w:t>
      </w:r>
    </w:p>
    <w:p w:rsidR="00E55BD2" w:rsidRDefault="00E55BD2" w:rsidP="00E55BD2">
      <w:r>
        <w:t>Es decir, no se puede asignar únicamente, a una unidad de referencia concreta. Sino a criterios más generales, que dependen en cierta manera del tipo de producción. Como el gasto de electricidad, agua, climatización, etc. de un proceso de producción. Están en contraste con el</w:t>
      </w:r>
      <w:r>
        <w:rPr>
          <w:rStyle w:val="apple-converted-space"/>
          <w:rFonts w:cs="Arial"/>
          <w:color w:val="252525"/>
          <w:sz w:val="21"/>
          <w:szCs w:val="21"/>
        </w:rPr>
        <w:t> </w:t>
      </w:r>
      <w:r w:rsidRPr="0049714C">
        <w:t>cost</w:t>
      </w:r>
      <w:r>
        <w:t>o</w:t>
      </w:r>
      <w:r w:rsidRPr="0049714C">
        <w:t xml:space="preserve"> directo</w:t>
      </w:r>
      <w:r>
        <w:t>.</w:t>
      </w:r>
    </w:p>
    <w:p w:rsidR="006361C0" w:rsidRPr="00037A83" w:rsidRDefault="004D405B" w:rsidP="007E5419">
      <w:pPr>
        <w:pStyle w:val="Cita"/>
        <w:jc w:val="left"/>
        <w:rPr>
          <w:lang w:eastAsia="es-EC"/>
        </w:rPr>
      </w:pPr>
      <w:bookmarkStart w:id="54" w:name="_Toc415564325"/>
      <w:r>
        <w:rPr>
          <w:lang w:eastAsia="es-EC"/>
        </w:rPr>
        <w:t>Tabla</w:t>
      </w:r>
      <w:r w:rsidR="006361C0" w:rsidRPr="00037A83">
        <w:rPr>
          <w:lang w:eastAsia="es-EC"/>
        </w:rPr>
        <w:t xml:space="preserve"> </w:t>
      </w:r>
      <w:r w:rsidR="006361C0">
        <w:rPr>
          <w:lang w:eastAsia="es-EC"/>
        </w:rPr>
        <w:t>2</w:t>
      </w:r>
      <w:r w:rsidR="006361C0" w:rsidRPr="00037A83">
        <w:rPr>
          <w:lang w:eastAsia="es-EC"/>
        </w:rPr>
        <w:t>.</w:t>
      </w:r>
      <w:r w:rsidR="000F6FE3">
        <w:rPr>
          <w:lang w:eastAsia="es-EC"/>
        </w:rPr>
        <w:t>5</w:t>
      </w:r>
      <w:r w:rsidR="006361C0" w:rsidRPr="00037A83">
        <w:rPr>
          <w:lang w:eastAsia="es-EC"/>
        </w:rPr>
        <w:t>.</w:t>
      </w:r>
      <w:r w:rsidR="006361C0" w:rsidRPr="00037A83">
        <w:rPr>
          <w:lang w:eastAsia="es-EC"/>
        </w:rPr>
        <w:tab/>
      </w:r>
      <w:r w:rsidR="006361C0">
        <w:rPr>
          <w:lang w:eastAsia="es-EC"/>
        </w:rPr>
        <w:t>Costos indirectos</w:t>
      </w:r>
      <w:bookmarkEnd w:id="54"/>
    </w:p>
    <w:tbl>
      <w:tblPr>
        <w:tblW w:w="5463" w:type="dxa"/>
        <w:tblInd w:w="55" w:type="dxa"/>
        <w:tblCellMar>
          <w:left w:w="70" w:type="dxa"/>
          <w:right w:w="70" w:type="dxa"/>
        </w:tblCellMar>
        <w:tblLook w:val="04A0" w:firstRow="1" w:lastRow="0" w:firstColumn="1" w:lastColumn="0" w:noHBand="0" w:noVBand="1"/>
      </w:tblPr>
      <w:tblGrid>
        <w:gridCol w:w="2257"/>
        <w:gridCol w:w="1363"/>
        <w:gridCol w:w="1843"/>
      </w:tblGrid>
      <w:tr w:rsidR="00D44B15" w:rsidRPr="00D44B15" w:rsidTr="00D44B15">
        <w:trPr>
          <w:trHeight w:val="300"/>
        </w:trPr>
        <w:tc>
          <w:tcPr>
            <w:tcW w:w="546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center"/>
              <w:rPr>
                <w:rFonts w:ascii="Times New Roman" w:eastAsia="Times New Roman" w:hAnsi="Times New Roman"/>
                <w:b/>
                <w:bCs/>
                <w:color w:val="000000"/>
                <w:sz w:val="20"/>
                <w:szCs w:val="20"/>
                <w:lang w:eastAsia="es-EC"/>
              </w:rPr>
            </w:pPr>
            <w:r w:rsidRPr="00D44B15">
              <w:rPr>
                <w:rFonts w:ascii="Times New Roman" w:eastAsia="Times New Roman" w:hAnsi="Times New Roman"/>
                <w:b/>
                <w:bCs/>
                <w:color w:val="000000"/>
                <w:sz w:val="20"/>
                <w:szCs w:val="20"/>
                <w:lang w:eastAsia="es-EC"/>
              </w:rPr>
              <w:t>COSTOS INDIRECTOS</w:t>
            </w:r>
          </w:p>
        </w:tc>
      </w:tr>
      <w:tr w:rsidR="00D44B15" w:rsidRPr="00D44B15" w:rsidTr="00D44B15">
        <w:trPr>
          <w:trHeight w:val="264"/>
        </w:trPr>
        <w:tc>
          <w:tcPr>
            <w:tcW w:w="2257" w:type="dxa"/>
            <w:tcBorders>
              <w:top w:val="nil"/>
              <w:left w:val="single" w:sz="4" w:space="0" w:color="auto"/>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center"/>
              <w:rPr>
                <w:rFonts w:ascii="Times New Roman" w:eastAsia="Times New Roman" w:hAnsi="Times New Roman"/>
                <w:b/>
                <w:bCs/>
                <w:color w:val="000000"/>
                <w:sz w:val="20"/>
                <w:szCs w:val="20"/>
                <w:lang w:eastAsia="es-EC"/>
              </w:rPr>
            </w:pPr>
            <w:r w:rsidRPr="00D44B15">
              <w:rPr>
                <w:rFonts w:ascii="Times New Roman" w:eastAsia="Times New Roman" w:hAnsi="Times New Roman"/>
                <w:b/>
                <w:bCs/>
                <w:color w:val="000000"/>
                <w:sz w:val="20"/>
                <w:szCs w:val="20"/>
                <w:lang w:eastAsia="es-EC"/>
              </w:rPr>
              <w:t>Descripción</w:t>
            </w:r>
          </w:p>
        </w:tc>
        <w:tc>
          <w:tcPr>
            <w:tcW w:w="136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center"/>
              <w:rPr>
                <w:rFonts w:ascii="Times New Roman" w:eastAsia="Times New Roman" w:hAnsi="Times New Roman"/>
                <w:b/>
                <w:bCs/>
                <w:color w:val="000000"/>
                <w:sz w:val="16"/>
                <w:szCs w:val="16"/>
                <w:lang w:eastAsia="es-EC"/>
              </w:rPr>
            </w:pPr>
            <w:r w:rsidRPr="00D44B15">
              <w:rPr>
                <w:rFonts w:ascii="Times New Roman" w:eastAsia="Times New Roman" w:hAnsi="Times New Roman"/>
                <w:b/>
                <w:bCs/>
                <w:color w:val="000000"/>
                <w:sz w:val="16"/>
                <w:szCs w:val="16"/>
                <w:lang w:eastAsia="es-EC"/>
              </w:rPr>
              <w:t>COSTOS FIJOS</w:t>
            </w:r>
          </w:p>
        </w:tc>
        <w:tc>
          <w:tcPr>
            <w:tcW w:w="184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center"/>
              <w:rPr>
                <w:rFonts w:ascii="Times New Roman" w:eastAsia="Times New Roman" w:hAnsi="Times New Roman"/>
                <w:b/>
                <w:bCs/>
                <w:color w:val="000000"/>
                <w:sz w:val="16"/>
                <w:szCs w:val="16"/>
                <w:lang w:eastAsia="es-EC"/>
              </w:rPr>
            </w:pPr>
            <w:r w:rsidRPr="00D44B15">
              <w:rPr>
                <w:rFonts w:ascii="Times New Roman" w:eastAsia="Times New Roman" w:hAnsi="Times New Roman"/>
                <w:b/>
                <w:bCs/>
                <w:color w:val="000000"/>
                <w:sz w:val="16"/>
                <w:szCs w:val="16"/>
                <w:lang w:eastAsia="es-EC"/>
              </w:rPr>
              <w:t>COSTOS VARIABLES</w:t>
            </w:r>
          </w:p>
        </w:tc>
      </w:tr>
      <w:tr w:rsidR="00D44B15" w:rsidRPr="00D44B15" w:rsidTr="00D44B15">
        <w:trPr>
          <w:trHeight w:val="264"/>
        </w:trPr>
        <w:tc>
          <w:tcPr>
            <w:tcW w:w="2257" w:type="dxa"/>
            <w:tcBorders>
              <w:top w:val="nil"/>
              <w:left w:val="single" w:sz="4" w:space="0" w:color="auto"/>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left"/>
              <w:rPr>
                <w:rFonts w:ascii="Times New Roman" w:eastAsia="Times New Roman" w:hAnsi="Times New Roman"/>
                <w:b/>
                <w:bCs/>
                <w:color w:val="000000"/>
                <w:sz w:val="20"/>
                <w:szCs w:val="20"/>
                <w:lang w:eastAsia="es-EC"/>
              </w:rPr>
            </w:pPr>
            <w:r w:rsidRPr="00D44B15">
              <w:rPr>
                <w:rFonts w:ascii="Times New Roman" w:eastAsia="Times New Roman" w:hAnsi="Times New Roman"/>
                <w:b/>
                <w:bCs/>
                <w:color w:val="000000"/>
                <w:sz w:val="20"/>
                <w:szCs w:val="20"/>
                <w:lang w:eastAsia="es-EC"/>
              </w:rPr>
              <w:t>Mano de obra indirecta</w:t>
            </w:r>
          </w:p>
        </w:tc>
        <w:tc>
          <w:tcPr>
            <w:tcW w:w="136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right"/>
              <w:rPr>
                <w:rFonts w:ascii="Times New Roman" w:eastAsia="Times New Roman" w:hAnsi="Times New Roman"/>
                <w:b/>
                <w:bCs/>
                <w:color w:val="000000"/>
                <w:sz w:val="20"/>
                <w:szCs w:val="20"/>
                <w:lang w:eastAsia="es-EC"/>
              </w:rPr>
            </w:pPr>
            <w:r w:rsidRPr="00D44B15">
              <w:rPr>
                <w:rFonts w:ascii="Times New Roman" w:eastAsia="Times New Roman" w:hAnsi="Times New Roman"/>
                <w:b/>
                <w:bCs/>
                <w:color w:val="000000"/>
                <w:sz w:val="20"/>
                <w:szCs w:val="20"/>
                <w:lang w:eastAsia="es-EC"/>
              </w:rPr>
              <w:t> </w:t>
            </w:r>
          </w:p>
        </w:tc>
        <w:tc>
          <w:tcPr>
            <w:tcW w:w="184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center"/>
              <w:rPr>
                <w:rFonts w:ascii="Times New Roman" w:eastAsia="Times New Roman" w:hAnsi="Times New Roman"/>
                <w:b/>
                <w:bCs/>
                <w:color w:val="000000"/>
                <w:sz w:val="20"/>
                <w:szCs w:val="20"/>
                <w:lang w:eastAsia="es-EC"/>
              </w:rPr>
            </w:pPr>
            <w:r w:rsidRPr="00D44B15">
              <w:rPr>
                <w:rFonts w:ascii="Times New Roman" w:eastAsia="Times New Roman" w:hAnsi="Times New Roman"/>
                <w:b/>
                <w:bCs/>
                <w:color w:val="000000"/>
                <w:sz w:val="20"/>
                <w:szCs w:val="20"/>
                <w:lang w:eastAsia="es-EC"/>
              </w:rPr>
              <w:t> </w:t>
            </w:r>
          </w:p>
        </w:tc>
      </w:tr>
      <w:tr w:rsidR="00D44B15" w:rsidRPr="00D44B15" w:rsidTr="00D44B15">
        <w:trPr>
          <w:trHeight w:val="264"/>
        </w:trPr>
        <w:tc>
          <w:tcPr>
            <w:tcW w:w="2257" w:type="dxa"/>
            <w:tcBorders>
              <w:top w:val="nil"/>
              <w:left w:val="single" w:sz="4" w:space="0" w:color="auto"/>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left"/>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Jefe producción</w:t>
            </w:r>
          </w:p>
        </w:tc>
        <w:tc>
          <w:tcPr>
            <w:tcW w:w="136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right"/>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1.533,63</w:t>
            </w:r>
          </w:p>
        </w:tc>
        <w:tc>
          <w:tcPr>
            <w:tcW w:w="184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center"/>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 </w:t>
            </w:r>
          </w:p>
        </w:tc>
      </w:tr>
      <w:tr w:rsidR="00D44B15" w:rsidRPr="00D44B15" w:rsidTr="00D44B15">
        <w:trPr>
          <w:trHeight w:val="264"/>
        </w:trPr>
        <w:tc>
          <w:tcPr>
            <w:tcW w:w="2257" w:type="dxa"/>
            <w:tcBorders>
              <w:top w:val="nil"/>
              <w:left w:val="single" w:sz="4" w:space="0" w:color="auto"/>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left"/>
              <w:rPr>
                <w:rFonts w:ascii="Times New Roman" w:eastAsia="Times New Roman" w:hAnsi="Times New Roman"/>
                <w:b/>
                <w:bCs/>
                <w:color w:val="000000"/>
                <w:sz w:val="20"/>
                <w:szCs w:val="20"/>
                <w:lang w:eastAsia="es-EC"/>
              </w:rPr>
            </w:pPr>
            <w:r w:rsidRPr="00D44B15">
              <w:rPr>
                <w:rFonts w:ascii="Times New Roman" w:eastAsia="Times New Roman" w:hAnsi="Times New Roman"/>
                <w:b/>
                <w:bCs/>
                <w:color w:val="000000"/>
                <w:sz w:val="20"/>
                <w:szCs w:val="20"/>
                <w:lang w:eastAsia="es-EC"/>
              </w:rPr>
              <w:t>Servicios básicos</w:t>
            </w:r>
          </w:p>
        </w:tc>
        <w:tc>
          <w:tcPr>
            <w:tcW w:w="136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right"/>
              <w:rPr>
                <w:rFonts w:ascii="Times New Roman" w:eastAsia="Times New Roman" w:hAnsi="Times New Roman"/>
                <w:b/>
                <w:bCs/>
                <w:color w:val="000000"/>
                <w:sz w:val="20"/>
                <w:szCs w:val="20"/>
                <w:lang w:eastAsia="es-EC"/>
              </w:rPr>
            </w:pPr>
            <w:r w:rsidRPr="00D44B15">
              <w:rPr>
                <w:rFonts w:ascii="Times New Roman" w:eastAsia="Times New Roman" w:hAnsi="Times New Roman"/>
                <w:b/>
                <w:bCs/>
                <w:color w:val="000000"/>
                <w:sz w:val="20"/>
                <w:szCs w:val="20"/>
                <w:lang w:eastAsia="es-EC"/>
              </w:rPr>
              <w:t> </w:t>
            </w:r>
          </w:p>
        </w:tc>
        <w:tc>
          <w:tcPr>
            <w:tcW w:w="184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center"/>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 </w:t>
            </w:r>
          </w:p>
        </w:tc>
      </w:tr>
      <w:tr w:rsidR="00D44B15" w:rsidRPr="00D44B15" w:rsidTr="00D44B15">
        <w:trPr>
          <w:trHeight w:val="264"/>
        </w:trPr>
        <w:tc>
          <w:tcPr>
            <w:tcW w:w="2257" w:type="dxa"/>
            <w:tcBorders>
              <w:top w:val="nil"/>
              <w:left w:val="single" w:sz="4" w:space="0" w:color="auto"/>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left"/>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Gasto de Luz</w:t>
            </w:r>
          </w:p>
        </w:tc>
        <w:tc>
          <w:tcPr>
            <w:tcW w:w="136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center"/>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 </w:t>
            </w:r>
          </w:p>
        </w:tc>
        <w:tc>
          <w:tcPr>
            <w:tcW w:w="184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right"/>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55,00</w:t>
            </w:r>
          </w:p>
        </w:tc>
      </w:tr>
      <w:tr w:rsidR="00D44B15" w:rsidRPr="00D44B15" w:rsidTr="00D44B15">
        <w:trPr>
          <w:trHeight w:val="264"/>
        </w:trPr>
        <w:tc>
          <w:tcPr>
            <w:tcW w:w="2257" w:type="dxa"/>
            <w:tcBorders>
              <w:top w:val="nil"/>
              <w:left w:val="single" w:sz="4" w:space="0" w:color="auto"/>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left"/>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Gastos de Agua</w:t>
            </w:r>
          </w:p>
        </w:tc>
        <w:tc>
          <w:tcPr>
            <w:tcW w:w="136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center"/>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 </w:t>
            </w:r>
          </w:p>
        </w:tc>
        <w:tc>
          <w:tcPr>
            <w:tcW w:w="184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right"/>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40,00</w:t>
            </w:r>
          </w:p>
        </w:tc>
      </w:tr>
      <w:tr w:rsidR="00D44B15" w:rsidRPr="00D44B15" w:rsidTr="00D44B15">
        <w:trPr>
          <w:trHeight w:val="264"/>
        </w:trPr>
        <w:tc>
          <w:tcPr>
            <w:tcW w:w="2257" w:type="dxa"/>
            <w:tcBorders>
              <w:top w:val="nil"/>
              <w:left w:val="single" w:sz="4" w:space="0" w:color="auto"/>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left"/>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Gastos de Internet</w:t>
            </w:r>
          </w:p>
        </w:tc>
        <w:tc>
          <w:tcPr>
            <w:tcW w:w="136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right"/>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45,00</w:t>
            </w:r>
          </w:p>
        </w:tc>
        <w:tc>
          <w:tcPr>
            <w:tcW w:w="184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center"/>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 </w:t>
            </w:r>
          </w:p>
        </w:tc>
      </w:tr>
      <w:tr w:rsidR="00D44B15" w:rsidRPr="00D44B15" w:rsidTr="00D44B15">
        <w:trPr>
          <w:trHeight w:val="264"/>
        </w:trPr>
        <w:tc>
          <w:tcPr>
            <w:tcW w:w="2257" w:type="dxa"/>
            <w:tcBorders>
              <w:top w:val="nil"/>
              <w:left w:val="single" w:sz="4" w:space="0" w:color="auto"/>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left"/>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Gasto de Teléfono</w:t>
            </w:r>
          </w:p>
        </w:tc>
        <w:tc>
          <w:tcPr>
            <w:tcW w:w="136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right"/>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60,00</w:t>
            </w:r>
          </w:p>
        </w:tc>
        <w:tc>
          <w:tcPr>
            <w:tcW w:w="184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center"/>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 </w:t>
            </w:r>
          </w:p>
        </w:tc>
      </w:tr>
      <w:tr w:rsidR="00D44B15" w:rsidRPr="00D44B15" w:rsidTr="00D44B15">
        <w:trPr>
          <w:trHeight w:val="264"/>
        </w:trPr>
        <w:tc>
          <w:tcPr>
            <w:tcW w:w="2257" w:type="dxa"/>
            <w:tcBorders>
              <w:top w:val="nil"/>
              <w:left w:val="single" w:sz="4" w:space="0" w:color="auto"/>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left"/>
              <w:rPr>
                <w:rFonts w:ascii="Times New Roman" w:eastAsia="Times New Roman" w:hAnsi="Times New Roman"/>
                <w:b/>
                <w:bCs/>
                <w:color w:val="000000"/>
                <w:sz w:val="20"/>
                <w:szCs w:val="20"/>
                <w:lang w:eastAsia="es-EC"/>
              </w:rPr>
            </w:pPr>
            <w:r w:rsidRPr="00D44B15">
              <w:rPr>
                <w:rFonts w:ascii="Times New Roman" w:eastAsia="Times New Roman" w:hAnsi="Times New Roman"/>
                <w:b/>
                <w:bCs/>
                <w:color w:val="000000"/>
                <w:sz w:val="20"/>
                <w:szCs w:val="20"/>
                <w:lang w:eastAsia="es-EC"/>
              </w:rPr>
              <w:t>Mantenimiento</w:t>
            </w:r>
          </w:p>
        </w:tc>
        <w:tc>
          <w:tcPr>
            <w:tcW w:w="136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center"/>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 </w:t>
            </w:r>
          </w:p>
        </w:tc>
        <w:tc>
          <w:tcPr>
            <w:tcW w:w="184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right"/>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350,00</w:t>
            </w:r>
          </w:p>
        </w:tc>
      </w:tr>
      <w:tr w:rsidR="00D44B15" w:rsidRPr="00D44B15" w:rsidTr="00D44B15">
        <w:trPr>
          <w:trHeight w:val="264"/>
        </w:trPr>
        <w:tc>
          <w:tcPr>
            <w:tcW w:w="2257" w:type="dxa"/>
            <w:tcBorders>
              <w:top w:val="nil"/>
              <w:left w:val="single" w:sz="4" w:space="0" w:color="auto"/>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left"/>
              <w:rPr>
                <w:rFonts w:ascii="Times New Roman" w:eastAsia="Times New Roman" w:hAnsi="Times New Roman"/>
                <w:b/>
                <w:bCs/>
                <w:color w:val="000000"/>
                <w:sz w:val="20"/>
                <w:szCs w:val="20"/>
                <w:lang w:eastAsia="es-EC"/>
              </w:rPr>
            </w:pPr>
            <w:r w:rsidRPr="00D44B15">
              <w:rPr>
                <w:rFonts w:ascii="Times New Roman" w:eastAsia="Times New Roman" w:hAnsi="Times New Roman"/>
                <w:b/>
                <w:bCs/>
                <w:color w:val="000000"/>
                <w:sz w:val="20"/>
                <w:szCs w:val="20"/>
                <w:lang w:eastAsia="es-EC"/>
              </w:rPr>
              <w:t>Reparaciones</w:t>
            </w:r>
          </w:p>
        </w:tc>
        <w:tc>
          <w:tcPr>
            <w:tcW w:w="136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center"/>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 </w:t>
            </w:r>
          </w:p>
        </w:tc>
        <w:tc>
          <w:tcPr>
            <w:tcW w:w="184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right"/>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450,00</w:t>
            </w:r>
          </w:p>
        </w:tc>
      </w:tr>
      <w:tr w:rsidR="00D44B15" w:rsidRPr="00D44B15" w:rsidTr="00D44B15">
        <w:trPr>
          <w:trHeight w:val="264"/>
        </w:trPr>
        <w:tc>
          <w:tcPr>
            <w:tcW w:w="2257" w:type="dxa"/>
            <w:tcBorders>
              <w:top w:val="nil"/>
              <w:left w:val="single" w:sz="4" w:space="0" w:color="auto"/>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left"/>
              <w:rPr>
                <w:rFonts w:ascii="Times New Roman" w:eastAsia="Times New Roman" w:hAnsi="Times New Roman"/>
                <w:b/>
                <w:bCs/>
                <w:color w:val="000000"/>
                <w:sz w:val="20"/>
                <w:szCs w:val="20"/>
                <w:lang w:eastAsia="es-EC"/>
              </w:rPr>
            </w:pPr>
            <w:r w:rsidRPr="00D44B15">
              <w:rPr>
                <w:rFonts w:ascii="Times New Roman" w:eastAsia="Times New Roman" w:hAnsi="Times New Roman"/>
                <w:b/>
                <w:bCs/>
                <w:color w:val="000000"/>
                <w:sz w:val="20"/>
                <w:szCs w:val="20"/>
                <w:lang w:eastAsia="es-EC"/>
              </w:rPr>
              <w:t>Insumos y suministros</w:t>
            </w:r>
          </w:p>
        </w:tc>
        <w:tc>
          <w:tcPr>
            <w:tcW w:w="136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center"/>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 </w:t>
            </w:r>
          </w:p>
        </w:tc>
        <w:tc>
          <w:tcPr>
            <w:tcW w:w="184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right"/>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12,00</w:t>
            </w:r>
          </w:p>
        </w:tc>
      </w:tr>
      <w:tr w:rsidR="00D44B15" w:rsidRPr="00D44B15" w:rsidTr="00D44B15">
        <w:trPr>
          <w:trHeight w:val="264"/>
        </w:trPr>
        <w:tc>
          <w:tcPr>
            <w:tcW w:w="2257" w:type="dxa"/>
            <w:tcBorders>
              <w:top w:val="nil"/>
              <w:left w:val="single" w:sz="4" w:space="0" w:color="auto"/>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left"/>
              <w:rPr>
                <w:rFonts w:ascii="Times New Roman" w:eastAsia="Times New Roman" w:hAnsi="Times New Roman"/>
                <w:b/>
                <w:bCs/>
                <w:color w:val="000000"/>
                <w:sz w:val="20"/>
                <w:szCs w:val="20"/>
                <w:lang w:eastAsia="es-EC"/>
              </w:rPr>
            </w:pPr>
            <w:r w:rsidRPr="00D44B15">
              <w:rPr>
                <w:rFonts w:ascii="Times New Roman" w:eastAsia="Times New Roman" w:hAnsi="Times New Roman"/>
                <w:b/>
                <w:bCs/>
                <w:color w:val="000000"/>
                <w:sz w:val="20"/>
                <w:szCs w:val="20"/>
                <w:lang w:eastAsia="es-EC"/>
              </w:rPr>
              <w:t>Suministros</w:t>
            </w:r>
          </w:p>
        </w:tc>
        <w:tc>
          <w:tcPr>
            <w:tcW w:w="136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center"/>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 </w:t>
            </w:r>
          </w:p>
        </w:tc>
        <w:tc>
          <w:tcPr>
            <w:tcW w:w="184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right"/>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23,00</w:t>
            </w:r>
          </w:p>
        </w:tc>
      </w:tr>
      <w:tr w:rsidR="00D44B15" w:rsidRPr="00D44B15" w:rsidTr="00D44B15">
        <w:trPr>
          <w:trHeight w:val="264"/>
        </w:trPr>
        <w:tc>
          <w:tcPr>
            <w:tcW w:w="2257" w:type="dxa"/>
            <w:tcBorders>
              <w:top w:val="nil"/>
              <w:left w:val="single" w:sz="4" w:space="0" w:color="auto"/>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left"/>
              <w:rPr>
                <w:rFonts w:ascii="Times New Roman" w:eastAsia="Times New Roman" w:hAnsi="Times New Roman"/>
                <w:b/>
                <w:bCs/>
                <w:color w:val="000000"/>
                <w:sz w:val="20"/>
                <w:szCs w:val="20"/>
                <w:lang w:eastAsia="es-EC"/>
              </w:rPr>
            </w:pPr>
            <w:r w:rsidRPr="00D44B15">
              <w:rPr>
                <w:rFonts w:ascii="Times New Roman" w:eastAsia="Times New Roman" w:hAnsi="Times New Roman"/>
                <w:b/>
                <w:bCs/>
                <w:color w:val="000000"/>
                <w:sz w:val="20"/>
                <w:szCs w:val="20"/>
                <w:lang w:eastAsia="es-EC"/>
              </w:rPr>
              <w:t>Limpieza</w:t>
            </w:r>
          </w:p>
        </w:tc>
        <w:tc>
          <w:tcPr>
            <w:tcW w:w="136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center"/>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 </w:t>
            </w:r>
          </w:p>
        </w:tc>
        <w:tc>
          <w:tcPr>
            <w:tcW w:w="184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right"/>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20,00</w:t>
            </w:r>
          </w:p>
        </w:tc>
      </w:tr>
      <w:tr w:rsidR="00D44B15" w:rsidRPr="00D44B15" w:rsidTr="00D44B15">
        <w:trPr>
          <w:trHeight w:val="264"/>
        </w:trPr>
        <w:tc>
          <w:tcPr>
            <w:tcW w:w="2257" w:type="dxa"/>
            <w:tcBorders>
              <w:top w:val="nil"/>
              <w:left w:val="single" w:sz="4" w:space="0" w:color="auto"/>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left"/>
              <w:rPr>
                <w:rFonts w:ascii="Times New Roman" w:eastAsia="Times New Roman" w:hAnsi="Times New Roman"/>
                <w:b/>
                <w:bCs/>
                <w:color w:val="000000"/>
                <w:sz w:val="20"/>
                <w:szCs w:val="20"/>
                <w:lang w:eastAsia="es-EC"/>
              </w:rPr>
            </w:pPr>
            <w:r w:rsidRPr="00D44B15">
              <w:rPr>
                <w:rFonts w:ascii="Times New Roman" w:eastAsia="Times New Roman" w:hAnsi="Times New Roman"/>
                <w:b/>
                <w:bCs/>
                <w:color w:val="000000"/>
                <w:sz w:val="20"/>
                <w:szCs w:val="20"/>
                <w:lang w:eastAsia="es-EC"/>
              </w:rPr>
              <w:t>Depreciaciones</w:t>
            </w:r>
          </w:p>
        </w:tc>
        <w:tc>
          <w:tcPr>
            <w:tcW w:w="136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right"/>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3.187,67</w:t>
            </w:r>
          </w:p>
        </w:tc>
        <w:tc>
          <w:tcPr>
            <w:tcW w:w="184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center"/>
              <w:rPr>
                <w:rFonts w:ascii="Times New Roman" w:eastAsia="Times New Roman" w:hAnsi="Times New Roman"/>
                <w:color w:val="000000"/>
                <w:sz w:val="20"/>
                <w:szCs w:val="20"/>
                <w:lang w:eastAsia="es-EC"/>
              </w:rPr>
            </w:pPr>
            <w:r w:rsidRPr="00D44B15">
              <w:rPr>
                <w:rFonts w:ascii="Times New Roman" w:eastAsia="Times New Roman" w:hAnsi="Times New Roman"/>
                <w:color w:val="000000"/>
                <w:sz w:val="20"/>
                <w:szCs w:val="20"/>
                <w:lang w:eastAsia="es-EC"/>
              </w:rPr>
              <w:t> </w:t>
            </w:r>
          </w:p>
        </w:tc>
      </w:tr>
      <w:tr w:rsidR="00D44B15" w:rsidRPr="00D44B15" w:rsidTr="00D44B15">
        <w:trPr>
          <w:trHeight w:val="264"/>
        </w:trPr>
        <w:tc>
          <w:tcPr>
            <w:tcW w:w="2257" w:type="dxa"/>
            <w:tcBorders>
              <w:top w:val="nil"/>
              <w:left w:val="single" w:sz="4" w:space="0" w:color="auto"/>
              <w:bottom w:val="single" w:sz="4" w:space="0" w:color="auto"/>
              <w:right w:val="single" w:sz="4" w:space="0" w:color="auto"/>
            </w:tcBorders>
            <w:shd w:val="clear" w:color="000000" w:fill="FFFFFF"/>
            <w:noWrap/>
            <w:vAlign w:val="bottom"/>
            <w:hideMark/>
          </w:tcPr>
          <w:p w:rsidR="00D44B15" w:rsidRPr="00D44B15" w:rsidRDefault="00D44B15" w:rsidP="00D44B15">
            <w:pPr>
              <w:spacing w:before="0" w:after="0" w:line="240" w:lineRule="auto"/>
              <w:jc w:val="left"/>
              <w:rPr>
                <w:rFonts w:ascii="Times New Roman" w:eastAsia="Times New Roman" w:hAnsi="Times New Roman"/>
                <w:b/>
                <w:bCs/>
                <w:sz w:val="20"/>
                <w:szCs w:val="20"/>
                <w:lang w:eastAsia="es-EC"/>
              </w:rPr>
            </w:pPr>
            <w:r w:rsidRPr="00D44B15">
              <w:rPr>
                <w:rFonts w:ascii="Times New Roman" w:eastAsia="Times New Roman" w:hAnsi="Times New Roman"/>
                <w:b/>
                <w:bCs/>
                <w:sz w:val="20"/>
                <w:szCs w:val="20"/>
                <w:lang w:eastAsia="es-EC"/>
              </w:rPr>
              <w:t>TOTAL MENSUAL</w:t>
            </w:r>
          </w:p>
        </w:tc>
        <w:tc>
          <w:tcPr>
            <w:tcW w:w="136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right"/>
              <w:rPr>
                <w:rFonts w:ascii="Times New Roman" w:eastAsia="Times New Roman" w:hAnsi="Times New Roman"/>
                <w:b/>
                <w:bCs/>
                <w:color w:val="000000"/>
                <w:sz w:val="20"/>
                <w:szCs w:val="20"/>
                <w:lang w:eastAsia="es-EC"/>
              </w:rPr>
            </w:pPr>
            <w:r w:rsidRPr="00D44B15">
              <w:rPr>
                <w:rFonts w:ascii="Times New Roman" w:eastAsia="Times New Roman" w:hAnsi="Times New Roman"/>
                <w:b/>
                <w:bCs/>
                <w:color w:val="000000"/>
                <w:sz w:val="20"/>
                <w:szCs w:val="20"/>
                <w:lang w:eastAsia="es-EC"/>
              </w:rPr>
              <w:t>4.826,30</w:t>
            </w:r>
          </w:p>
        </w:tc>
        <w:tc>
          <w:tcPr>
            <w:tcW w:w="184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right"/>
              <w:rPr>
                <w:rFonts w:ascii="Times New Roman" w:eastAsia="Times New Roman" w:hAnsi="Times New Roman"/>
                <w:b/>
                <w:bCs/>
                <w:color w:val="000000"/>
                <w:sz w:val="20"/>
                <w:szCs w:val="20"/>
                <w:lang w:eastAsia="es-EC"/>
              </w:rPr>
            </w:pPr>
            <w:r w:rsidRPr="00D44B15">
              <w:rPr>
                <w:rFonts w:ascii="Times New Roman" w:eastAsia="Times New Roman" w:hAnsi="Times New Roman"/>
                <w:b/>
                <w:bCs/>
                <w:color w:val="000000"/>
                <w:sz w:val="20"/>
                <w:szCs w:val="20"/>
                <w:lang w:eastAsia="es-EC"/>
              </w:rPr>
              <w:t>950,00</w:t>
            </w:r>
          </w:p>
        </w:tc>
      </w:tr>
      <w:tr w:rsidR="00D44B15" w:rsidRPr="00D44B15" w:rsidTr="00D44B15">
        <w:trPr>
          <w:trHeight w:val="264"/>
        </w:trPr>
        <w:tc>
          <w:tcPr>
            <w:tcW w:w="2257" w:type="dxa"/>
            <w:tcBorders>
              <w:top w:val="nil"/>
              <w:left w:val="single" w:sz="4" w:space="0" w:color="auto"/>
              <w:bottom w:val="single" w:sz="4" w:space="0" w:color="auto"/>
              <w:right w:val="single" w:sz="4" w:space="0" w:color="auto"/>
            </w:tcBorders>
            <w:shd w:val="clear" w:color="000000" w:fill="FFFFFF"/>
            <w:noWrap/>
            <w:vAlign w:val="bottom"/>
            <w:hideMark/>
          </w:tcPr>
          <w:p w:rsidR="00D44B15" w:rsidRPr="00D44B15" w:rsidRDefault="00D44B15" w:rsidP="00D44B15">
            <w:pPr>
              <w:spacing w:before="0" w:after="0" w:line="240" w:lineRule="auto"/>
              <w:jc w:val="left"/>
              <w:rPr>
                <w:rFonts w:ascii="Times New Roman" w:eastAsia="Times New Roman" w:hAnsi="Times New Roman"/>
                <w:b/>
                <w:bCs/>
                <w:sz w:val="20"/>
                <w:szCs w:val="20"/>
                <w:lang w:eastAsia="es-EC"/>
              </w:rPr>
            </w:pPr>
            <w:r w:rsidRPr="00D44B15">
              <w:rPr>
                <w:rFonts w:ascii="Times New Roman" w:eastAsia="Times New Roman" w:hAnsi="Times New Roman"/>
                <w:b/>
                <w:bCs/>
                <w:sz w:val="20"/>
                <w:szCs w:val="20"/>
                <w:lang w:eastAsia="es-EC"/>
              </w:rPr>
              <w:t>TOTAL ANUAL</w:t>
            </w:r>
          </w:p>
        </w:tc>
        <w:tc>
          <w:tcPr>
            <w:tcW w:w="136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right"/>
              <w:rPr>
                <w:rFonts w:ascii="Times New Roman" w:eastAsia="Times New Roman" w:hAnsi="Times New Roman"/>
                <w:b/>
                <w:bCs/>
                <w:color w:val="000000"/>
                <w:sz w:val="20"/>
                <w:szCs w:val="20"/>
                <w:lang w:eastAsia="es-EC"/>
              </w:rPr>
            </w:pPr>
            <w:r w:rsidRPr="00D44B15">
              <w:rPr>
                <w:rFonts w:ascii="Times New Roman" w:eastAsia="Times New Roman" w:hAnsi="Times New Roman"/>
                <w:b/>
                <w:bCs/>
                <w:color w:val="000000"/>
                <w:sz w:val="20"/>
                <w:szCs w:val="20"/>
                <w:lang w:eastAsia="es-EC"/>
              </w:rPr>
              <w:t>57.915,56</w:t>
            </w:r>
          </w:p>
        </w:tc>
        <w:tc>
          <w:tcPr>
            <w:tcW w:w="1843" w:type="dxa"/>
            <w:tcBorders>
              <w:top w:val="nil"/>
              <w:left w:val="nil"/>
              <w:bottom w:val="single" w:sz="4" w:space="0" w:color="auto"/>
              <w:right w:val="single" w:sz="4" w:space="0" w:color="auto"/>
            </w:tcBorders>
            <w:shd w:val="clear" w:color="000000" w:fill="FFFFFF"/>
            <w:noWrap/>
            <w:vAlign w:val="center"/>
            <w:hideMark/>
          </w:tcPr>
          <w:p w:rsidR="00D44B15" w:rsidRPr="00D44B15" w:rsidRDefault="00D44B15" w:rsidP="00D44B15">
            <w:pPr>
              <w:spacing w:before="0" w:after="0" w:line="240" w:lineRule="auto"/>
              <w:jc w:val="right"/>
              <w:rPr>
                <w:rFonts w:ascii="Times New Roman" w:eastAsia="Times New Roman" w:hAnsi="Times New Roman"/>
                <w:b/>
                <w:bCs/>
                <w:color w:val="000000"/>
                <w:sz w:val="20"/>
                <w:szCs w:val="20"/>
                <w:lang w:eastAsia="es-EC"/>
              </w:rPr>
            </w:pPr>
            <w:r w:rsidRPr="00D44B15">
              <w:rPr>
                <w:rFonts w:ascii="Times New Roman" w:eastAsia="Times New Roman" w:hAnsi="Times New Roman"/>
                <w:b/>
                <w:bCs/>
                <w:color w:val="000000"/>
                <w:sz w:val="20"/>
                <w:szCs w:val="20"/>
                <w:lang w:eastAsia="es-EC"/>
              </w:rPr>
              <w:t>11.400,00</w:t>
            </w:r>
          </w:p>
        </w:tc>
      </w:tr>
    </w:tbl>
    <w:p w:rsidR="006361C0" w:rsidRDefault="006361C0" w:rsidP="007E5419">
      <w:pPr>
        <w:spacing w:before="0" w:after="0" w:line="240" w:lineRule="auto"/>
        <w:jc w:val="left"/>
        <w:rPr>
          <w:rFonts w:cs="Arial"/>
          <w:b/>
          <w:sz w:val="18"/>
          <w:lang w:eastAsia="es-EC"/>
        </w:rPr>
      </w:pPr>
      <w:r>
        <w:rPr>
          <w:rFonts w:cs="Arial"/>
          <w:b/>
          <w:sz w:val="18"/>
          <w:lang w:eastAsia="es-EC"/>
        </w:rPr>
        <w:t>Fuente: Hormigones Moreno</w:t>
      </w:r>
    </w:p>
    <w:p w:rsidR="006361C0" w:rsidRPr="00037A83" w:rsidRDefault="006361C0" w:rsidP="007E5419">
      <w:pPr>
        <w:spacing w:before="0" w:line="240" w:lineRule="auto"/>
        <w:jc w:val="left"/>
        <w:rPr>
          <w:rFonts w:cs="Arial"/>
          <w:b/>
          <w:sz w:val="18"/>
          <w:lang w:eastAsia="es-EC"/>
        </w:rPr>
      </w:pPr>
      <w:r>
        <w:rPr>
          <w:rFonts w:cs="Arial"/>
          <w:b/>
          <w:sz w:val="18"/>
          <w:lang w:eastAsia="es-EC"/>
        </w:rPr>
        <w:t>Elaborado por</w:t>
      </w:r>
      <w:r w:rsidRPr="00037A83">
        <w:rPr>
          <w:rFonts w:cs="Arial"/>
          <w:b/>
          <w:sz w:val="18"/>
          <w:lang w:eastAsia="es-EC"/>
        </w:rPr>
        <w:t>:</w:t>
      </w:r>
      <w:r>
        <w:rPr>
          <w:rFonts w:cs="Arial"/>
          <w:b/>
          <w:sz w:val="18"/>
          <w:lang w:eastAsia="es-EC"/>
        </w:rPr>
        <w:tab/>
        <w:t>Autora</w:t>
      </w:r>
    </w:p>
    <w:p w:rsidR="00E55BD2" w:rsidRDefault="00E55BD2" w:rsidP="00451D7E">
      <w:pPr>
        <w:rPr>
          <w:bdr w:val="none" w:sz="0" w:space="0" w:color="auto" w:frame="1"/>
        </w:rPr>
      </w:pPr>
      <w:r>
        <w:rPr>
          <w:bdr w:val="none" w:sz="0" w:space="0" w:color="auto" w:frame="1"/>
        </w:rPr>
        <w:t>Teniendo los costos indirectos se procede a sacar la tasa de costos indirectos variables, con lo cual se podrá calcular posteriormente el costo unitario y total de los productos que ofrece Hormigones Moreno.</w:t>
      </w:r>
    </w:p>
    <w:p w:rsidR="00E55BD2" w:rsidRPr="00CB7D51" w:rsidRDefault="00E55BD2" w:rsidP="00E55BD2">
      <w:pPr>
        <w:rPr>
          <w:bdr w:val="none" w:sz="0" w:space="0" w:color="auto" w:frame="1"/>
        </w:rPr>
      </w:pPr>
      <m:oMathPara>
        <m:oMath>
          <m:r>
            <w:rPr>
              <w:rFonts w:ascii="Cambria Math" w:hAnsi="Cambria Math"/>
              <w:bdr w:val="none" w:sz="0" w:space="0" w:color="auto" w:frame="1"/>
            </w:rPr>
            <m:t>Tasa Costos Ind. Variables=</m:t>
          </m:r>
          <m:f>
            <m:fPr>
              <m:ctrlPr>
                <w:rPr>
                  <w:rFonts w:ascii="Cambria Math" w:hAnsi="Cambria Math"/>
                  <w:bdr w:val="none" w:sz="0" w:space="0" w:color="auto" w:frame="1"/>
                </w:rPr>
              </m:ctrlPr>
            </m:fPr>
            <m:num>
              <m:r>
                <w:rPr>
                  <w:rFonts w:ascii="Cambria Math" w:hAnsi="Cambria Math"/>
                  <w:bdr w:val="none" w:sz="0" w:space="0" w:color="auto" w:frame="1"/>
                </w:rPr>
                <m:t>Total costos indirectos variables</m:t>
              </m:r>
            </m:num>
            <m:den>
              <m:r>
                <w:rPr>
                  <w:rFonts w:ascii="Cambria Math" w:hAnsi="Cambria Math"/>
                  <w:bdr w:val="none" w:sz="0" w:space="0" w:color="auto" w:frame="1"/>
                </w:rPr>
                <m:t>Base de asignación</m:t>
              </m:r>
            </m:den>
          </m:f>
        </m:oMath>
      </m:oMathPara>
    </w:p>
    <w:p w:rsidR="00E55BD2" w:rsidRDefault="00E55BD2" w:rsidP="00E55BD2">
      <w:pPr>
        <w:rPr>
          <w:bdr w:val="none" w:sz="0" w:space="0" w:color="auto" w:frame="1"/>
        </w:rPr>
      </w:pPr>
      <m:oMathPara>
        <m:oMath>
          <m:r>
            <w:rPr>
              <w:rFonts w:ascii="Cambria Math" w:hAnsi="Cambria Math"/>
              <w:bdr w:val="none" w:sz="0" w:space="0" w:color="auto" w:frame="1"/>
            </w:rPr>
            <m:t>Tasa Costos Ind. Variables=</m:t>
          </m:r>
          <m:f>
            <m:fPr>
              <m:ctrlPr>
                <w:rPr>
                  <w:rFonts w:ascii="Cambria Math" w:hAnsi="Cambria Math"/>
                  <w:bdr w:val="none" w:sz="0" w:space="0" w:color="auto" w:frame="1"/>
                </w:rPr>
              </m:ctrlPr>
            </m:fPr>
            <m:num>
              <m:r>
                <w:rPr>
                  <w:rFonts w:ascii="Cambria Math" w:hAnsi="Cambria Math"/>
                  <w:bdr w:val="none" w:sz="0" w:space="0" w:color="auto" w:frame="1"/>
                </w:rPr>
                <m:t>950,00</m:t>
              </m:r>
            </m:num>
            <m:den>
              <m:r>
                <w:rPr>
                  <w:rFonts w:ascii="Cambria Math" w:hAnsi="Cambria Math"/>
                  <w:bdr w:val="none" w:sz="0" w:space="0" w:color="auto" w:frame="1"/>
                </w:rPr>
                <m:t>160*5</m:t>
              </m:r>
            </m:den>
          </m:f>
        </m:oMath>
      </m:oMathPara>
    </w:p>
    <w:p w:rsidR="005244C9" w:rsidRPr="005244C9" w:rsidRDefault="00E55BD2" w:rsidP="00451D7E">
      <w:pPr>
        <w:spacing w:before="0" w:after="0" w:line="240" w:lineRule="auto"/>
        <w:jc w:val="center"/>
        <w:rPr>
          <w:rFonts w:ascii="Calibri" w:eastAsia="Times New Roman" w:hAnsi="Calibri"/>
          <w:color w:val="000000"/>
          <w:lang w:eastAsia="es-EC"/>
        </w:rPr>
      </w:pPr>
      <m:oMath>
        <m:r>
          <w:rPr>
            <w:rFonts w:ascii="Cambria Math" w:hAnsi="Cambria Math"/>
            <w:bdr w:val="none" w:sz="0" w:space="0" w:color="auto" w:frame="1"/>
          </w:rPr>
          <m:t>Tasa Costos Ind. Variables=</m:t>
        </m:r>
      </m:oMath>
      <w:r w:rsidR="00CC01AD">
        <w:rPr>
          <w:rFonts w:ascii="Calibri" w:eastAsia="Times New Roman" w:hAnsi="Calibri"/>
          <w:color w:val="000000"/>
          <w:lang w:eastAsia="es-EC"/>
        </w:rPr>
        <w:t>1,19</w:t>
      </w:r>
    </w:p>
    <w:p w:rsidR="00E55BD2" w:rsidRDefault="00E55BD2" w:rsidP="00E55BD2">
      <w:pPr>
        <w:rPr>
          <w:bdr w:val="none" w:sz="0" w:space="0" w:color="auto" w:frame="1"/>
        </w:rPr>
      </w:pPr>
      <w:r>
        <w:rPr>
          <w:bdr w:val="none" w:sz="0" w:space="0" w:color="auto" w:frame="1"/>
        </w:rPr>
        <w:lastRenderedPageBreak/>
        <w:t xml:space="preserve">Teniendo el costo promedio hora y la tasa de costos indirectos se procede a calcular el costo unitario </w:t>
      </w:r>
      <w:r w:rsidR="006361C0">
        <w:rPr>
          <w:bdr w:val="none" w:sz="0" w:space="0" w:color="auto" w:frame="1"/>
        </w:rPr>
        <w:t>del hormigón premezclado</w:t>
      </w:r>
      <w:r>
        <w:rPr>
          <w:bdr w:val="none" w:sz="0" w:space="0" w:color="auto" w:frame="1"/>
        </w:rPr>
        <w:t xml:space="preserve"> de Hormigones Moreno, lo cual resultará de la suma de la Materia Prima Directa + Mano de Obra Directa + Costos Indirectos.</w:t>
      </w:r>
    </w:p>
    <w:p w:rsidR="00E55BD2" w:rsidRDefault="00E55BD2" w:rsidP="00E55BD2">
      <w:pPr>
        <w:rPr>
          <w:b/>
        </w:rPr>
      </w:pPr>
      <w:r w:rsidRPr="00C13C90">
        <w:rPr>
          <w:b/>
        </w:rPr>
        <w:t>HORMIGÓN PREMEZCLADO</w:t>
      </w:r>
    </w:p>
    <w:p w:rsidR="00465412" w:rsidRPr="00037A83" w:rsidRDefault="004D405B" w:rsidP="001467D7">
      <w:pPr>
        <w:pStyle w:val="Cita"/>
        <w:jc w:val="left"/>
        <w:rPr>
          <w:lang w:eastAsia="es-EC"/>
        </w:rPr>
      </w:pPr>
      <w:bookmarkStart w:id="55" w:name="_Toc415564326"/>
      <w:r>
        <w:rPr>
          <w:lang w:eastAsia="es-EC"/>
        </w:rPr>
        <w:t>Tabla</w:t>
      </w:r>
      <w:r w:rsidR="00465412" w:rsidRPr="00037A83">
        <w:rPr>
          <w:lang w:eastAsia="es-EC"/>
        </w:rPr>
        <w:t xml:space="preserve"> </w:t>
      </w:r>
      <w:r w:rsidR="00465412">
        <w:rPr>
          <w:lang w:eastAsia="es-EC"/>
        </w:rPr>
        <w:t>2</w:t>
      </w:r>
      <w:r w:rsidR="00465412" w:rsidRPr="00037A83">
        <w:rPr>
          <w:lang w:eastAsia="es-EC"/>
        </w:rPr>
        <w:t>.</w:t>
      </w:r>
      <w:r w:rsidR="000F6FE3">
        <w:rPr>
          <w:lang w:eastAsia="es-EC"/>
        </w:rPr>
        <w:t>6</w:t>
      </w:r>
      <w:r w:rsidR="00465412" w:rsidRPr="00037A83">
        <w:rPr>
          <w:lang w:eastAsia="es-EC"/>
        </w:rPr>
        <w:t>.</w:t>
      </w:r>
      <w:r w:rsidR="00465412" w:rsidRPr="00037A83">
        <w:rPr>
          <w:lang w:eastAsia="es-EC"/>
        </w:rPr>
        <w:tab/>
      </w:r>
      <w:r w:rsidR="00465412">
        <w:rPr>
          <w:lang w:eastAsia="es-EC"/>
        </w:rPr>
        <w:t>Costo</w:t>
      </w:r>
      <w:r w:rsidR="00E60342">
        <w:rPr>
          <w:lang w:eastAsia="es-EC"/>
        </w:rPr>
        <w:t xml:space="preserve"> general y de producción de </w:t>
      </w:r>
      <w:r w:rsidR="00465412">
        <w:rPr>
          <w:lang w:eastAsia="es-EC"/>
        </w:rPr>
        <w:t>hormigón</w:t>
      </w:r>
      <w:bookmarkEnd w:id="55"/>
    </w:p>
    <w:tbl>
      <w:tblPr>
        <w:tblW w:w="8023" w:type="dxa"/>
        <w:tblInd w:w="55" w:type="dxa"/>
        <w:tblCellMar>
          <w:left w:w="70" w:type="dxa"/>
          <w:right w:w="70" w:type="dxa"/>
        </w:tblCellMar>
        <w:tblLook w:val="04A0" w:firstRow="1" w:lastRow="0" w:firstColumn="1" w:lastColumn="0" w:noHBand="0" w:noVBand="1"/>
      </w:tblPr>
      <w:tblGrid>
        <w:gridCol w:w="2017"/>
        <w:gridCol w:w="1277"/>
        <w:gridCol w:w="1329"/>
        <w:gridCol w:w="1212"/>
        <w:gridCol w:w="663"/>
        <w:gridCol w:w="1329"/>
        <w:gridCol w:w="196"/>
      </w:tblGrid>
      <w:tr w:rsidR="00D525E6" w:rsidRPr="00D525E6" w:rsidTr="00D525E6">
        <w:trPr>
          <w:trHeight w:val="288"/>
        </w:trPr>
        <w:tc>
          <w:tcPr>
            <w:tcW w:w="8023"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400 m3 de hormigón premezclado</w:t>
            </w:r>
          </w:p>
        </w:tc>
      </w:tr>
      <w:tr w:rsidR="00D525E6" w:rsidRPr="00D525E6" w:rsidTr="00D525E6">
        <w:trPr>
          <w:trHeight w:val="288"/>
        </w:trPr>
        <w:tc>
          <w:tcPr>
            <w:tcW w:w="8023"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center"/>
              <w:rPr>
                <w:rFonts w:eastAsia="Times New Roman" w:cs="Arial"/>
                <w:color w:val="000000"/>
                <w:sz w:val="20"/>
                <w:szCs w:val="20"/>
                <w:lang w:eastAsia="es-EC"/>
              </w:rPr>
            </w:pPr>
            <w:r w:rsidRPr="00D525E6">
              <w:rPr>
                <w:rFonts w:eastAsia="Times New Roman" w:cs="Arial"/>
                <w:color w:val="000000"/>
                <w:sz w:val="20"/>
                <w:szCs w:val="20"/>
                <w:lang w:eastAsia="es-EC"/>
              </w:rPr>
              <w:t>MATERIA PRIMA DIRECTA</w:t>
            </w:r>
          </w:p>
        </w:tc>
      </w:tr>
      <w:tr w:rsidR="00D525E6" w:rsidRPr="00D525E6" w:rsidTr="00D525E6">
        <w:trPr>
          <w:trHeight w:val="204"/>
        </w:trPr>
        <w:tc>
          <w:tcPr>
            <w:tcW w:w="2017" w:type="dxa"/>
            <w:tcBorders>
              <w:top w:val="nil"/>
              <w:left w:val="single" w:sz="4" w:space="0" w:color="auto"/>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CLASE DE MATERIAL</w:t>
            </w:r>
          </w:p>
        </w:tc>
        <w:tc>
          <w:tcPr>
            <w:tcW w:w="1277"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 </w:t>
            </w:r>
          </w:p>
        </w:tc>
        <w:tc>
          <w:tcPr>
            <w:tcW w:w="1329"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CANTIDAD (Kg)</w:t>
            </w:r>
          </w:p>
        </w:tc>
        <w:tc>
          <w:tcPr>
            <w:tcW w:w="1212"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COSTO UNITARIO</w:t>
            </w:r>
          </w:p>
        </w:tc>
        <w:tc>
          <w:tcPr>
            <w:tcW w:w="663"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 </w:t>
            </w:r>
          </w:p>
        </w:tc>
        <w:tc>
          <w:tcPr>
            <w:tcW w:w="1329"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COSTO TOTAL</w:t>
            </w:r>
          </w:p>
        </w:tc>
        <w:tc>
          <w:tcPr>
            <w:tcW w:w="196"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 </w:t>
            </w:r>
          </w:p>
        </w:tc>
      </w:tr>
      <w:tr w:rsidR="00D525E6" w:rsidRPr="00D525E6" w:rsidTr="00D525E6">
        <w:trPr>
          <w:trHeight w:val="300"/>
        </w:trPr>
        <w:tc>
          <w:tcPr>
            <w:tcW w:w="2017" w:type="dxa"/>
            <w:tcBorders>
              <w:top w:val="nil"/>
              <w:left w:val="single" w:sz="4" w:space="0" w:color="auto"/>
              <w:bottom w:val="single" w:sz="4" w:space="0" w:color="auto"/>
              <w:right w:val="single" w:sz="4" w:space="0" w:color="auto"/>
            </w:tcBorders>
            <w:shd w:val="clear" w:color="auto" w:fill="auto"/>
            <w:noWrap/>
            <w:vAlign w:val="center"/>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Cemento</w:t>
            </w:r>
          </w:p>
        </w:tc>
        <w:tc>
          <w:tcPr>
            <w:tcW w:w="1277"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 </w:t>
            </w:r>
          </w:p>
        </w:tc>
        <w:tc>
          <w:tcPr>
            <w:tcW w:w="1329" w:type="dxa"/>
            <w:tcBorders>
              <w:top w:val="nil"/>
              <w:left w:val="nil"/>
              <w:bottom w:val="single" w:sz="4" w:space="0" w:color="auto"/>
              <w:right w:val="single" w:sz="4" w:space="0" w:color="auto"/>
            </w:tcBorders>
            <w:shd w:val="clear" w:color="auto" w:fill="auto"/>
            <w:noWrap/>
            <w:vAlign w:val="center"/>
            <w:hideMark/>
          </w:tcPr>
          <w:p w:rsidR="00D525E6" w:rsidRPr="00D525E6" w:rsidRDefault="00D525E6" w:rsidP="00D525E6">
            <w:pPr>
              <w:spacing w:before="0" w:after="0" w:line="240" w:lineRule="auto"/>
              <w:jc w:val="right"/>
              <w:rPr>
                <w:rFonts w:eastAsia="Times New Roman" w:cs="Arial"/>
                <w:color w:val="000000"/>
                <w:sz w:val="20"/>
                <w:szCs w:val="20"/>
                <w:lang w:eastAsia="es-EC"/>
              </w:rPr>
            </w:pPr>
            <w:r w:rsidRPr="00D525E6">
              <w:rPr>
                <w:rFonts w:eastAsia="Times New Roman" w:cs="Arial"/>
                <w:color w:val="000000"/>
                <w:sz w:val="20"/>
                <w:szCs w:val="20"/>
                <w:lang w:eastAsia="es-EC"/>
              </w:rPr>
              <w:t>166000</w:t>
            </w:r>
          </w:p>
        </w:tc>
        <w:tc>
          <w:tcPr>
            <w:tcW w:w="1212"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eastAsia="Times New Roman" w:cs="Arial"/>
                <w:color w:val="000000"/>
                <w:sz w:val="20"/>
                <w:szCs w:val="20"/>
                <w:lang w:eastAsia="es-EC"/>
              </w:rPr>
            </w:pPr>
            <w:r w:rsidRPr="00D525E6">
              <w:rPr>
                <w:rFonts w:eastAsia="Times New Roman" w:cs="Arial"/>
                <w:color w:val="000000"/>
                <w:sz w:val="20"/>
                <w:szCs w:val="20"/>
                <w:lang w:eastAsia="es-EC"/>
              </w:rPr>
              <w:t>0,073</w:t>
            </w:r>
          </w:p>
        </w:tc>
        <w:tc>
          <w:tcPr>
            <w:tcW w:w="663"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 </w:t>
            </w:r>
          </w:p>
        </w:tc>
        <w:tc>
          <w:tcPr>
            <w:tcW w:w="1329"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eastAsia="Times New Roman" w:cs="Arial"/>
                <w:color w:val="000000"/>
                <w:sz w:val="20"/>
                <w:szCs w:val="20"/>
                <w:lang w:eastAsia="es-EC"/>
              </w:rPr>
            </w:pPr>
            <w:r w:rsidRPr="00D525E6">
              <w:rPr>
                <w:rFonts w:eastAsia="Times New Roman" w:cs="Arial"/>
                <w:color w:val="000000"/>
                <w:sz w:val="20"/>
                <w:szCs w:val="20"/>
                <w:lang w:eastAsia="es-EC"/>
              </w:rPr>
              <w:t>12036</w:t>
            </w:r>
          </w:p>
        </w:tc>
        <w:tc>
          <w:tcPr>
            <w:tcW w:w="196"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 </w:t>
            </w:r>
          </w:p>
        </w:tc>
      </w:tr>
      <w:tr w:rsidR="00D525E6" w:rsidRPr="00D525E6" w:rsidTr="00D525E6">
        <w:trPr>
          <w:trHeight w:val="300"/>
        </w:trPr>
        <w:tc>
          <w:tcPr>
            <w:tcW w:w="2017" w:type="dxa"/>
            <w:tcBorders>
              <w:top w:val="nil"/>
              <w:left w:val="single" w:sz="4" w:space="0" w:color="auto"/>
              <w:bottom w:val="single" w:sz="4" w:space="0" w:color="auto"/>
              <w:right w:val="single" w:sz="4" w:space="0" w:color="auto"/>
            </w:tcBorders>
            <w:shd w:val="clear" w:color="auto" w:fill="auto"/>
            <w:noWrap/>
            <w:vAlign w:val="center"/>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Agregado grueso (Ripio)</w:t>
            </w:r>
          </w:p>
        </w:tc>
        <w:tc>
          <w:tcPr>
            <w:tcW w:w="1277"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 </w:t>
            </w:r>
          </w:p>
        </w:tc>
        <w:tc>
          <w:tcPr>
            <w:tcW w:w="1329" w:type="dxa"/>
            <w:tcBorders>
              <w:top w:val="nil"/>
              <w:left w:val="nil"/>
              <w:bottom w:val="single" w:sz="4" w:space="0" w:color="auto"/>
              <w:right w:val="single" w:sz="4" w:space="0" w:color="auto"/>
            </w:tcBorders>
            <w:shd w:val="clear" w:color="auto" w:fill="auto"/>
            <w:noWrap/>
            <w:vAlign w:val="center"/>
            <w:hideMark/>
          </w:tcPr>
          <w:p w:rsidR="00D525E6" w:rsidRPr="00D525E6" w:rsidRDefault="00D525E6" w:rsidP="00D525E6">
            <w:pPr>
              <w:spacing w:before="0" w:after="0" w:line="240" w:lineRule="auto"/>
              <w:jc w:val="right"/>
              <w:rPr>
                <w:rFonts w:eastAsia="Times New Roman" w:cs="Arial"/>
                <w:color w:val="000000"/>
                <w:sz w:val="20"/>
                <w:szCs w:val="20"/>
                <w:lang w:eastAsia="es-EC"/>
              </w:rPr>
            </w:pPr>
            <w:r w:rsidRPr="00D525E6">
              <w:rPr>
                <w:rFonts w:eastAsia="Times New Roman" w:cs="Arial"/>
                <w:color w:val="000000"/>
                <w:sz w:val="20"/>
                <w:szCs w:val="20"/>
                <w:lang w:eastAsia="es-EC"/>
              </w:rPr>
              <w:t>430400</w:t>
            </w:r>
          </w:p>
        </w:tc>
        <w:tc>
          <w:tcPr>
            <w:tcW w:w="1212"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eastAsia="Times New Roman" w:cs="Arial"/>
                <w:color w:val="000000"/>
                <w:sz w:val="20"/>
                <w:szCs w:val="20"/>
                <w:lang w:eastAsia="es-EC"/>
              </w:rPr>
            </w:pPr>
            <w:r w:rsidRPr="00D525E6">
              <w:rPr>
                <w:rFonts w:eastAsia="Times New Roman" w:cs="Arial"/>
                <w:color w:val="000000"/>
                <w:sz w:val="20"/>
                <w:szCs w:val="20"/>
                <w:lang w:eastAsia="es-EC"/>
              </w:rPr>
              <w:t>0,002</w:t>
            </w:r>
          </w:p>
        </w:tc>
        <w:tc>
          <w:tcPr>
            <w:tcW w:w="663"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 </w:t>
            </w:r>
          </w:p>
        </w:tc>
        <w:tc>
          <w:tcPr>
            <w:tcW w:w="1329"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eastAsia="Times New Roman" w:cs="Arial"/>
                <w:color w:val="000000"/>
                <w:sz w:val="20"/>
                <w:szCs w:val="20"/>
                <w:lang w:eastAsia="es-EC"/>
              </w:rPr>
            </w:pPr>
            <w:r w:rsidRPr="00D525E6">
              <w:rPr>
                <w:rFonts w:eastAsia="Times New Roman" w:cs="Arial"/>
                <w:color w:val="000000"/>
                <w:sz w:val="20"/>
                <w:szCs w:val="20"/>
                <w:lang w:eastAsia="es-EC"/>
              </w:rPr>
              <w:t>708</w:t>
            </w:r>
          </w:p>
        </w:tc>
        <w:tc>
          <w:tcPr>
            <w:tcW w:w="196"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 </w:t>
            </w:r>
          </w:p>
        </w:tc>
      </w:tr>
      <w:tr w:rsidR="00D525E6" w:rsidRPr="00D525E6" w:rsidTr="00D525E6">
        <w:trPr>
          <w:trHeight w:val="300"/>
        </w:trPr>
        <w:tc>
          <w:tcPr>
            <w:tcW w:w="2017" w:type="dxa"/>
            <w:tcBorders>
              <w:top w:val="nil"/>
              <w:left w:val="single" w:sz="4" w:space="0" w:color="auto"/>
              <w:bottom w:val="single" w:sz="4" w:space="0" w:color="auto"/>
              <w:right w:val="single" w:sz="4" w:space="0" w:color="auto"/>
            </w:tcBorders>
            <w:shd w:val="clear" w:color="auto" w:fill="auto"/>
            <w:noWrap/>
            <w:vAlign w:val="center"/>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Arena gruesa</w:t>
            </w:r>
          </w:p>
        </w:tc>
        <w:tc>
          <w:tcPr>
            <w:tcW w:w="1277"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 </w:t>
            </w:r>
          </w:p>
        </w:tc>
        <w:tc>
          <w:tcPr>
            <w:tcW w:w="1329" w:type="dxa"/>
            <w:tcBorders>
              <w:top w:val="nil"/>
              <w:left w:val="nil"/>
              <w:bottom w:val="single" w:sz="4" w:space="0" w:color="auto"/>
              <w:right w:val="single" w:sz="4" w:space="0" w:color="auto"/>
            </w:tcBorders>
            <w:shd w:val="clear" w:color="auto" w:fill="auto"/>
            <w:noWrap/>
            <w:vAlign w:val="center"/>
            <w:hideMark/>
          </w:tcPr>
          <w:p w:rsidR="00D525E6" w:rsidRPr="00D525E6" w:rsidRDefault="00D525E6" w:rsidP="00D525E6">
            <w:pPr>
              <w:spacing w:before="0" w:after="0" w:line="240" w:lineRule="auto"/>
              <w:jc w:val="right"/>
              <w:rPr>
                <w:rFonts w:eastAsia="Times New Roman" w:cs="Arial"/>
                <w:color w:val="000000"/>
                <w:sz w:val="20"/>
                <w:szCs w:val="20"/>
                <w:lang w:eastAsia="es-EC"/>
              </w:rPr>
            </w:pPr>
            <w:r w:rsidRPr="00D525E6">
              <w:rPr>
                <w:rFonts w:eastAsia="Times New Roman" w:cs="Arial"/>
                <w:color w:val="000000"/>
                <w:sz w:val="20"/>
                <w:szCs w:val="20"/>
                <w:lang w:eastAsia="es-EC"/>
              </w:rPr>
              <w:t>122800</w:t>
            </w:r>
          </w:p>
        </w:tc>
        <w:tc>
          <w:tcPr>
            <w:tcW w:w="1212"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eastAsia="Times New Roman" w:cs="Arial"/>
                <w:color w:val="000000"/>
                <w:sz w:val="20"/>
                <w:szCs w:val="20"/>
                <w:lang w:eastAsia="es-EC"/>
              </w:rPr>
            </w:pPr>
            <w:r w:rsidRPr="00D525E6">
              <w:rPr>
                <w:rFonts w:eastAsia="Times New Roman" w:cs="Arial"/>
                <w:color w:val="000000"/>
                <w:sz w:val="20"/>
                <w:szCs w:val="20"/>
                <w:lang w:eastAsia="es-EC"/>
              </w:rPr>
              <w:t>0,004</w:t>
            </w:r>
          </w:p>
        </w:tc>
        <w:tc>
          <w:tcPr>
            <w:tcW w:w="663"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 </w:t>
            </w:r>
          </w:p>
        </w:tc>
        <w:tc>
          <w:tcPr>
            <w:tcW w:w="1329"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eastAsia="Times New Roman" w:cs="Arial"/>
                <w:color w:val="000000"/>
                <w:sz w:val="20"/>
                <w:szCs w:val="20"/>
                <w:lang w:eastAsia="es-EC"/>
              </w:rPr>
            </w:pPr>
            <w:r w:rsidRPr="00D525E6">
              <w:rPr>
                <w:rFonts w:eastAsia="Times New Roman" w:cs="Arial"/>
                <w:color w:val="000000"/>
                <w:sz w:val="20"/>
                <w:szCs w:val="20"/>
                <w:lang w:eastAsia="es-EC"/>
              </w:rPr>
              <w:t>496</w:t>
            </w:r>
          </w:p>
        </w:tc>
        <w:tc>
          <w:tcPr>
            <w:tcW w:w="196"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 </w:t>
            </w:r>
          </w:p>
        </w:tc>
      </w:tr>
      <w:tr w:rsidR="00D525E6" w:rsidRPr="00D525E6" w:rsidTr="00D525E6">
        <w:trPr>
          <w:trHeight w:val="300"/>
        </w:trPr>
        <w:tc>
          <w:tcPr>
            <w:tcW w:w="2017" w:type="dxa"/>
            <w:tcBorders>
              <w:top w:val="nil"/>
              <w:left w:val="single" w:sz="4" w:space="0" w:color="auto"/>
              <w:bottom w:val="single" w:sz="4" w:space="0" w:color="auto"/>
              <w:right w:val="single" w:sz="4" w:space="0" w:color="auto"/>
            </w:tcBorders>
            <w:shd w:val="clear" w:color="auto" w:fill="auto"/>
            <w:noWrap/>
            <w:vAlign w:val="center"/>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Arena fina</w:t>
            </w:r>
          </w:p>
        </w:tc>
        <w:tc>
          <w:tcPr>
            <w:tcW w:w="1277"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 </w:t>
            </w:r>
          </w:p>
        </w:tc>
        <w:tc>
          <w:tcPr>
            <w:tcW w:w="1329" w:type="dxa"/>
            <w:tcBorders>
              <w:top w:val="nil"/>
              <w:left w:val="nil"/>
              <w:bottom w:val="single" w:sz="4" w:space="0" w:color="auto"/>
              <w:right w:val="single" w:sz="4" w:space="0" w:color="auto"/>
            </w:tcBorders>
            <w:shd w:val="clear" w:color="auto" w:fill="auto"/>
            <w:noWrap/>
            <w:vAlign w:val="center"/>
            <w:hideMark/>
          </w:tcPr>
          <w:p w:rsidR="00D525E6" w:rsidRPr="00D525E6" w:rsidRDefault="00D525E6" w:rsidP="00D525E6">
            <w:pPr>
              <w:spacing w:before="0" w:after="0" w:line="240" w:lineRule="auto"/>
              <w:jc w:val="right"/>
              <w:rPr>
                <w:rFonts w:eastAsia="Times New Roman" w:cs="Arial"/>
                <w:color w:val="000000"/>
                <w:sz w:val="20"/>
                <w:szCs w:val="20"/>
                <w:lang w:eastAsia="es-EC"/>
              </w:rPr>
            </w:pPr>
            <w:r w:rsidRPr="00D525E6">
              <w:rPr>
                <w:rFonts w:eastAsia="Times New Roman" w:cs="Arial"/>
                <w:color w:val="000000"/>
                <w:sz w:val="20"/>
                <w:szCs w:val="20"/>
                <w:lang w:eastAsia="es-EC"/>
              </w:rPr>
              <w:t>129200</w:t>
            </w:r>
          </w:p>
        </w:tc>
        <w:tc>
          <w:tcPr>
            <w:tcW w:w="1212"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eastAsia="Times New Roman" w:cs="Arial"/>
                <w:color w:val="000000"/>
                <w:sz w:val="20"/>
                <w:szCs w:val="20"/>
                <w:lang w:eastAsia="es-EC"/>
              </w:rPr>
            </w:pPr>
            <w:r w:rsidRPr="00D525E6">
              <w:rPr>
                <w:rFonts w:eastAsia="Times New Roman" w:cs="Arial"/>
                <w:color w:val="000000"/>
                <w:sz w:val="20"/>
                <w:szCs w:val="20"/>
                <w:lang w:eastAsia="es-EC"/>
              </w:rPr>
              <w:t>0,002</w:t>
            </w:r>
          </w:p>
        </w:tc>
        <w:tc>
          <w:tcPr>
            <w:tcW w:w="663"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 </w:t>
            </w:r>
          </w:p>
        </w:tc>
        <w:tc>
          <w:tcPr>
            <w:tcW w:w="1329"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eastAsia="Times New Roman" w:cs="Arial"/>
                <w:color w:val="000000"/>
                <w:sz w:val="20"/>
                <w:szCs w:val="20"/>
                <w:lang w:eastAsia="es-EC"/>
              </w:rPr>
            </w:pPr>
            <w:r w:rsidRPr="00D525E6">
              <w:rPr>
                <w:rFonts w:eastAsia="Times New Roman" w:cs="Arial"/>
                <w:color w:val="000000"/>
                <w:sz w:val="20"/>
                <w:szCs w:val="20"/>
                <w:lang w:eastAsia="es-EC"/>
              </w:rPr>
              <w:t>240</w:t>
            </w:r>
          </w:p>
        </w:tc>
        <w:tc>
          <w:tcPr>
            <w:tcW w:w="196"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 </w:t>
            </w:r>
          </w:p>
        </w:tc>
      </w:tr>
      <w:tr w:rsidR="00D525E6" w:rsidRPr="00D525E6" w:rsidTr="00D525E6">
        <w:trPr>
          <w:trHeight w:val="288"/>
        </w:trPr>
        <w:tc>
          <w:tcPr>
            <w:tcW w:w="649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eastAsia="Times New Roman" w:cs="Arial"/>
                <w:b/>
                <w:bCs/>
                <w:color w:val="000000"/>
                <w:sz w:val="20"/>
                <w:szCs w:val="20"/>
                <w:lang w:eastAsia="es-EC"/>
              </w:rPr>
            </w:pPr>
            <w:r w:rsidRPr="00D525E6">
              <w:rPr>
                <w:rFonts w:eastAsia="Times New Roman" w:cs="Arial"/>
                <w:b/>
                <w:bCs/>
                <w:color w:val="000000"/>
                <w:sz w:val="20"/>
                <w:szCs w:val="20"/>
                <w:lang w:eastAsia="es-EC"/>
              </w:rPr>
              <w:t>TOTAL</w:t>
            </w:r>
          </w:p>
        </w:tc>
        <w:tc>
          <w:tcPr>
            <w:tcW w:w="1329"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eastAsia="Times New Roman" w:cs="Arial"/>
                <w:color w:val="000000"/>
                <w:sz w:val="20"/>
                <w:szCs w:val="20"/>
                <w:lang w:eastAsia="es-EC"/>
              </w:rPr>
            </w:pPr>
            <w:r w:rsidRPr="00D525E6">
              <w:rPr>
                <w:rFonts w:eastAsia="Times New Roman" w:cs="Arial"/>
                <w:color w:val="000000"/>
                <w:sz w:val="20"/>
                <w:szCs w:val="20"/>
                <w:lang w:eastAsia="es-EC"/>
              </w:rPr>
              <w:t>13480</w:t>
            </w:r>
          </w:p>
        </w:tc>
        <w:tc>
          <w:tcPr>
            <w:tcW w:w="196"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 </w:t>
            </w:r>
          </w:p>
        </w:tc>
      </w:tr>
      <w:tr w:rsidR="00D525E6" w:rsidRPr="00D525E6" w:rsidTr="00D525E6">
        <w:trPr>
          <w:trHeight w:val="288"/>
        </w:trPr>
        <w:tc>
          <w:tcPr>
            <w:tcW w:w="46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25E6" w:rsidRPr="00D525E6" w:rsidRDefault="00D525E6" w:rsidP="00D525E6">
            <w:pPr>
              <w:spacing w:before="0" w:after="0" w:line="240" w:lineRule="auto"/>
              <w:jc w:val="center"/>
              <w:rPr>
                <w:rFonts w:eastAsia="Times New Roman" w:cs="Arial"/>
                <w:color w:val="000000"/>
                <w:sz w:val="20"/>
                <w:szCs w:val="20"/>
                <w:lang w:eastAsia="es-EC"/>
              </w:rPr>
            </w:pPr>
            <w:r w:rsidRPr="00D525E6">
              <w:rPr>
                <w:rFonts w:eastAsia="Times New Roman" w:cs="Arial"/>
                <w:color w:val="000000"/>
                <w:sz w:val="20"/>
                <w:szCs w:val="20"/>
                <w:lang w:eastAsia="es-EC"/>
              </w:rPr>
              <w:t>MANO DE OBRA</w:t>
            </w:r>
          </w:p>
        </w:tc>
        <w:tc>
          <w:tcPr>
            <w:tcW w:w="3204" w:type="dxa"/>
            <w:gridSpan w:val="3"/>
            <w:tcBorders>
              <w:top w:val="single" w:sz="4" w:space="0" w:color="auto"/>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center"/>
              <w:rPr>
                <w:rFonts w:eastAsia="Times New Roman" w:cs="Arial"/>
                <w:color w:val="000000"/>
                <w:sz w:val="20"/>
                <w:szCs w:val="20"/>
                <w:lang w:eastAsia="es-EC"/>
              </w:rPr>
            </w:pPr>
            <w:r w:rsidRPr="00D525E6">
              <w:rPr>
                <w:rFonts w:eastAsia="Times New Roman" w:cs="Arial"/>
                <w:color w:val="000000"/>
                <w:sz w:val="20"/>
                <w:szCs w:val="20"/>
                <w:lang w:eastAsia="es-EC"/>
              </w:rPr>
              <w:t>COSTOS INDIRECTOS</w:t>
            </w:r>
          </w:p>
        </w:tc>
        <w:tc>
          <w:tcPr>
            <w:tcW w:w="196"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 </w:t>
            </w:r>
          </w:p>
        </w:tc>
      </w:tr>
      <w:tr w:rsidR="00D525E6" w:rsidRPr="00D525E6" w:rsidTr="00D525E6">
        <w:trPr>
          <w:trHeight w:val="288"/>
        </w:trPr>
        <w:tc>
          <w:tcPr>
            <w:tcW w:w="2017" w:type="dxa"/>
            <w:tcBorders>
              <w:top w:val="nil"/>
              <w:left w:val="single" w:sz="4" w:space="0" w:color="auto"/>
              <w:bottom w:val="single" w:sz="4" w:space="0" w:color="auto"/>
              <w:right w:val="single" w:sz="4" w:space="0" w:color="auto"/>
            </w:tcBorders>
            <w:shd w:val="clear" w:color="auto" w:fill="auto"/>
            <w:noWrap/>
            <w:vAlign w:val="center"/>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N° HORAS</w:t>
            </w:r>
          </w:p>
        </w:tc>
        <w:tc>
          <w:tcPr>
            <w:tcW w:w="1277"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COSTO HORA</w:t>
            </w:r>
          </w:p>
        </w:tc>
        <w:tc>
          <w:tcPr>
            <w:tcW w:w="1329"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COSTO TOTAL</w:t>
            </w:r>
          </w:p>
        </w:tc>
        <w:tc>
          <w:tcPr>
            <w:tcW w:w="1212"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BASE</w:t>
            </w:r>
          </w:p>
        </w:tc>
        <w:tc>
          <w:tcPr>
            <w:tcW w:w="663"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TASA</w:t>
            </w:r>
          </w:p>
        </w:tc>
        <w:tc>
          <w:tcPr>
            <w:tcW w:w="1329"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COSTO TOTAL</w:t>
            </w:r>
          </w:p>
        </w:tc>
        <w:tc>
          <w:tcPr>
            <w:tcW w:w="196"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 </w:t>
            </w:r>
          </w:p>
        </w:tc>
      </w:tr>
      <w:tr w:rsidR="00D525E6" w:rsidRPr="00D525E6" w:rsidTr="00D525E6">
        <w:trPr>
          <w:trHeight w:val="288"/>
        </w:trPr>
        <w:tc>
          <w:tcPr>
            <w:tcW w:w="2017" w:type="dxa"/>
            <w:tcBorders>
              <w:top w:val="nil"/>
              <w:left w:val="single" w:sz="4" w:space="0" w:color="auto"/>
              <w:bottom w:val="single" w:sz="4" w:space="0" w:color="auto"/>
              <w:right w:val="single" w:sz="4" w:space="0" w:color="auto"/>
            </w:tcBorders>
            <w:shd w:val="clear" w:color="auto" w:fill="auto"/>
            <w:noWrap/>
            <w:vAlign w:val="center"/>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160 horas x 400 m3</w:t>
            </w:r>
          </w:p>
        </w:tc>
        <w:tc>
          <w:tcPr>
            <w:tcW w:w="1277"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eastAsia="Times New Roman" w:cs="Arial"/>
                <w:color w:val="000000"/>
                <w:sz w:val="20"/>
                <w:szCs w:val="20"/>
                <w:lang w:eastAsia="es-EC"/>
              </w:rPr>
            </w:pPr>
            <w:r w:rsidRPr="00D525E6">
              <w:rPr>
                <w:rFonts w:eastAsia="Times New Roman" w:cs="Arial"/>
                <w:color w:val="000000"/>
                <w:sz w:val="20"/>
                <w:szCs w:val="20"/>
                <w:lang w:eastAsia="es-EC"/>
              </w:rPr>
              <w:t>4,35</w:t>
            </w:r>
          </w:p>
        </w:tc>
        <w:tc>
          <w:tcPr>
            <w:tcW w:w="1329"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eastAsia="Times New Roman" w:cs="Arial"/>
                <w:color w:val="000000"/>
                <w:sz w:val="20"/>
                <w:szCs w:val="20"/>
                <w:lang w:eastAsia="es-EC"/>
              </w:rPr>
            </w:pPr>
            <w:r w:rsidRPr="00D525E6">
              <w:rPr>
                <w:rFonts w:eastAsia="Times New Roman" w:cs="Arial"/>
                <w:color w:val="000000"/>
                <w:sz w:val="20"/>
                <w:szCs w:val="20"/>
                <w:lang w:eastAsia="es-EC"/>
              </w:rPr>
              <w:t>695,29</w:t>
            </w:r>
          </w:p>
        </w:tc>
        <w:tc>
          <w:tcPr>
            <w:tcW w:w="1212"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eastAsia="Times New Roman" w:cs="Arial"/>
                <w:color w:val="000000"/>
                <w:sz w:val="20"/>
                <w:szCs w:val="20"/>
                <w:lang w:eastAsia="es-EC"/>
              </w:rPr>
            </w:pPr>
            <w:r w:rsidRPr="00D525E6">
              <w:rPr>
                <w:rFonts w:eastAsia="Times New Roman" w:cs="Arial"/>
                <w:color w:val="000000"/>
                <w:sz w:val="20"/>
                <w:szCs w:val="20"/>
                <w:lang w:eastAsia="es-EC"/>
              </w:rPr>
              <w:t>160</w:t>
            </w:r>
          </w:p>
        </w:tc>
        <w:tc>
          <w:tcPr>
            <w:tcW w:w="663"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eastAsia="Times New Roman" w:cs="Arial"/>
                <w:color w:val="000000"/>
                <w:sz w:val="20"/>
                <w:szCs w:val="20"/>
                <w:lang w:eastAsia="es-EC"/>
              </w:rPr>
            </w:pPr>
            <w:r w:rsidRPr="00D525E6">
              <w:rPr>
                <w:rFonts w:eastAsia="Times New Roman" w:cs="Arial"/>
                <w:color w:val="000000"/>
                <w:sz w:val="20"/>
                <w:szCs w:val="20"/>
                <w:lang w:eastAsia="es-EC"/>
              </w:rPr>
              <w:t>1,19</w:t>
            </w:r>
          </w:p>
        </w:tc>
        <w:tc>
          <w:tcPr>
            <w:tcW w:w="1329"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eastAsia="Times New Roman" w:cs="Arial"/>
                <w:color w:val="000000"/>
                <w:sz w:val="20"/>
                <w:szCs w:val="20"/>
                <w:lang w:eastAsia="es-EC"/>
              </w:rPr>
            </w:pPr>
            <w:r w:rsidRPr="00D525E6">
              <w:rPr>
                <w:rFonts w:eastAsia="Times New Roman" w:cs="Arial"/>
                <w:color w:val="000000"/>
                <w:sz w:val="20"/>
                <w:szCs w:val="20"/>
                <w:lang w:eastAsia="es-EC"/>
              </w:rPr>
              <w:t>190</w:t>
            </w:r>
          </w:p>
        </w:tc>
        <w:tc>
          <w:tcPr>
            <w:tcW w:w="196"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 </w:t>
            </w:r>
          </w:p>
        </w:tc>
      </w:tr>
      <w:tr w:rsidR="00D525E6" w:rsidRPr="00D525E6" w:rsidTr="00D525E6">
        <w:trPr>
          <w:trHeight w:val="288"/>
        </w:trPr>
        <w:tc>
          <w:tcPr>
            <w:tcW w:w="329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eastAsia="Times New Roman" w:cs="Arial"/>
                <w:b/>
                <w:bCs/>
                <w:color w:val="000000"/>
                <w:sz w:val="20"/>
                <w:szCs w:val="20"/>
                <w:lang w:eastAsia="es-EC"/>
              </w:rPr>
            </w:pPr>
            <w:r w:rsidRPr="00D525E6">
              <w:rPr>
                <w:rFonts w:eastAsia="Times New Roman" w:cs="Arial"/>
                <w:b/>
                <w:bCs/>
                <w:color w:val="000000"/>
                <w:sz w:val="20"/>
                <w:szCs w:val="20"/>
                <w:lang w:eastAsia="es-EC"/>
              </w:rPr>
              <w:t>TOTAL</w:t>
            </w:r>
          </w:p>
        </w:tc>
        <w:tc>
          <w:tcPr>
            <w:tcW w:w="1329"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eastAsia="Times New Roman" w:cs="Arial"/>
                <w:color w:val="000000"/>
                <w:sz w:val="20"/>
                <w:szCs w:val="20"/>
                <w:lang w:eastAsia="es-EC"/>
              </w:rPr>
            </w:pPr>
            <w:r w:rsidRPr="00D525E6">
              <w:rPr>
                <w:rFonts w:eastAsia="Times New Roman" w:cs="Arial"/>
                <w:color w:val="000000"/>
                <w:sz w:val="20"/>
                <w:szCs w:val="20"/>
                <w:lang w:eastAsia="es-EC"/>
              </w:rPr>
              <w:t>695,29</w:t>
            </w:r>
          </w:p>
        </w:tc>
        <w:tc>
          <w:tcPr>
            <w:tcW w:w="1875" w:type="dxa"/>
            <w:gridSpan w:val="2"/>
            <w:tcBorders>
              <w:top w:val="single" w:sz="4" w:space="0" w:color="auto"/>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eastAsia="Times New Roman" w:cs="Arial"/>
                <w:b/>
                <w:bCs/>
                <w:color w:val="000000"/>
                <w:sz w:val="20"/>
                <w:szCs w:val="20"/>
                <w:lang w:eastAsia="es-EC"/>
              </w:rPr>
            </w:pPr>
            <w:r w:rsidRPr="00D525E6">
              <w:rPr>
                <w:rFonts w:eastAsia="Times New Roman" w:cs="Arial"/>
                <w:b/>
                <w:bCs/>
                <w:color w:val="000000"/>
                <w:sz w:val="20"/>
                <w:szCs w:val="20"/>
                <w:lang w:eastAsia="es-EC"/>
              </w:rPr>
              <w:t>TOTAL</w:t>
            </w:r>
          </w:p>
        </w:tc>
        <w:tc>
          <w:tcPr>
            <w:tcW w:w="1329"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eastAsia="Times New Roman" w:cs="Arial"/>
                <w:color w:val="000000"/>
                <w:sz w:val="20"/>
                <w:szCs w:val="20"/>
                <w:lang w:eastAsia="es-EC"/>
              </w:rPr>
            </w:pPr>
            <w:r w:rsidRPr="00D525E6">
              <w:rPr>
                <w:rFonts w:eastAsia="Times New Roman" w:cs="Arial"/>
                <w:color w:val="000000"/>
                <w:sz w:val="20"/>
                <w:szCs w:val="20"/>
                <w:lang w:eastAsia="es-EC"/>
              </w:rPr>
              <w:t>190</w:t>
            </w:r>
          </w:p>
        </w:tc>
        <w:tc>
          <w:tcPr>
            <w:tcW w:w="196"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 </w:t>
            </w:r>
          </w:p>
        </w:tc>
      </w:tr>
      <w:tr w:rsidR="00D525E6" w:rsidRPr="00D525E6" w:rsidTr="00D525E6">
        <w:trPr>
          <w:trHeight w:val="288"/>
        </w:trPr>
        <w:tc>
          <w:tcPr>
            <w:tcW w:w="2017" w:type="dxa"/>
            <w:tcBorders>
              <w:top w:val="nil"/>
              <w:left w:val="single" w:sz="4" w:space="0" w:color="auto"/>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b/>
                <w:bCs/>
                <w:color w:val="000000"/>
                <w:sz w:val="20"/>
                <w:szCs w:val="20"/>
                <w:lang w:eastAsia="es-EC"/>
              </w:rPr>
            </w:pPr>
            <w:r w:rsidRPr="00D525E6">
              <w:rPr>
                <w:rFonts w:eastAsia="Times New Roman" w:cs="Arial"/>
                <w:b/>
                <w:bCs/>
                <w:color w:val="000000"/>
                <w:sz w:val="20"/>
                <w:szCs w:val="20"/>
                <w:lang w:eastAsia="es-EC"/>
              </w:rPr>
              <w:t xml:space="preserve">COSTO TOTAL: </w:t>
            </w:r>
          </w:p>
        </w:tc>
        <w:tc>
          <w:tcPr>
            <w:tcW w:w="58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13.480+695,29+190=</w:t>
            </w:r>
            <w:r w:rsidR="00A6352A">
              <w:t xml:space="preserve"> </w:t>
            </w:r>
            <w:r w:rsidR="00A6352A" w:rsidRPr="00A6352A">
              <w:rPr>
                <w:rFonts w:eastAsia="Times New Roman" w:cs="Arial"/>
                <w:color w:val="000000"/>
                <w:sz w:val="20"/>
                <w:szCs w:val="20"/>
                <w:lang w:eastAsia="es-EC"/>
              </w:rPr>
              <w:t>14.365,29</w:t>
            </w:r>
            <w:r w:rsidRPr="00D525E6">
              <w:rPr>
                <w:rFonts w:eastAsia="Times New Roman" w:cs="Arial"/>
                <w:color w:val="000000"/>
                <w:sz w:val="20"/>
                <w:szCs w:val="20"/>
                <w:lang w:eastAsia="es-EC"/>
              </w:rPr>
              <w:t>/400</w:t>
            </w:r>
          </w:p>
        </w:tc>
        <w:tc>
          <w:tcPr>
            <w:tcW w:w="196"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 </w:t>
            </w:r>
          </w:p>
        </w:tc>
      </w:tr>
      <w:tr w:rsidR="00D525E6" w:rsidRPr="00D525E6" w:rsidTr="00D525E6">
        <w:trPr>
          <w:trHeight w:val="288"/>
        </w:trPr>
        <w:tc>
          <w:tcPr>
            <w:tcW w:w="2017" w:type="dxa"/>
            <w:tcBorders>
              <w:top w:val="nil"/>
              <w:left w:val="single" w:sz="4" w:space="0" w:color="auto"/>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b/>
                <w:bCs/>
                <w:color w:val="000000"/>
                <w:sz w:val="20"/>
                <w:szCs w:val="20"/>
                <w:lang w:eastAsia="es-EC"/>
              </w:rPr>
            </w:pPr>
            <w:r w:rsidRPr="00D525E6">
              <w:rPr>
                <w:rFonts w:eastAsia="Times New Roman" w:cs="Arial"/>
                <w:b/>
                <w:bCs/>
                <w:color w:val="000000"/>
                <w:sz w:val="20"/>
                <w:szCs w:val="20"/>
                <w:lang w:eastAsia="es-EC"/>
              </w:rPr>
              <w:t>COSTO UNITARIO:</w:t>
            </w:r>
          </w:p>
        </w:tc>
        <w:tc>
          <w:tcPr>
            <w:tcW w:w="58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35,91</w:t>
            </w:r>
          </w:p>
        </w:tc>
        <w:tc>
          <w:tcPr>
            <w:tcW w:w="196"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eastAsia="Times New Roman" w:cs="Arial"/>
                <w:color w:val="000000"/>
                <w:sz w:val="20"/>
                <w:szCs w:val="20"/>
                <w:lang w:eastAsia="es-EC"/>
              </w:rPr>
            </w:pPr>
            <w:r w:rsidRPr="00D525E6">
              <w:rPr>
                <w:rFonts w:eastAsia="Times New Roman" w:cs="Arial"/>
                <w:color w:val="000000"/>
                <w:sz w:val="20"/>
                <w:szCs w:val="20"/>
                <w:lang w:eastAsia="es-EC"/>
              </w:rPr>
              <w:t> </w:t>
            </w:r>
          </w:p>
        </w:tc>
      </w:tr>
    </w:tbl>
    <w:p w:rsidR="00465412" w:rsidRPr="00037A83" w:rsidRDefault="00465412" w:rsidP="00465412">
      <w:pPr>
        <w:spacing w:before="0" w:line="240" w:lineRule="auto"/>
        <w:jc w:val="left"/>
        <w:rPr>
          <w:rFonts w:cs="Arial"/>
          <w:b/>
          <w:sz w:val="18"/>
          <w:lang w:eastAsia="es-EC"/>
        </w:rPr>
      </w:pPr>
      <w:r>
        <w:rPr>
          <w:rFonts w:cs="Arial"/>
          <w:b/>
          <w:sz w:val="18"/>
          <w:lang w:eastAsia="es-EC"/>
        </w:rPr>
        <w:t>Elaborado por</w:t>
      </w:r>
      <w:r w:rsidRPr="00037A83">
        <w:rPr>
          <w:rFonts w:cs="Arial"/>
          <w:b/>
          <w:sz w:val="18"/>
          <w:lang w:eastAsia="es-EC"/>
        </w:rPr>
        <w:t>:</w:t>
      </w:r>
      <w:r>
        <w:rPr>
          <w:rFonts w:cs="Arial"/>
          <w:b/>
          <w:sz w:val="18"/>
          <w:lang w:eastAsia="es-EC"/>
        </w:rPr>
        <w:tab/>
        <w:t>Autora</w:t>
      </w:r>
    </w:p>
    <w:p w:rsidR="00E55BD2" w:rsidRDefault="00E55BD2" w:rsidP="00E55BD2">
      <w:r>
        <w:t>En resumen, el costo variable para obtener 1 m</w:t>
      </w:r>
      <w:r>
        <w:rPr>
          <w:vertAlign w:val="superscript"/>
        </w:rPr>
        <w:t xml:space="preserve">3 </w:t>
      </w:r>
      <w:r w:rsidR="00265E0D">
        <w:t xml:space="preserve">y su equivalente a la producción mensual de </w:t>
      </w:r>
      <w:r w:rsidR="00C97177">
        <w:t>40</w:t>
      </w:r>
      <w:r w:rsidR="00B54652">
        <w:t>0</w:t>
      </w:r>
      <w:r w:rsidR="00265E0D">
        <w:t xml:space="preserve"> m</w:t>
      </w:r>
      <w:r w:rsidR="00265E0D">
        <w:rPr>
          <w:vertAlign w:val="superscript"/>
        </w:rPr>
        <w:t xml:space="preserve">3 </w:t>
      </w:r>
      <w:r>
        <w:t xml:space="preserve"> </w:t>
      </w:r>
      <w:r w:rsidR="00265E0D">
        <w:t xml:space="preserve">de hormigón </w:t>
      </w:r>
      <w:r>
        <w:t>premezclado se detalla a continuación:</w:t>
      </w:r>
    </w:p>
    <w:p w:rsidR="00465412" w:rsidRPr="00037A83" w:rsidRDefault="004D405B" w:rsidP="00F77E3E">
      <w:pPr>
        <w:pStyle w:val="Cita"/>
        <w:jc w:val="left"/>
        <w:rPr>
          <w:lang w:eastAsia="es-EC"/>
        </w:rPr>
      </w:pPr>
      <w:bookmarkStart w:id="56" w:name="_Toc415564327"/>
      <w:r>
        <w:rPr>
          <w:lang w:eastAsia="es-EC"/>
        </w:rPr>
        <w:t>Tabla</w:t>
      </w:r>
      <w:r w:rsidR="00465412" w:rsidRPr="00037A83">
        <w:rPr>
          <w:lang w:eastAsia="es-EC"/>
        </w:rPr>
        <w:t xml:space="preserve"> </w:t>
      </w:r>
      <w:r w:rsidR="00465412">
        <w:rPr>
          <w:lang w:eastAsia="es-EC"/>
        </w:rPr>
        <w:t>2</w:t>
      </w:r>
      <w:r w:rsidR="00465412" w:rsidRPr="00037A83">
        <w:rPr>
          <w:lang w:eastAsia="es-EC"/>
        </w:rPr>
        <w:t>.</w:t>
      </w:r>
      <w:r w:rsidR="000F6FE3">
        <w:rPr>
          <w:lang w:eastAsia="es-EC"/>
        </w:rPr>
        <w:t>7</w:t>
      </w:r>
      <w:r w:rsidR="00465412" w:rsidRPr="00037A83">
        <w:rPr>
          <w:lang w:eastAsia="es-EC"/>
        </w:rPr>
        <w:t>.</w:t>
      </w:r>
      <w:r w:rsidR="00465412" w:rsidRPr="00037A83">
        <w:rPr>
          <w:lang w:eastAsia="es-EC"/>
        </w:rPr>
        <w:tab/>
      </w:r>
      <w:r w:rsidR="00465412">
        <w:rPr>
          <w:lang w:eastAsia="es-EC"/>
        </w:rPr>
        <w:t>Costo variable mensual</w:t>
      </w:r>
      <w:bookmarkEnd w:id="56"/>
    </w:p>
    <w:tbl>
      <w:tblPr>
        <w:tblW w:w="5260" w:type="dxa"/>
        <w:tblInd w:w="55" w:type="dxa"/>
        <w:tblCellMar>
          <w:left w:w="70" w:type="dxa"/>
          <w:right w:w="70" w:type="dxa"/>
        </w:tblCellMar>
        <w:tblLook w:val="04A0" w:firstRow="1" w:lastRow="0" w:firstColumn="1" w:lastColumn="0" w:noHBand="0" w:noVBand="1"/>
      </w:tblPr>
      <w:tblGrid>
        <w:gridCol w:w="2660"/>
        <w:gridCol w:w="1240"/>
        <w:gridCol w:w="1360"/>
      </w:tblGrid>
      <w:tr w:rsidR="00D525E6" w:rsidRPr="00D525E6" w:rsidTr="00D525E6">
        <w:trPr>
          <w:trHeight w:val="288"/>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center"/>
              <w:rPr>
                <w:rFonts w:ascii="Calibri" w:eastAsia="Times New Roman" w:hAnsi="Calibri" w:cs="Calibri"/>
                <w:b/>
                <w:bCs/>
                <w:color w:val="000000"/>
                <w:lang w:eastAsia="es-EC"/>
              </w:rPr>
            </w:pPr>
            <w:r w:rsidRPr="00D525E6">
              <w:rPr>
                <w:rFonts w:ascii="Calibri" w:eastAsia="Times New Roman" w:hAnsi="Calibri" w:cs="Calibri"/>
                <w:b/>
                <w:bCs/>
                <w:color w:val="000000"/>
                <w:lang w:eastAsia="es-EC"/>
              </w:rPr>
              <w:t>DESCRIPCIÓN</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center"/>
              <w:rPr>
                <w:rFonts w:ascii="Calibri" w:eastAsia="Times New Roman" w:hAnsi="Calibri" w:cs="Calibri"/>
                <w:b/>
                <w:bCs/>
                <w:color w:val="000000"/>
                <w:lang w:eastAsia="es-EC"/>
              </w:rPr>
            </w:pPr>
            <w:r w:rsidRPr="00D525E6">
              <w:rPr>
                <w:rFonts w:ascii="Calibri" w:eastAsia="Times New Roman" w:hAnsi="Calibri" w:cs="Calibri"/>
                <w:b/>
                <w:bCs/>
                <w:color w:val="000000"/>
                <w:lang w:eastAsia="es-EC"/>
              </w:rPr>
              <w:t>400 m3</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center"/>
              <w:rPr>
                <w:rFonts w:ascii="Calibri" w:eastAsia="Times New Roman" w:hAnsi="Calibri" w:cs="Calibri"/>
                <w:b/>
                <w:bCs/>
                <w:color w:val="000000"/>
                <w:lang w:eastAsia="es-EC"/>
              </w:rPr>
            </w:pPr>
            <w:r w:rsidRPr="00D525E6">
              <w:rPr>
                <w:rFonts w:ascii="Calibri" w:eastAsia="Times New Roman" w:hAnsi="Calibri" w:cs="Calibri"/>
                <w:b/>
                <w:bCs/>
                <w:color w:val="000000"/>
                <w:lang w:eastAsia="es-EC"/>
              </w:rPr>
              <w:t>1 m3</w:t>
            </w:r>
          </w:p>
        </w:tc>
      </w:tr>
      <w:tr w:rsidR="00D525E6" w:rsidRPr="00D525E6" w:rsidTr="00D525E6">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ascii="Calibri" w:eastAsia="Times New Roman" w:hAnsi="Calibri" w:cs="Calibri"/>
                <w:color w:val="000000"/>
                <w:lang w:eastAsia="es-EC"/>
              </w:rPr>
            </w:pPr>
            <w:r w:rsidRPr="00D525E6">
              <w:rPr>
                <w:rFonts w:ascii="Calibri" w:eastAsia="Times New Roman" w:hAnsi="Calibri" w:cs="Calibri"/>
                <w:color w:val="000000"/>
                <w:lang w:eastAsia="es-EC"/>
              </w:rPr>
              <w:t>MATERIA PRIMA DIRECTA</w:t>
            </w:r>
          </w:p>
        </w:tc>
        <w:tc>
          <w:tcPr>
            <w:tcW w:w="1240"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ascii="Calibri" w:eastAsia="Times New Roman" w:hAnsi="Calibri" w:cs="Calibri"/>
                <w:color w:val="000000"/>
                <w:lang w:eastAsia="es-EC"/>
              </w:rPr>
            </w:pPr>
            <w:r w:rsidRPr="00D525E6">
              <w:rPr>
                <w:rFonts w:ascii="Calibri" w:eastAsia="Times New Roman" w:hAnsi="Calibri" w:cs="Calibri"/>
                <w:color w:val="000000"/>
                <w:lang w:eastAsia="es-EC"/>
              </w:rPr>
              <w:t>13480,00</w:t>
            </w:r>
          </w:p>
        </w:tc>
        <w:tc>
          <w:tcPr>
            <w:tcW w:w="1360"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ascii="Calibri" w:eastAsia="Times New Roman" w:hAnsi="Calibri" w:cs="Calibri"/>
                <w:color w:val="000000"/>
                <w:lang w:eastAsia="es-EC"/>
              </w:rPr>
            </w:pPr>
            <w:r w:rsidRPr="00D525E6">
              <w:rPr>
                <w:rFonts w:ascii="Calibri" w:eastAsia="Times New Roman" w:hAnsi="Calibri" w:cs="Calibri"/>
                <w:color w:val="000000"/>
                <w:lang w:eastAsia="es-EC"/>
              </w:rPr>
              <w:t>33,70</w:t>
            </w:r>
          </w:p>
        </w:tc>
      </w:tr>
      <w:tr w:rsidR="00D525E6" w:rsidRPr="00D525E6" w:rsidTr="00D525E6">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ascii="Calibri" w:eastAsia="Times New Roman" w:hAnsi="Calibri" w:cs="Calibri"/>
                <w:color w:val="000000"/>
                <w:lang w:eastAsia="es-EC"/>
              </w:rPr>
            </w:pPr>
            <w:r w:rsidRPr="00D525E6">
              <w:rPr>
                <w:rFonts w:ascii="Calibri" w:eastAsia="Times New Roman" w:hAnsi="Calibri" w:cs="Calibri"/>
                <w:color w:val="000000"/>
                <w:lang w:eastAsia="es-EC"/>
              </w:rPr>
              <w:t>MANO DE OBRA DIRECTA</w:t>
            </w:r>
          </w:p>
        </w:tc>
        <w:tc>
          <w:tcPr>
            <w:tcW w:w="1240"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ascii="Calibri" w:eastAsia="Times New Roman" w:hAnsi="Calibri" w:cs="Calibri"/>
                <w:color w:val="000000"/>
                <w:lang w:eastAsia="es-EC"/>
              </w:rPr>
            </w:pPr>
            <w:r w:rsidRPr="00D525E6">
              <w:rPr>
                <w:rFonts w:ascii="Calibri" w:eastAsia="Times New Roman" w:hAnsi="Calibri" w:cs="Calibri"/>
                <w:color w:val="000000"/>
                <w:lang w:eastAsia="es-EC"/>
              </w:rPr>
              <w:t>695,29</w:t>
            </w:r>
          </w:p>
        </w:tc>
        <w:tc>
          <w:tcPr>
            <w:tcW w:w="1360"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ascii="Calibri" w:eastAsia="Times New Roman" w:hAnsi="Calibri" w:cs="Calibri"/>
                <w:color w:val="000000"/>
                <w:lang w:eastAsia="es-EC"/>
              </w:rPr>
            </w:pPr>
            <w:r w:rsidRPr="00D525E6">
              <w:rPr>
                <w:rFonts w:ascii="Calibri" w:eastAsia="Times New Roman" w:hAnsi="Calibri" w:cs="Calibri"/>
                <w:color w:val="000000"/>
                <w:lang w:eastAsia="es-EC"/>
              </w:rPr>
              <w:t>1,74</w:t>
            </w:r>
          </w:p>
        </w:tc>
      </w:tr>
      <w:tr w:rsidR="00D525E6" w:rsidRPr="00D525E6" w:rsidTr="00D525E6">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ascii="Calibri" w:eastAsia="Times New Roman" w:hAnsi="Calibri" w:cs="Calibri"/>
                <w:color w:val="000000"/>
                <w:lang w:eastAsia="es-EC"/>
              </w:rPr>
            </w:pPr>
            <w:r w:rsidRPr="00D525E6">
              <w:rPr>
                <w:rFonts w:ascii="Calibri" w:eastAsia="Times New Roman" w:hAnsi="Calibri" w:cs="Calibri"/>
                <w:color w:val="000000"/>
                <w:lang w:eastAsia="es-EC"/>
              </w:rPr>
              <w:t>COSTOS INDIRECTOS</w:t>
            </w:r>
          </w:p>
        </w:tc>
        <w:tc>
          <w:tcPr>
            <w:tcW w:w="1240"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ascii="Calibri" w:eastAsia="Times New Roman" w:hAnsi="Calibri" w:cs="Calibri"/>
                <w:color w:val="000000"/>
                <w:lang w:eastAsia="es-EC"/>
              </w:rPr>
            </w:pPr>
            <w:r w:rsidRPr="00D525E6">
              <w:rPr>
                <w:rFonts w:ascii="Calibri" w:eastAsia="Times New Roman" w:hAnsi="Calibri" w:cs="Calibri"/>
                <w:color w:val="000000"/>
                <w:lang w:eastAsia="es-EC"/>
              </w:rPr>
              <w:t>190,00</w:t>
            </w:r>
          </w:p>
        </w:tc>
        <w:tc>
          <w:tcPr>
            <w:tcW w:w="1360"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ascii="Calibri" w:eastAsia="Times New Roman" w:hAnsi="Calibri" w:cs="Calibri"/>
                <w:color w:val="000000"/>
                <w:lang w:eastAsia="es-EC"/>
              </w:rPr>
            </w:pPr>
            <w:r w:rsidRPr="00D525E6">
              <w:rPr>
                <w:rFonts w:ascii="Calibri" w:eastAsia="Times New Roman" w:hAnsi="Calibri" w:cs="Calibri"/>
                <w:color w:val="000000"/>
                <w:lang w:eastAsia="es-EC"/>
              </w:rPr>
              <w:t>0,48</w:t>
            </w:r>
          </w:p>
        </w:tc>
      </w:tr>
      <w:tr w:rsidR="00D525E6" w:rsidRPr="00D525E6" w:rsidTr="00D525E6">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left"/>
              <w:rPr>
                <w:rFonts w:ascii="Calibri" w:eastAsia="Times New Roman" w:hAnsi="Calibri" w:cs="Calibri"/>
                <w:b/>
                <w:bCs/>
                <w:color w:val="000000"/>
                <w:lang w:eastAsia="es-EC"/>
              </w:rPr>
            </w:pPr>
            <w:r w:rsidRPr="00D525E6">
              <w:rPr>
                <w:rFonts w:ascii="Calibri" w:eastAsia="Times New Roman" w:hAnsi="Calibri" w:cs="Calibri"/>
                <w:b/>
                <w:bCs/>
                <w:color w:val="000000"/>
                <w:lang w:eastAsia="es-EC"/>
              </w:rPr>
              <w:t>TOTAL</w:t>
            </w:r>
          </w:p>
        </w:tc>
        <w:tc>
          <w:tcPr>
            <w:tcW w:w="1240"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ascii="Calibri" w:eastAsia="Times New Roman" w:hAnsi="Calibri" w:cs="Calibri"/>
                <w:b/>
                <w:bCs/>
                <w:color w:val="000000"/>
                <w:lang w:eastAsia="es-EC"/>
              </w:rPr>
            </w:pPr>
            <w:r w:rsidRPr="00D525E6">
              <w:rPr>
                <w:rFonts w:ascii="Calibri" w:eastAsia="Times New Roman" w:hAnsi="Calibri" w:cs="Calibri"/>
                <w:b/>
                <w:bCs/>
                <w:color w:val="000000"/>
                <w:lang w:eastAsia="es-EC"/>
              </w:rPr>
              <w:t>14365,29</w:t>
            </w:r>
          </w:p>
        </w:tc>
        <w:tc>
          <w:tcPr>
            <w:tcW w:w="1360" w:type="dxa"/>
            <w:tcBorders>
              <w:top w:val="nil"/>
              <w:left w:val="nil"/>
              <w:bottom w:val="single" w:sz="4" w:space="0" w:color="auto"/>
              <w:right w:val="single" w:sz="4" w:space="0" w:color="auto"/>
            </w:tcBorders>
            <w:shd w:val="clear" w:color="auto" w:fill="auto"/>
            <w:noWrap/>
            <w:vAlign w:val="bottom"/>
            <w:hideMark/>
          </w:tcPr>
          <w:p w:rsidR="00D525E6" w:rsidRPr="00D525E6" w:rsidRDefault="00D525E6" w:rsidP="00D525E6">
            <w:pPr>
              <w:spacing w:before="0" w:after="0" w:line="240" w:lineRule="auto"/>
              <w:jc w:val="right"/>
              <w:rPr>
                <w:rFonts w:ascii="Calibri" w:eastAsia="Times New Roman" w:hAnsi="Calibri" w:cs="Calibri"/>
                <w:b/>
                <w:bCs/>
                <w:color w:val="000000"/>
                <w:lang w:eastAsia="es-EC"/>
              </w:rPr>
            </w:pPr>
            <w:r w:rsidRPr="00D525E6">
              <w:rPr>
                <w:rFonts w:ascii="Calibri" w:eastAsia="Times New Roman" w:hAnsi="Calibri" w:cs="Calibri"/>
                <w:b/>
                <w:bCs/>
                <w:color w:val="000000"/>
                <w:lang w:eastAsia="es-EC"/>
              </w:rPr>
              <w:t>35,91</w:t>
            </w:r>
          </w:p>
        </w:tc>
      </w:tr>
    </w:tbl>
    <w:p w:rsidR="00465412" w:rsidRPr="00037A83" w:rsidRDefault="00465412" w:rsidP="00F77E3E">
      <w:pPr>
        <w:spacing w:before="0" w:line="240" w:lineRule="auto"/>
        <w:jc w:val="left"/>
        <w:rPr>
          <w:rFonts w:cs="Arial"/>
          <w:b/>
          <w:sz w:val="18"/>
          <w:lang w:eastAsia="es-EC"/>
        </w:rPr>
      </w:pPr>
      <w:r>
        <w:rPr>
          <w:rFonts w:cs="Arial"/>
          <w:b/>
          <w:sz w:val="18"/>
          <w:lang w:eastAsia="es-EC"/>
        </w:rPr>
        <w:t>Elaborado por</w:t>
      </w:r>
      <w:r w:rsidRPr="00037A83">
        <w:rPr>
          <w:rFonts w:cs="Arial"/>
          <w:b/>
          <w:sz w:val="18"/>
          <w:lang w:eastAsia="es-EC"/>
        </w:rPr>
        <w:t>:</w:t>
      </w:r>
      <w:r>
        <w:rPr>
          <w:rFonts w:cs="Arial"/>
          <w:b/>
          <w:sz w:val="18"/>
          <w:lang w:eastAsia="es-EC"/>
        </w:rPr>
        <w:tab/>
        <w:t>Autora</w:t>
      </w:r>
    </w:p>
    <w:p w:rsidR="00A525BB" w:rsidRDefault="00A525BB" w:rsidP="00A525BB">
      <w:pPr>
        <w:pStyle w:val="Ttulo3"/>
      </w:pPr>
      <w:bookmarkStart w:id="57" w:name="_Toc415486057"/>
      <w:r>
        <w:t>Ciclo de producción</w:t>
      </w:r>
      <w:r w:rsidR="0017597A">
        <w:t>.</w:t>
      </w:r>
      <w:bookmarkEnd w:id="57"/>
    </w:p>
    <w:p w:rsidR="008E6A1B" w:rsidRDefault="008E6A1B" w:rsidP="008E6A1B">
      <w:pPr>
        <w:rPr>
          <w:lang w:eastAsia="es-EC"/>
        </w:rPr>
      </w:pPr>
      <w:r w:rsidRPr="008E6A1B">
        <w:rPr>
          <w:lang w:eastAsia="es-EC"/>
        </w:rPr>
        <w:t xml:space="preserve">El </w:t>
      </w:r>
      <w:r>
        <w:rPr>
          <w:lang w:eastAsia="es-EC"/>
        </w:rPr>
        <w:t>ciclo de producción,</w:t>
      </w:r>
      <w:r w:rsidRPr="008E6A1B">
        <w:rPr>
          <w:lang w:eastAsia="es-EC"/>
        </w:rPr>
        <w:t xml:space="preserve"> es el número de días que va desde el momento que se compra</w:t>
      </w:r>
      <w:r>
        <w:rPr>
          <w:lang w:eastAsia="es-EC"/>
        </w:rPr>
        <w:t xml:space="preserve">n los </w:t>
      </w:r>
      <w:r w:rsidRPr="008E6A1B">
        <w:rPr>
          <w:lang w:eastAsia="es-EC"/>
        </w:rPr>
        <w:t>insumos,</w:t>
      </w:r>
      <w:r>
        <w:rPr>
          <w:lang w:eastAsia="es-EC"/>
        </w:rPr>
        <w:t xml:space="preserve"> </w:t>
      </w:r>
      <w:r w:rsidRPr="008E6A1B">
        <w:rPr>
          <w:lang w:eastAsia="es-EC"/>
        </w:rPr>
        <w:t>hasta</w:t>
      </w:r>
      <w:r>
        <w:rPr>
          <w:lang w:eastAsia="es-EC"/>
        </w:rPr>
        <w:t xml:space="preserve"> </w:t>
      </w:r>
      <w:r w:rsidRPr="008E6A1B">
        <w:rPr>
          <w:lang w:eastAsia="es-EC"/>
        </w:rPr>
        <w:t>el momento que se recibe el pago por la venta del</w:t>
      </w:r>
      <w:r>
        <w:rPr>
          <w:lang w:eastAsia="es-EC"/>
        </w:rPr>
        <w:t xml:space="preserve"> </w:t>
      </w:r>
      <w:r w:rsidRPr="008E6A1B">
        <w:rPr>
          <w:lang w:eastAsia="es-EC"/>
        </w:rPr>
        <w:t xml:space="preserve">producto que se elaboró con </w:t>
      </w:r>
      <w:r>
        <w:rPr>
          <w:lang w:eastAsia="es-EC"/>
        </w:rPr>
        <w:t>dichos</w:t>
      </w:r>
      <w:r w:rsidRPr="008E6A1B">
        <w:rPr>
          <w:lang w:eastAsia="es-EC"/>
        </w:rPr>
        <w:t xml:space="preserve"> insumos. </w:t>
      </w:r>
    </w:p>
    <w:p w:rsidR="008E6A1B" w:rsidRDefault="008E6A1B" w:rsidP="008E6A1B">
      <w:pPr>
        <w:rPr>
          <w:lang w:eastAsia="es-EC"/>
        </w:rPr>
      </w:pPr>
      <w:r w:rsidRPr="008E6A1B">
        <w:rPr>
          <w:lang w:eastAsia="es-EC"/>
        </w:rPr>
        <w:lastRenderedPageBreak/>
        <w:t xml:space="preserve">A su vez, el </w:t>
      </w:r>
      <w:r>
        <w:rPr>
          <w:lang w:eastAsia="es-EC"/>
        </w:rPr>
        <w:t xml:space="preserve">ciclo de producción </w:t>
      </w:r>
      <w:r w:rsidRPr="008E6A1B">
        <w:rPr>
          <w:lang w:eastAsia="es-EC"/>
        </w:rPr>
        <w:t>está compuesto por la suma del Ciclo de Producción, más el Ciclo de Cobranza</w:t>
      </w:r>
      <w:r>
        <w:rPr>
          <w:lang w:eastAsia="es-EC"/>
        </w:rPr>
        <w:t xml:space="preserve">; es decir, el ciclo de producción </w:t>
      </w:r>
      <w:r w:rsidRPr="008E6A1B">
        <w:rPr>
          <w:lang w:eastAsia="es-EC"/>
        </w:rPr>
        <w:t>es el número de días que</w:t>
      </w:r>
      <w:r>
        <w:rPr>
          <w:lang w:eastAsia="es-EC"/>
        </w:rPr>
        <w:t xml:space="preserve"> </w:t>
      </w:r>
      <w:r w:rsidRPr="008E6A1B">
        <w:rPr>
          <w:lang w:eastAsia="es-EC"/>
        </w:rPr>
        <w:t xml:space="preserve">toma producir, </w:t>
      </w:r>
      <w:r>
        <w:rPr>
          <w:lang w:eastAsia="es-EC"/>
        </w:rPr>
        <w:t>y</w:t>
      </w:r>
      <w:r w:rsidRPr="008E6A1B">
        <w:rPr>
          <w:lang w:eastAsia="es-EC"/>
        </w:rPr>
        <w:t xml:space="preserve"> el </w:t>
      </w:r>
      <w:r>
        <w:rPr>
          <w:lang w:eastAsia="es-EC"/>
        </w:rPr>
        <w:t>ciclo de cobranza</w:t>
      </w:r>
      <w:r w:rsidRPr="008E6A1B">
        <w:rPr>
          <w:lang w:eastAsia="es-EC"/>
        </w:rPr>
        <w:t>, comprende los días que toma, desde el</w:t>
      </w:r>
      <w:r>
        <w:rPr>
          <w:lang w:eastAsia="es-EC"/>
        </w:rPr>
        <w:t xml:space="preserve"> </w:t>
      </w:r>
      <w:r w:rsidRPr="008E6A1B">
        <w:rPr>
          <w:lang w:eastAsia="es-EC"/>
        </w:rPr>
        <w:t xml:space="preserve">momento que la vende hasta el día que le pagan esa venta. </w:t>
      </w:r>
    </w:p>
    <w:p w:rsidR="008E6A1B" w:rsidRDefault="00AA4A52" w:rsidP="008E6A1B">
      <w:pPr>
        <w:rPr>
          <w:lang w:eastAsia="es-EC"/>
        </w:rPr>
      </w:pPr>
      <w:r>
        <w:rPr>
          <w:lang w:eastAsia="es-EC"/>
        </w:rPr>
        <w:t xml:space="preserve">Para el caso específico de Hormigones Moreno Cía. Ltda., el ciclo de producción es corto y eficiente, ya que se trabaja bajo pedido de los clientes, es decir, los insumos se </w:t>
      </w:r>
      <w:r w:rsidR="00661897">
        <w:rPr>
          <w:lang w:eastAsia="es-EC"/>
        </w:rPr>
        <w:t xml:space="preserve">extraen de la mina y el cemento se adquiere en función de la cantidad que se requiera, de tal manera que se los </w:t>
      </w:r>
      <w:r>
        <w:rPr>
          <w:lang w:eastAsia="es-EC"/>
        </w:rPr>
        <w:t xml:space="preserve">utiliza al momento de la producción del hormigón </w:t>
      </w:r>
      <w:r w:rsidR="00661897">
        <w:rPr>
          <w:lang w:eastAsia="es-EC"/>
        </w:rPr>
        <w:t>y los pagos realizados por los clientes son inmediatos.</w:t>
      </w:r>
    </w:p>
    <w:p w:rsidR="00D86F12" w:rsidRDefault="00F77E3E" w:rsidP="006979EE">
      <w:pPr>
        <w:spacing w:after="0"/>
        <w:jc w:val="center"/>
      </w:pPr>
      <w:r>
        <w:object w:dxaOrig="9956" w:dyaOrig="11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8pt;height:626.4pt" o:ole="">
            <v:imagedata r:id="rId20" o:title=""/>
          </v:shape>
          <o:OLEObject Type="Embed" ProgID="Visio.Drawing.11" ShapeID="_x0000_i1025" DrawAspect="Content" ObjectID="_1495213123" r:id="rId21"/>
        </w:object>
      </w:r>
    </w:p>
    <w:p w:rsidR="006979EE" w:rsidRPr="00037A83" w:rsidRDefault="006979EE" w:rsidP="006979EE">
      <w:pPr>
        <w:pStyle w:val="Citadestacada"/>
        <w:ind w:left="142"/>
        <w:jc w:val="left"/>
        <w:rPr>
          <w:sz w:val="18"/>
          <w:lang w:eastAsia="es-EC"/>
        </w:rPr>
      </w:pPr>
      <w:bookmarkStart w:id="58" w:name="_Toc415486541"/>
      <w:r w:rsidRPr="00037A83">
        <w:rPr>
          <w:sz w:val="18"/>
          <w:lang w:eastAsia="es-EC"/>
        </w:rPr>
        <w:t xml:space="preserve">Figura </w:t>
      </w:r>
      <w:r>
        <w:rPr>
          <w:sz w:val="18"/>
          <w:lang w:eastAsia="es-EC"/>
        </w:rPr>
        <w:t>2</w:t>
      </w:r>
      <w:r w:rsidRPr="00037A83">
        <w:rPr>
          <w:sz w:val="18"/>
          <w:lang w:eastAsia="es-EC"/>
        </w:rPr>
        <w:t>.</w:t>
      </w:r>
      <w:r>
        <w:rPr>
          <w:sz w:val="18"/>
          <w:lang w:eastAsia="es-EC"/>
        </w:rPr>
        <w:t>3</w:t>
      </w:r>
      <w:r w:rsidRPr="00037A83">
        <w:rPr>
          <w:sz w:val="18"/>
          <w:lang w:eastAsia="es-EC"/>
        </w:rPr>
        <w:t>.</w:t>
      </w:r>
      <w:r w:rsidRPr="00037A83">
        <w:rPr>
          <w:sz w:val="18"/>
          <w:lang w:eastAsia="es-EC"/>
        </w:rPr>
        <w:tab/>
      </w:r>
      <w:r>
        <w:rPr>
          <w:sz w:val="18"/>
          <w:lang w:eastAsia="es-EC"/>
        </w:rPr>
        <w:t>Flujo ciclo producción</w:t>
      </w:r>
      <w:bookmarkEnd w:id="58"/>
    </w:p>
    <w:p w:rsidR="006979EE" w:rsidRPr="00037A83" w:rsidRDefault="006979EE" w:rsidP="006979EE">
      <w:pPr>
        <w:spacing w:before="0" w:line="240" w:lineRule="auto"/>
        <w:ind w:left="142"/>
        <w:jc w:val="left"/>
        <w:rPr>
          <w:rFonts w:cs="Arial"/>
          <w:b/>
          <w:sz w:val="18"/>
          <w:lang w:eastAsia="es-EC"/>
        </w:rPr>
      </w:pPr>
      <w:r>
        <w:rPr>
          <w:rFonts w:cs="Arial"/>
          <w:b/>
          <w:sz w:val="18"/>
          <w:lang w:eastAsia="es-EC"/>
        </w:rPr>
        <w:t>Elaborado por</w:t>
      </w:r>
      <w:r w:rsidRPr="00037A83">
        <w:rPr>
          <w:rFonts w:cs="Arial"/>
          <w:b/>
          <w:sz w:val="18"/>
          <w:lang w:eastAsia="es-EC"/>
        </w:rPr>
        <w:t>:</w:t>
      </w:r>
      <w:r>
        <w:rPr>
          <w:rFonts w:cs="Arial"/>
          <w:b/>
          <w:sz w:val="18"/>
          <w:lang w:eastAsia="es-EC"/>
        </w:rPr>
        <w:tab/>
        <w:t>Autora</w:t>
      </w:r>
    </w:p>
    <w:p w:rsidR="00A525BB" w:rsidRDefault="00A525BB" w:rsidP="00A525BB">
      <w:pPr>
        <w:pStyle w:val="Ttulo3"/>
      </w:pPr>
      <w:bookmarkStart w:id="59" w:name="_Toc415486058"/>
      <w:r>
        <w:lastRenderedPageBreak/>
        <w:t>Indicadores de producción</w:t>
      </w:r>
      <w:r w:rsidR="0017597A">
        <w:t>.</w:t>
      </w:r>
      <w:bookmarkEnd w:id="59"/>
    </w:p>
    <w:p w:rsidR="00310D8E" w:rsidRPr="00310D8E" w:rsidRDefault="00310D8E" w:rsidP="00310D8E">
      <w:pPr>
        <w:rPr>
          <w:lang w:eastAsia="es-EC"/>
        </w:rPr>
      </w:pPr>
      <w:r w:rsidRPr="00310D8E">
        <w:t>Los indicadores de productividad son aquellas variables que nos</w:t>
      </w:r>
      <w:r w:rsidRPr="00310D8E">
        <w:rPr>
          <w:lang w:eastAsia="es-EC"/>
        </w:rPr>
        <w:t xml:space="preserve"> ayudan a identificar algún defecto o imperfección que exista cuando</w:t>
      </w:r>
      <w:r>
        <w:rPr>
          <w:lang w:eastAsia="es-EC"/>
        </w:rPr>
        <w:t xml:space="preserve"> se elabora </w:t>
      </w:r>
      <w:r w:rsidRPr="00310D8E">
        <w:rPr>
          <w:lang w:eastAsia="es-EC"/>
        </w:rPr>
        <w:t xml:space="preserve">un producto </w:t>
      </w:r>
      <w:r>
        <w:rPr>
          <w:lang w:eastAsia="es-EC"/>
        </w:rPr>
        <w:t xml:space="preserve">o se </w:t>
      </w:r>
      <w:r w:rsidRPr="00310D8E">
        <w:rPr>
          <w:lang w:eastAsia="es-EC"/>
        </w:rPr>
        <w:t>ofrece un servicio, y de este modo reflejan la eficiencia en el uso de los recursos generales y recursos humanos de</w:t>
      </w:r>
      <w:r>
        <w:rPr>
          <w:lang w:eastAsia="es-EC"/>
        </w:rPr>
        <w:t xml:space="preserve"> Hormigones Moreno Cía. Ltda., </w:t>
      </w:r>
      <w:r w:rsidRPr="00310D8E">
        <w:rPr>
          <w:lang w:eastAsia="es-EC"/>
        </w:rPr>
        <w:t>y pueden ser cuantitativos y cualitativos.</w:t>
      </w:r>
    </w:p>
    <w:p w:rsidR="00E00112" w:rsidRDefault="00E00112" w:rsidP="00E00112">
      <w:pPr>
        <w:pStyle w:val="Ttulo4"/>
      </w:pPr>
      <w:r>
        <w:t>Productividad de mano de obra</w:t>
      </w:r>
      <w:r w:rsidR="0017597A">
        <w:t>.</w:t>
      </w:r>
    </w:p>
    <w:p w:rsidR="006838F6" w:rsidRDefault="00E00112" w:rsidP="006838F6">
      <w:r>
        <w:t xml:space="preserve">Mide el número de metros cúbicos producidos por </w:t>
      </w:r>
      <w:r w:rsidR="006838F6">
        <w:t>hora de mano de obra trabajada.</w:t>
      </w:r>
    </w:p>
    <w:p w:rsidR="00A525BB" w:rsidRPr="00CA1BFE" w:rsidRDefault="00CF24BC" w:rsidP="006838F6">
      <m:oMathPara>
        <m:oMath>
          <m:r>
            <w:rPr>
              <w:rFonts w:ascii="Cambria Math" w:hAnsi="Cambria Math"/>
            </w:rPr>
            <m:t>Productividad</m:t>
          </m:r>
          <m:r>
            <m:rPr>
              <m:sty m:val="p"/>
            </m:rPr>
            <w:rPr>
              <w:rFonts w:ascii="Cambria Math" w:hAnsi="Cambria Math"/>
            </w:rPr>
            <m:t xml:space="preserve"> </m:t>
          </m:r>
          <m:r>
            <w:rPr>
              <w:rFonts w:ascii="Cambria Math" w:hAnsi="Cambria Math"/>
            </w:rPr>
            <m:t>M</m:t>
          </m:r>
          <m:r>
            <m:rPr>
              <m:sty m:val="p"/>
            </m:rPr>
            <w:rPr>
              <w:rFonts w:ascii="Cambria Math" w:hAnsi="Cambria Math"/>
            </w:rPr>
            <m:t>.</m:t>
          </m:r>
          <m:r>
            <w:rPr>
              <w:rFonts w:ascii="Cambria Math" w:hAnsi="Cambria Math"/>
            </w:rPr>
            <m:t>O</m:t>
          </m:r>
          <m:r>
            <m:rPr>
              <m:sty m:val="p"/>
            </m:rPr>
            <w:rPr>
              <w:rFonts w:ascii="Cambria Math" w:hAnsi="Cambria Math"/>
            </w:rPr>
            <m:t>=</m:t>
          </m:r>
          <m:f>
            <m:fPr>
              <m:ctrlPr>
                <w:rPr>
                  <w:rFonts w:ascii="Cambria Math" w:hAnsi="Cambria Math"/>
                </w:rPr>
              </m:ctrlPr>
            </m:fPr>
            <m:num>
              <m:r>
                <w:rPr>
                  <w:rFonts w:ascii="Cambria Math" w:hAnsi="Cambria Math"/>
                </w:rPr>
                <m:t>Metros</m:t>
              </m:r>
              <m:r>
                <m:rPr>
                  <m:sty m:val="p"/>
                </m:rPr>
                <w:rPr>
                  <w:rFonts w:ascii="Cambria Math" w:hAnsi="Cambria Math"/>
                </w:rPr>
                <m:t xml:space="preserve"> </m:t>
              </m:r>
              <m:r>
                <w:rPr>
                  <w:rFonts w:ascii="Cambria Math" w:hAnsi="Cambria Math"/>
                </w:rPr>
                <m:t>c</m:t>
              </m:r>
              <m:r>
                <m:rPr>
                  <m:sty m:val="p"/>
                </m:rPr>
                <w:rPr>
                  <w:rFonts w:ascii="Cambria Math" w:hAnsi="Cambria Math"/>
                </w:rPr>
                <m:t>ú</m:t>
              </m:r>
              <m:r>
                <w:rPr>
                  <w:rFonts w:ascii="Cambria Math" w:hAnsi="Cambria Math"/>
                </w:rPr>
                <m:t>bicos</m:t>
              </m:r>
              <m:r>
                <m:rPr>
                  <m:sty m:val="p"/>
                </m:rPr>
                <w:rPr>
                  <w:rFonts w:ascii="Cambria Math" w:hAnsi="Cambria Math"/>
                </w:rPr>
                <m:t xml:space="preserve"> </m:t>
              </m:r>
              <m:r>
                <w:rPr>
                  <w:rFonts w:ascii="Cambria Math" w:hAnsi="Cambria Math"/>
                </w:rPr>
                <m:t>producidos</m:t>
              </m:r>
            </m:num>
            <m:den>
              <m:r>
                <w:rPr>
                  <w:rFonts w:ascii="Cambria Math" w:hAnsi="Cambria Math"/>
                </w:rPr>
                <m:t>Tiempo</m:t>
              </m:r>
              <m:r>
                <m:rPr>
                  <m:sty m:val="p"/>
                </m:rPr>
                <w:rPr>
                  <w:rFonts w:ascii="Cambria Math" w:hAnsi="Cambria Math"/>
                </w:rPr>
                <m:t xml:space="preserve"> </m:t>
              </m:r>
              <m:r>
                <w:rPr>
                  <w:rFonts w:ascii="Cambria Math" w:hAnsi="Cambria Math"/>
                </w:rPr>
                <m:t>empleado</m:t>
              </m:r>
              <m:r>
                <m:rPr>
                  <m:sty m:val="p"/>
                </m:rPr>
                <w:rPr>
                  <w:rFonts w:ascii="Cambria Math" w:hAnsi="Cambria Math"/>
                </w:rPr>
                <m:t xml:space="preserve"> </m:t>
              </m:r>
              <m:r>
                <w:rPr>
                  <w:rFonts w:ascii="Cambria Math" w:hAnsi="Cambria Math"/>
                </w:rPr>
                <m:t>en</m:t>
              </m:r>
              <m:r>
                <m:rPr>
                  <m:sty m:val="p"/>
                </m:rPr>
                <w:rPr>
                  <w:rFonts w:ascii="Cambria Math" w:hAnsi="Cambria Math"/>
                </w:rPr>
                <m:t xml:space="preserve"> </m:t>
              </m:r>
              <m:r>
                <w:rPr>
                  <w:rFonts w:ascii="Cambria Math" w:hAnsi="Cambria Math"/>
                </w:rPr>
                <m:t>la</m:t>
              </m:r>
              <m:r>
                <m:rPr>
                  <m:sty m:val="p"/>
                </m:rPr>
                <w:rPr>
                  <w:rFonts w:ascii="Cambria Math" w:hAnsi="Cambria Math"/>
                </w:rPr>
                <m:t xml:space="preserve"> </m:t>
              </m:r>
              <m:r>
                <w:rPr>
                  <w:rFonts w:ascii="Cambria Math" w:hAnsi="Cambria Math"/>
                </w:rPr>
                <m:t>prod.</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m:t>
              </m:r>
              <m:r>
                <w:rPr>
                  <w:rFonts w:ascii="Cambria Math" w:hAnsi="Cambria Math"/>
                </w:rPr>
                <m:t>N</m:t>
              </m:r>
              <m:r>
                <m:rPr>
                  <m:sty m:val="p"/>
                </m:rPr>
                <w:rPr>
                  <w:rFonts w:ascii="Cambria Math" w:hAnsi="Cambria Math"/>
                </w:rPr>
                <m:t>ú</m:t>
              </m:r>
              <m:r>
                <w:rPr>
                  <w:rFonts w:ascii="Cambria Math" w:hAnsi="Cambria Math"/>
                </w:rPr>
                <m:t>mero</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operarios</m:t>
              </m:r>
            </m:den>
          </m:f>
          <m:r>
            <m:rPr>
              <m:sty m:val="p"/>
            </m:rPr>
            <w:rPr>
              <w:rFonts w:ascii="Cambria Math" w:hAnsi="Cambria Math"/>
            </w:rPr>
            <w:br/>
          </m:r>
        </m:oMath>
      </m:oMathPara>
    </w:p>
    <w:p w:rsidR="00CA1BFE" w:rsidRPr="00927CA3" w:rsidRDefault="00CA1BFE" w:rsidP="00E00112">
      <m:oMathPara>
        <m:oMath>
          <m:r>
            <w:rPr>
              <w:rFonts w:ascii="Cambria Math" w:hAnsi="Cambria Math"/>
            </w:rPr>
            <m:t>Productividad M.O=</m:t>
          </m:r>
          <m:f>
            <m:fPr>
              <m:ctrlPr>
                <w:rPr>
                  <w:rFonts w:ascii="Cambria Math" w:hAnsi="Cambria Math"/>
                </w:rPr>
              </m:ctrlPr>
            </m:fPr>
            <m:num>
              <m:r>
                <w:rPr>
                  <w:rFonts w:ascii="Cambria Math" w:hAnsi="Cambria Math"/>
                </w:rPr>
                <m:t>400 m3</m:t>
              </m:r>
            </m:num>
            <m:den>
              <m:r>
                <w:rPr>
                  <w:rFonts w:ascii="Cambria Math" w:hAnsi="Cambria Math"/>
                </w:rPr>
                <m:t>21,72</m:t>
              </m:r>
            </m:den>
          </m:f>
          <m:r>
            <m:rPr>
              <m:sty m:val="p"/>
            </m:rPr>
            <w:rPr>
              <w:rFonts w:ascii="Cambria Math" w:hAnsi="Cambria Math"/>
            </w:rPr>
            <w:br/>
          </m:r>
        </m:oMath>
      </m:oMathPara>
    </w:p>
    <w:p w:rsidR="0077487F" w:rsidRPr="0077487F" w:rsidRDefault="0077487F" w:rsidP="00E00112">
      <m:oMathPara>
        <m:oMath>
          <m:r>
            <w:rPr>
              <w:rFonts w:ascii="Cambria Math" w:hAnsi="Cambria Math"/>
            </w:rPr>
            <m:t>Productividad M.O=18.40</m:t>
          </m:r>
        </m:oMath>
      </m:oMathPara>
    </w:p>
    <w:p w:rsidR="00927CA3" w:rsidRPr="00775FF4" w:rsidRDefault="00177162" w:rsidP="0077487F">
      <w:r>
        <w:rPr>
          <w:b/>
        </w:rPr>
        <w:t xml:space="preserve">Análisis: </w:t>
      </w:r>
      <w:r w:rsidR="0077487F">
        <w:t xml:space="preserve">Dado el resultado, se puede observar que por cada hora de mano de obra trabajada se tiene un </w:t>
      </w:r>
      <w:r w:rsidR="00631587">
        <w:t>ren</w:t>
      </w:r>
      <w:r w:rsidR="000C3A6B">
        <w:t>dimiento de aproximadamente 18.40</w:t>
      </w:r>
      <w:r w:rsidR="0077487F">
        <w:t xml:space="preserve"> m</w:t>
      </w:r>
      <w:r w:rsidR="0077487F">
        <w:rPr>
          <w:vertAlign w:val="superscript"/>
        </w:rPr>
        <w:t xml:space="preserve">3 </w:t>
      </w:r>
      <w:r w:rsidR="0077487F">
        <w:t>de hormigón producidos.</w:t>
      </w:r>
    </w:p>
    <w:p w:rsidR="009C7B5D" w:rsidRDefault="009C7B5D" w:rsidP="009C7B5D">
      <w:pPr>
        <w:pStyle w:val="Ttulo4"/>
      </w:pPr>
      <w:r>
        <w:t>Productividad de la materia prima.</w:t>
      </w:r>
    </w:p>
    <w:p w:rsidR="008E5D80" w:rsidRPr="008E5D80" w:rsidRDefault="008E5D80" w:rsidP="008E5D80">
      <w:pPr>
        <w:rPr>
          <w:lang w:eastAsia="es-MX"/>
        </w:rPr>
      </w:pPr>
      <w:r>
        <w:rPr>
          <w:lang w:eastAsia="es-MX"/>
        </w:rPr>
        <w:t>Mide la productividad por metros cúbicos producidos en función del costo de materia prima utilizada.</w:t>
      </w:r>
    </w:p>
    <w:p w:rsidR="009C7B5D" w:rsidRPr="009C7B5D" w:rsidRDefault="009C7B5D" w:rsidP="009C7B5D">
      <w:pPr>
        <w:spacing w:after="0"/>
        <w:rPr>
          <w:lang w:eastAsia="es-MX"/>
        </w:rPr>
      </w:pPr>
      <m:oMathPara>
        <m:oMath>
          <m:r>
            <w:rPr>
              <w:rFonts w:ascii="Cambria Math" w:hAnsi="Cambria Math"/>
            </w:rPr>
            <m:t>Produc</m:t>
          </m:r>
          <m:r>
            <w:rPr>
              <w:rFonts w:ascii="Cambria Math" w:hAnsi="Cambria Math"/>
            </w:rPr>
            <m:t>tividad M.P=</m:t>
          </m:r>
          <m:f>
            <m:fPr>
              <m:ctrlPr>
                <w:rPr>
                  <w:rFonts w:ascii="Cambria Math" w:hAnsi="Cambria Math"/>
                </w:rPr>
              </m:ctrlPr>
            </m:fPr>
            <m:num>
              <m:r>
                <w:rPr>
                  <w:rFonts w:ascii="Cambria Math" w:hAnsi="Cambria Math"/>
                </w:rPr>
                <m:t>Precio de venta unitario x Nivel de producción</m:t>
              </m:r>
            </m:num>
            <m:den>
              <m:r>
                <w:rPr>
                  <w:rFonts w:ascii="Cambria Math" w:hAnsi="Cambria Math"/>
                </w:rPr>
                <m:t>Costo total de la materia prima</m:t>
              </m:r>
            </m:den>
          </m:f>
          <m:r>
            <m:rPr>
              <m:sty m:val="p"/>
            </m:rPr>
            <w:rPr>
              <w:rFonts w:ascii="Cambria Math" w:hAnsi="Cambria Math"/>
            </w:rPr>
            <w:br/>
          </m:r>
        </m:oMath>
      </m:oMathPara>
    </w:p>
    <w:p w:rsidR="009C7B5D" w:rsidRPr="009C7B5D" w:rsidRDefault="009C7B5D" w:rsidP="009C7B5D">
      <m:oMathPara>
        <m:oMath>
          <m:r>
            <w:rPr>
              <w:rFonts w:ascii="Cambria Math" w:hAnsi="Cambria Math"/>
            </w:rPr>
            <m:t>Productividad M.P=</m:t>
          </m:r>
          <m:f>
            <m:fPr>
              <m:ctrlPr>
                <w:rPr>
                  <w:rFonts w:ascii="Cambria Math" w:hAnsi="Cambria Math"/>
                </w:rPr>
              </m:ctrlPr>
            </m:fPr>
            <m:num>
              <m:r>
                <w:rPr>
                  <w:rFonts w:ascii="Cambria Math" w:hAnsi="Cambria Math"/>
                </w:rPr>
                <m:t>85 x 400</m:t>
              </m:r>
            </m:num>
            <m:den>
              <m:r>
                <w:rPr>
                  <w:rFonts w:ascii="Cambria Math" w:hAnsi="Cambria Math"/>
                </w:rPr>
                <m:t>13.480</m:t>
              </m:r>
            </m:den>
          </m:f>
        </m:oMath>
      </m:oMathPara>
    </w:p>
    <w:p w:rsidR="009C7B5D" w:rsidRPr="009C7B5D" w:rsidRDefault="009C7B5D" w:rsidP="009C7B5D">
      <m:oMathPara>
        <m:oMath>
          <m:r>
            <w:rPr>
              <w:rFonts w:ascii="Cambria Math" w:hAnsi="Cambria Math"/>
            </w:rPr>
            <m:t>Productividad M.P=2,52</m:t>
          </m:r>
        </m:oMath>
      </m:oMathPara>
    </w:p>
    <w:p w:rsidR="009C7B5D" w:rsidRDefault="009C7B5D" w:rsidP="009C7B5D">
      <w:r>
        <w:lastRenderedPageBreak/>
        <w:t>El resultado representa que existe una productividad de la materia prima del 2,52</w:t>
      </w:r>
      <w:r w:rsidR="008E5D80">
        <w:t>.</w:t>
      </w:r>
    </w:p>
    <w:p w:rsidR="009C7B5D" w:rsidRPr="009C7B5D" w:rsidRDefault="009C7B5D" w:rsidP="009C7B5D">
      <w:pPr>
        <w:pStyle w:val="Ttulo4"/>
      </w:pPr>
      <w:r w:rsidRPr="009C7B5D">
        <w:t>Disponibilidad.</w:t>
      </w:r>
    </w:p>
    <w:p w:rsidR="009C7B5D" w:rsidRDefault="009C7B5D" w:rsidP="009C7B5D">
      <w:r>
        <w:t>El tiempo disponible de la planta es aquel en que la planta podría estar fabricando teóricamente, es decir, el tiempo en que la planta está abierta menos los descansos reglamentarios.</w:t>
      </w:r>
    </w:p>
    <w:p w:rsidR="009C7B5D" w:rsidRPr="00CA1BFE" w:rsidRDefault="009C7B5D" w:rsidP="00766ADC">
      <w:pPr>
        <w:spacing w:after="0"/>
      </w:pPr>
      <m:oMathPara>
        <m:oMath>
          <m:r>
            <w:rPr>
              <w:rFonts w:ascii="Cambria Math" w:hAnsi="Cambria Math"/>
            </w:rPr>
            <m:t>Disponibilidad=</m:t>
          </m:r>
          <m:f>
            <m:fPr>
              <m:ctrlPr>
                <w:rPr>
                  <w:rFonts w:ascii="Cambria Math" w:hAnsi="Cambria Math"/>
                </w:rPr>
              </m:ctrlPr>
            </m:fPr>
            <m:num>
              <m:r>
                <w:rPr>
                  <w:rFonts w:ascii="Cambria Math" w:hAnsi="Cambria Math"/>
                </w:rPr>
                <m:t xml:space="preserve">10 </m:t>
              </m:r>
              <m:r>
                <w:rPr>
                  <w:rFonts w:ascii="Cambria Math" w:hAnsi="Cambria Math"/>
                </w:rPr>
                <m:t>h</m:t>
              </m:r>
            </m:num>
            <m:den>
              <m:r>
                <w:rPr>
                  <w:rFonts w:ascii="Cambria Math" w:hAnsi="Cambria Math"/>
                </w:rPr>
                <m:t>8</m:t>
              </m:r>
            </m:den>
          </m:f>
        </m:oMath>
      </m:oMathPara>
    </w:p>
    <w:p w:rsidR="009C7B5D" w:rsidRDefault="009C7B5D" w:rsidP="009C7B5D">
      <m:oMathPara>
        <m:oMath>
          <m:r>
            <w:rPr>
              <w:rFonts w:ascii="Cambria Math" w:hAnsi="Cambria Math"/>
            </w:rPr>
            <m:t xml:space="preserve">Disponibilidad=1,25 </m:t>
          </m:r>
        </m:oMath>
      </m:oMathPara>
    </w:p>
    <w:p w:rsidR="009C7B5D" w:rsidRPr="009C7B5D" w:rsidRDefault="00177162" w:rsidP="009C7B5D">
      <w:pPr>
        <w:rPr>
          <w:lang w:eastAsia="es-MX"/>
        </w:rPr>
      </w:pPr>
      <w:r>
        <w:rPr>
          <w:b/>
        </w:rPr>
        <w:t xml:space="preserve">Análisis: </w:t>
      </w:r>
      <w:r w:rsidR="008E5D80">
        <w:rPr>
          <w:lang w:eastAsia="es-MX"/>
        </w:rPr>
        <w:t>En Hormigones Moreno se puede apreciar que existe una disponibilidad de 1,25.</w:t>
      </w:r>
    </w:p>
    <w:p w:rsidR="009C7B5D" w:rsidRDefault="008E5D80" w:rsidP="009C7B5D">
      <w:pPr>
        <w:pStyle w:val="Ttulo4"/>
      </w:pPr>
      <w:r>
        <w:t>Productividad total</w:t>
      </w:r>
      <w:r w:rsidR="009C7B5D">
        <w:t>.</w:t>
      </w:r>
    </w:p>
    <w:p w:rsidR="0079654B" w:rsidRPr="0079654B" w:rsidRDefault="0079654B" w:rsidP="0079654B">
      <w:pPr>
        <w:rPr>
          <w:lang w:eastAsia="es-MX"/>
        </w:rPr>
      </w:pPr>
      <w:r>
        <w:rPr>
          <w:lang w:eastAsia="es-MX"/>
        </w:rPr>
        <w:t>Mide la productividad obtenida de la producción total del producto en función de los costos y gastos totales.</w:t>
      </w:r>
    </w:p>
    <w:p w:rsidR="009C7B5D" w:rsidRPr="008E5D80" w:rsidRDefault="008F14B6">
      <w:pPr>
        <w:spacing w:before="0" w:after="200" w:line="276" w:lineRule="auto"/>
        <w:jc w:val="left"/>
        <w:rPr>
          <w:rFonts w:eastAsia="Times New Roman"/>
          <w:b/>
          <w:bCs/>
          <w:caps/>
          <w:kern w:val="28"/>
          <w:szCs w:val="32"/>
        </w:rPr>
      </w:pPr>
      <m:oMathPara>
        <m:oMath>
          <m:r>
            <w:rPr>
              <w:rFonts w:ascii="Cambria Math" w:hAnsi="Cambria Math"/>
            </w:rPr>
            <m:t>Productiv. T =</m:t>
          </m:r>
          <m:f>
            <m:fPr>
              <m:ctrlPr>
                <w:rPr>
                  <w:rFonts w:ascii="Cambria Math" w:hAnsi="Cambria Math"/>
                </w:rPr>
              </m:ctrlPr>
            </m:fPr>
            <m:num>
              <m:r>
                <w:rPr>
                  <w:rFonts w:ascii="Cambria Math" w:hAnsi="Cambria Math"/>
                </w:rPr>
                <m:t>Precio de venta unitario x Nivel de producción</m:t>
              </m:r>
            </m:num>
            <m:den>
              <m:r>
                <w:rPr>
                  <w:rFonts w:ascii="Cambria Math" w:hAnsi="Cambria Math"/>
                </w:rPr>
                <m:t xml:space="preserve">Costo M.O+Costo M.P+  Depreciación+Castos Indirectos </m:t>
              </m:r>
            </m:den>
          </m:f>
          <m:r>
            <m:rPr>
              <m:sty m:val="p"/>
            </m:rPr>
            <w:rPr>
              <w:rFonts w:ascii="Cambria Math" w:hAnsi="Cambria Math"/>
            </w:rPr>
            <w:br/>
          </m:r>
        </m:oMath>
      </m:oMathPara>
    </w:p>
    <w:p w:rsidR="008E5D80" w:rsidRDefault="008E5D80">
      <w:pPr>
        <w:spacing w:before="0" w:after="200" w:line="276" w:lineRule="auto"/>
        <w:jc w:val="left"/>
        <w:rPr>
          <w:rFonts w:eastAsia="Times New Roman"/>
          <w:b/>
          <w:bCs/>
          <w:caps/>
          <w:kern w:val="28"/>
          <w:szCs w:val="32"/>
        </w:rPr>
      </w:pPr>
      <m:oMathPara>
        <m:oMath>
          <m:r>
            <w:rPr>
              <w:rFonts w:ascii="Cambria Math" w:hAnsi="Cambria Math"/>
            </w:rPr>
            <m:t>Productividad Total =</m:t>
          </m:r>
          <m:f>
            <m:fPr>
              <m:ctrlPr>
                <w:rPr>
                  <w:rFonts w:ascii="Cambria Math" w:hAnsi="Cambria Math"/>
                </w:rPr>
              </m:ctrlPr>
            </m:fPr>
            <m:num>
              <m:r>
                <w:rPr>
                  <w:rFonts w:ascii="Cambria Math" w:hAnsi="Cambria Math"/>
                </w:rPr>
                <m:t>85 x 400</m:t>
              </m:r>
            </m:num>
            <m:den>
              <m:r>
                <w:rPr>
                  <w:rFonts w:ascii="Cambria Math" w:hAnsi="Cambria Math"/>
                </w:rPr>
                <m:t>3.476,96+ 13.480+3.187,67+ 950</m:t>
              </m:r>
            </m:den>
          </m:f>
        </m:oMath>
      </m:oMathPara>
    </w:p>
    <w:p w:rsidR="008E5D80" w:rsidRDefault="0079654B">
      <w:pPr>
        <w:spacing w:before="0" w:after="200" w:line="276" w:lineRule="auto"/>
        <w:jc w:val="left"/>
        <w:rPr>
          <w:rFonts w:eastAsia="Times New Roman"/>
          <w:b/>
          <w:bCs/>
          <w:caps/>
          <w:kern w:val="28"/>
          <w:szCs w:val="32"/>
        </w:rPr>
      </w:pPr>
      <m:oMathPara>
        <m:oMath>
          <m:r>
            <m:rPr>
              <m:sty m:val="p"/>
            </m:rPr>
            <w:rPr>
              <w:rFonts w:ascii="Cambria Math" w:hAnsi="Cambria Math"/>
            </w:rPr>
            <w:br/>
          </m:r>
        </m:oMath>
        <m:oMath>
          <m:r>
            <w:rPr>
              <w:rFonts w:ascii="Cambria Math" w:hAnsi="Cambria Math"/>
            </w:rPr>
            <m:t>Productividad Total=1,61</m:t>
          </m:r>
        </m:oMath>
      </m:oMathPara>
    </w:p>
    <w:p w:rsidR="0079654B" w:rsidRDefault="00177162" w:rsidP="0079654B">
      <w:r>
        <w:rPr>
          <w:b/>
        </w:rPr>
        <w:t xml:space="preserve">Análisis: </w:t>
      </w:r>
      <w:r w:rsidR="0079654B">
        <w:t>Se aprecia del resultado obtenido que la productividad total de Hormigones Moreno es de 1,</w:t>
      </w:r>
      <w:r w:rsidR="00526D9B">
        <w:t>61</w:t>
      </w:r>
      <w:r w:rsidR="0079654B">
        <w:t>.</w:t>
      </w:r>
    </w:p>
    <w:p w:rsidR="0079654B" w:rsidRDefault="0079654B">
      <w:pPr>
        <w:spacing w:before="0" w:after="200" w:line="276" w:lineRule="auto"/>
        <w:jc w:val="left"/>
        <w:rPr>
          <w:rFonts w:eastAsia="Times New Roman"/>
          <w:b/>
          <w:bCs/>
          <w:caps/>
          <w:kern w:val="28"/>
          <w:szCs w:val="32"/>
        </w:rPr>
      </w:pPr>
      <w:r>
        <w:br w:type="page"/>
      </w:r>
    </w:p>
    <w:p w:rsidR="0026305B" w:rsidRDefault="0026305B" w:rsidP="00CD3244">
      <w:pPr>
        <w:pStyle w:val="Ttulo"/>
      </w:pPr>
    </w:p>
    <w:p w:rsidR="0026305B" w:rsidRDefault="0026305B" w:rsidP="00CD3244">
      <w:pPr>
        <w:pStyle w:val="Ttulo"/>
      </w:pPr>
    </w:p>
    <w:p w:rsidR="0026305B" w:rsidRDefault="0026305B" w:rsidP="00CD3244">
      <w:pPr>
        <w:pStyle w:val="Ttulo"/>
      </w:pPr>
    </w:p>
    <w:p w:rsidR="0026305B" w:rsidRDefault="0026305B" w:rsidP="00CD3244">
      <w:pPr>
        <w:pStyle w:val="Ttulo"/>
      </w:pPr>
    </w:p>
    <w:p w:rsidR="0026305B" w:rsidRDefault="0026305B" w:rsidP="00CD3244">
      <w:pPr>
        <w:pStyle w:val="Ttulo"/>
      </w:pPr>
    </w:p>
    <w:p w:rsidR="0026305B" w:rsidRDefault="0026305B" w:rsidP="00CD3244">
      <w:pPr>
        <w:pStyle w:val="Ttulo"/>
      </w:pPr>
    </w:p>
    <w:p w:rsidR="0026305B" w:rsidRDefault="0026305B" w:rsidP="00CD3244">
      <w:pPr>
        <w:pStyle w:val="Ttulo"/>
      </w:pPr>
    </w:p>
    <w:p w:rsidR="00CD3244" w:rsidRDefault="00CD3244" w:rsidP="00CD3244">
      <w:pPr>
        <w:pStyle w:val="Ttulo"/>
      </w:pPr>
      <w:bookmarkStart w:id="60" w:name="_Toc415486059"/>
      <w:r>
        <w:t>CAPÍTULO Iii</w:t>
      </w:r>
      <w:bookmarkEnd w:id="60"/>
    </w:p>
    <w:p w:rsidR="00CD3244" w:rsidRDefault="00CD3244" w:rsidP="00CD3244">
      <w:pPr>
        <w:pStyle w:val="Ttulo1"/>
        <w:numPr>
          <w:ilvl w:val="0"/>
          <w:numId w:val="0"/>
        </w:numPr>
        <w:ind w:left="432"/>
      </w:pPr>
      <w:bookmarkStart w:id="61" w:name="_Toc415486060"/>
      <w:r w:rsidRPr="00CD3244">
        <w:t>PROPUESTA: HERRAMIENTAS ADMINISTRATIVAS PARA LA TOMA DE DECISIONES a corto plazo y aplicación en la empresa de producció</w:t>
      </w:r>
      <w:r>
        <w:t>n Hormigones Moreno Cía. Ltda</w:t>
      </w:r>
      <w:bookmarkEnd w:id="61"/>
    </w:p>
    <w:p w:rsidR="0026305B" w:rsidRDefault="0026305B" w:rsidP="0026305B"/>
    <w:p w:rsidR="0026305B" w:rsidRDefault="0026305B" w:rsidP="0026305B"/>
    <w:p w:rsidR="0026305B" w:rsidRDefault="0026305B" w:rsidP="0026305B"/>
    <w:p w:rsidR="0026305B" w:rsidRDefault="0026305B" w:rsidP="0026305B"/>
    <w:p w:rsidR="0026305B" w:rsidRDefault="0026305B" w:rsidP="0026305B"/>
    <w:p w:rsidR="0026305B" w:rsidRDefault="0026305B" w:rsidP="0026305B"/>
    <w:p w:rsidR="0026305B" w:rsidRDefault="0026305B" w:rsidP="0026305B"/>
    <w:p w:rsidR="0026305B" w:rsidRDefault="0026305B" w:rsidP="0026305B"/>
    <w:p w:rsidR="0026305B" w:rsidRPr="0026305B" w:rsidRDefault="0026305B" w:rsidP="0026305B"/>
    <w:p w:rsidR="001A778B" w:rsidRPr="001A778B" w:rsidRDefault="001A778B" w:rsidP="001A778B">
      <w:pPr>
        <w:pStyle w:val="Prrafodelista"/>
        <w:keepNext/>
        <w:numPr>
          <w:ilvl w:val="0"/>
          <w:numId w:val="2"/>
        </w:numPr>
        <w:spacing w:line="480" w:lineRule="auto"/>
        <w:jc w:val="center"/>
        <w:outlineLvl w:val="0"/>
        <w:rPr>
          <w:b/>
          <w:bCs/>
          <w:caps/>
          <w:vanish/>
          <w:lang w:val="es-EC" w:eastAsia="en-US"/>
        </w:rPr>
      </w:pPr>
      <w:bookmarkStart w:id="62" w:name="_Toc409581763"/>
      <w:bookmarkStart w:id="63" w:name="_Toc415486061"/>
      <w:bookmarkEnd w:id="62"/>
      <w:bookmarkEnd w:id="63"/>
    </w:p>
    <w:p w:rsidR="00CD3244" w:rsidRDefault="00CD3244" w:rsidP="001A778B">
      <w:pPr>
        <w:pStyle w:val="Ttulo2"/>
      </w:pPr>
      <w:bookmarkStart w:id="64" w:name="_Toc415486062"/>
      <w:r w:rsidRPr="0075730E">
        <w:t>Análisis de la rentabilidad de los productos</w:t>
      </w:r>
      <w:bookmarkEnd w:id="64"/>
    </w:p>
    <w:p w:rsidR="006C4D42" w:rsidRDefault="00593FEA" w:rsidP="00593FEA">
      <w:r w:rsidRPr="00593FEA">
        <w:t xml:space="preserve">Determinar la rentabilidad de un producto </w:t>
      </w:r>
      <w:r>
        <w:t xml:space="preserve">determinará </w:t>
      </w:r>
      <w:r w:rsidRPr="00593FEA">
        <w:t>si la</w:t>
      </w:r>
      <w:r>
        <w:t xml:space="preserve"> </w:t>
      </w:r>
      <w:r w:rsidRPr="00593FEA">
        <w:t>empresa está cumpliendo con los objetivos</w:t>
      </w:r>
      <w:r w:rsidR="006C4D42">
        <w:t xml:space="preserve"> para los cuales ha sido creada, de los cuales económicamente se puede considerar el </w:t>
      </w:r>
      <w:r w:rsidRPr="00593FEA">
        <w:t>generar</w:t>
      </w:r>
      <w:r w:rsidR="006C4D42">
        <w:t xml:space="preserve"> </w:t>
      </w:r>
      <w:r w:rsidRPr="00593FEA">
        <w:t>utilidad para los accionistas.</w:t>
      </w:r>
      <w:r w:rsidR="006C4D42">
        <w:t xml:space="preserve"> </w:t>
      </w:r>
    </w:p>
    <w:p w:rsidR="00593FEA" w:rsidRDefault="00593FEA" w:rsidP="00593FEA">
      <w:r w:rsidRPr="00593FEA">
        <w:t>Además, representa si las estrategias, planes y acciones que la gerencia de mercadeo</w:t>
      </w:r>
      <w:r w:rsidR="006C4D42">
        <w:t xml:space="preserve"> </w:t>
      </w:r>
      <w:r w:rsidRPr="00593FEA">
        <w:t>está siguiendo son correctos o no y en consiguiente realizar los ajustes necesarios que</w:t>
      </w:r>
      <w:r w:rsidR="006C4D42">
        <w:t xml:space="preserve"> </w:t>
      </w:r>
      <w:r w:rsidRPr="00593FEA">
        <w:t>corrijan el problema.</w:t>
      </w:r>
      <w:r w:rsidR="006C4D42">
        <w:t xml:space="preserve"> </w:t>
      </w:r>
      <w:r w:rsidRPr="00593FEA">
        <w:t>Sumado al precio y al servicio, hay un tercer factor que mueve las decisiones</w:t>
      </w:r>
      <w:r w:rsidR="006C4D42">
        <w:t xml:space="preserve"> del cliente: la relación; de tal manera que </w:t>
      </w:r>
      <w:r w:rsidRPr="00593FEA">
        <w:t>la lealtad debe partir de casa creando las instancias necesarias para</w:t>
      </w:r>
      <w:r w:rsidR="006C4D42">
        <w:t xml:space="preserve"> </w:t>
      </w:r>
      <w:r w:rsidRPr="00593FEA">
        <w:t xml:space="preserve">conocer y reconocer al cliente con una oferta integral de </w:t>
      </w:r>
      <w:r w:rsidR="006C4D42">
        <w:t xml:space="preserve">productos, </w:t>
      </w:r>
      <w:r w:rsidRPr="00593FEA">
        <w:t>servicios y relaciones</w:t>
      </w:r>
      <w:r w:rsidR="006C4D42">
        <w:t xml:space="preserve"> </w:t>
      </w:r>
      <w:r w:rsidRPr="00593FEA">
        <w:t>que lo hagan sentir único e importante.</w:t>
      </w:r>
      <w:r w:rsidR="006C4D42">
        <w:t xml:space="preserve"> Al considerar todos los parámetros mencionados la empresa </w:t>
      </w:r>
      <w:r w:rsidRPr="00593FEA">
        <w:t>podrá disfrutar de los grandes beneficios de tener un</w:t>
      </w:r>
      <w:r w:rsidR="006C4D42">
        <w:t xml:space="preserve"> </w:t>
      </w:r>
      <w:r w:rsidRPr="00593FEA">
        <w:t>cliente leal.</w:t>
      </w:r>
    </w:p>
    <w:p w:rsidR="00714445" w:rsidRDefault="00714445" w:rsidP="00714445">
      <w:r>
        <w:t>Se puede decir que el análisis de rentabilidad se mide por medio de la relación entre el precio de venta de cada producto individualmente y el costo total de fabricación o compra; integrado en dicho costo todos aquellos gastos administrativos, de producción y ventas.</w:t>
      </w:r>
    </w:p>
    <w:p w:rsidR="003E63E4" w:rsidRDefault="00714445" w:rsidP="00714445">
      <w:r>
        <w:t xml:space="preserve">Es así que </w:t>
      </w:r>
      <w:r w:rsidR="003E63E4">
        <w:t>a continuación se presenta el modelo de contribución marginal del producto que es el hormigón.</w:t>
      </w:r>
    </w:p>
    <w:p w:rsidR="00175A2F" w:rsidRDefault="004D405B" w:rsidP="00333610">
      <w:pPr>
        <w:pStyle w:val="Cita"/>
        <w:jc w:val="both"/>
        <w:rPr>
          <w:lang w:eastAsia="es-EC"/>
        </w:rPr>
      </w:pPr>
      <w:bookmarkStart w:id="65" w:name="_Toc415564328"/>
      <w:r>
        <w:rPr>
          <w:lang w:eastAsia="es-EC"/>
        </w:rPr>
        <w:t>Tabla</w:t>
      </w:r>
      <w:r w:rsidR="00175A2F" w:rsidRPr="00037A83">
        <w:rPr>
          <w:lang w:eastAsia="es-EC"/>
        </w:rPr>
        <w:t xml:space="preserve"> </w:t>
      </w:r>
      <w:r w:rsidR="00667CDD">
        <w:rPr>
          <w:lang w:eastAsia="es-EC"/>
        </w:rPr>
        <w:t>3</w:t>
      </w:r>
      <w:r w:rsidR="00175A2F" w:rsidRPr="00037A83">
        <w:rPr>
          <w:lang w:eastAsia="es-EC"/>
        </w:rPr>
        <w:t>.</w:t>
      </w:r>
      <w:r w:rsidR="00667CDD">
        <w:rPr>
          <w:lang w:eastAsia="es-EC"/>
        </w:rPr>
        <w:t>1</w:t>
      </w:r>
      <w:r w:rsidR="00175A2F" w:rsidRPr="00037A83">
        <w:rPr>
          <w:lang w:eastAsia="es-EC"/>
        </w:rPr>
        <w:t>.</w:t>
      </w:r>
      <w:r w:rsidR="00175A2F" w:rsidRPr="00037A83">
        <w:rPr>
          <w:lang w:eastAsia="es-EC"/>
        </w:rPr>
        <w:tab/>
      </w:r>
      <w:r w:rsidR="00667CDD">
        <w:rPr>
          <w:lang w:eastAsia="es-EC"/>
        </w:rPr>
        <w:t>Análisis de rentabilidad de producto</w:t>
      </w:r>
      <w:bookmarkEnd w:id="65"/>
    </w:p>
    <w:tbl>
      <w:tblPr>
        <w:tblW w:w="5535" w:type="dxa"/>
        <w:tblInd w:w="55" w:type="dxa"/>
        <w:tblCellMar>
          <w:left w:w="70" w:type="dxa"/>
          <w:right w:w="70" w:type="dxa"/>
        </w:tblCellMar>
        <w:tblLook w:val="04A0" w:firstRow="1" w:lastRow="0" w:firstColumn="1" w:lastColumn="0" w:noHBand="0" w:noVBand="1"/>
      </w:tblPr>
      <w:tblGrid>
        <w:gridCol w:w="3553"/>
        <w:gridCol w:w="1240"/>
        <w:gridCol w:w="742"/>
      </w:tblGrid>
      <w:tr w:rsidR="00E915D1" w:rsidRPr="00E915D1" w:rsidTr="00E915D1">
        <w:trPr>
          <w:trHeight w:val="576"/>
        </w:trPr>
        <w:tc>
          <w:tcPr>
            <w:tcW w:w="3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5D1" w:rsidRPr="00E915D1" w:rsidRDefault="00E915D1" w:rsidP="00E915D1">
            <w:pPr>
              <w:spacing w:before="0" w:after="0" w:line="240" w:lineRule="auto"/>
              <w:jc w:val="center"/>
              <w:rPr>
                <w:rFonts w:ascii="Calibri" w:eastAsia="Times New Roman" w:hAnsi="Calibri" w:cs="Calibri"/>
                <w:color w:val="000000"/>
                <w:lang w:eastAsia="es-EC"/>
              </w:rPr>
            </w:pPr>
            <w:r w:rsidRPr="00E915D1">
              <w:rPr>
                <w:rFonts w:ascii="Calibri" w:eastAsia="Times New Roman" w:hAnsi="Calibri" w:cs="Calibri"/>
                <w:color w:val="000000"/>
                <w:lang w:eastAsia="es-EC"/>
              </w:rPr>
              <w:t>DESCRIPCIÓN</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E915D1" w:rsidRPr="00E915D1" w:rsidRDefault="00E915D1" w:rsidP="00E915D1">
            <w:pPr>
              <w:spacing w:before="0" w:after="0" w:line="240" w:lineRule="auto"/>
              <w:jc w:val="center"/>
              <w:rPr>
                <w:rFonts w:ascii="Calibri" w:eastAsia="Times New Roman" w:hAnsi="Calibri" w:cs="Calibri"/>
                <w:color w:val="000000"/>
                <w:lang w:eastAsia="es-EC"/>
              </w:rPr>
            </w:pPr>
            <w:r w:rsidRPr="00E915D1">
              <w:rPr>
                <w:rFonts w:ascii="Calibri" w:eastAsia="Times New Roman" w:hAnsi="Calibri" w:cs="Calibri"/>
                <w:color w:val="000000"/>
                <w:lang w:eastAsia="es-EC"/>
              </w:rPr>
              <w:t>TOTAL</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E915D1" w:rsidRPr="00E915D1" w:rsidRDefault="00E915D1" w:rsidP="00E915D1">
            <w:pPr>
              <w:spacing w:before="0" w:after="0" w:line="240" w:lineRule="auto"/>
              <w:jc w:val="center"/>
              <w:rPr>
                <w:rFonts w:ascii="Calibri" w:eastAsia="Times New Roman" w:hAnsi="Calibri" w:cs="Calibri"/>
                <w:color w:val="000000"/>
                <w:lang w:eastAsia="es-EC"/>
              </w:rPr>
            </w:pPr>
            <w:r w:rsidRPr="00E915D1">
              <w:rPr>
                <w:rFonts w:ascii="Calibri" w:eastAsia="Times New Roman" w:hAnsi="Calibri" w:cs="Calibri"/>
                <w:color w:val="000000"/>
                <w:lang w:eastAsia="es-EC"/>
              </w:rPr>
              <w:t> </w:t>
            </w:r>
          </w:p>
        </w:tc>
      </w:tr>
      <w:tr w:rsidR="00E915D1" w:rsidRPr="00E915D1" w:rsidTr="00E915D1">
        <w:trPr>
          <w:trHeight w:val="288"/>
        </w:trPr>
        <w:tc>
          <w:tcPr>
            <w:tcW w:w="3553" w:type="dxa"/>
            <w:tcBorders>
              <w:top w:val="nil"/>
              <w:left w:val="single" w:sz="4" w:space="0" w:color="auto"/>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left"/>
              <w:rPr>
                <w:rFonts w:ascii="Calibri" w:eastAsia="Times New Roman" w:hAnsi="Calibri" w:cs="Calibri"/>
                <w:color w:val="000000"/>
                <w:lang w:eastAsia="es-EC"/>
              </w:rPr>
            </w:pPr>
            <w:r w:rsidRPr="00E915D1">
              <w:rPr>
                <w:rFonts w:ascii="Calibri" w:eastAsia="Times New Roman" w:hAnsi="Calibri" w:cs="Calibri"/>
                <w:color w:val="000000"/>
                <w:lang w:eastAsia="es-EC"/>
              </w:rPr>
              <w:t>VENTAS NETAS (</w:t>
            </w:r>
            <w:r>
              <w:rPr>
                <w:rFonts w:ascii="Calibri" w:eastAsia="Times New Roman" w:hAnsi="Calibri" w:cs="Calibri"/>
                <w:color w:val="000000"/>
                <w:lang w:eastAsia="es-EC"/>
              </w:rPr>
              <w:t>400x12</w:t>
            </w:r>
            <w:r w:rsidRPr="007041E8">
              <w:rPr>
                <w:rFonts w:ascii="Calibri" w:eastAsia="Times New Roman" w:hAnsi="Calibri" w:cs="Calibri"/>
                <w:color w:val="000000"/>
                <w:lang w:eastAsia="es-EC"/>
              </w:rPr>
              <w:t>x85)</w:t>
            </w:r>
          </w:p>
        </w:tc>
        <w:tc>
          <w:tcPr>
            <w:tcW w:w="1240" w:type="dxa"/>
            <w:tcBorders>
              <w:top w:val="nil"/>
              <w:left w:val="nil"/>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right"/>
              <w:rPr>
                <w:rFonts w:ascii="Calibri" w:eastAsia="Times New Roman" w:hAnsi="Calibri" w:cs="Calibri"/>
                <w:color w:val="000000"/>
                <w:lang w:eastAsia="es-EC"/>
              </w:rPr>
            </w:pPr>
            <w:r w:rsidRPr="00E915D1">
              <w:rPr>
                <w:rFonts w:ascii="Calibri" w:eastAsia="Times New Roman" w:hAnsi="Calibri" w:cs="Calibri"/>
                <w:color w:val="000000"/>
                <w:lang w:eastAsia="es-EC"/>
              </w:rPr>
              <w:t>408.000,00</w:t>
            </w:r>
          </w:p>
        </w:tc>
        <w:tc>
          <w:tcPr>
            <w:tcW w:w="742" w:type="dxa"/>
            <w:tcBorders>
              <w:top w:val="nil"/>
              <w:left w:val="nil"/>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right"/>
              <w:rPr>
                <w:rFonts w:ascii="Calibri" w:eastAsia="Times New Roman" w:hAnsi="Calibri" w:cs="Calibri"/>
                <w:color w:val="000000"/>
                <w:lang w:eastAsia="es-EC"/>
              </w:rPr>
            </w:pPr>
            <w:r w:rsidRPr="00E915D1">
              <w:rPr>
                <w:rFonts w:ascii="Calibri" w:eastAsia="Times New Roman" w:hAnsi="Calibri" w:cs="Calibri"/>
                <w:color w:val="000000"/>
                <w:lang w:eastAsia="es-EC"/>
              </w:rPr>
              <w:t>100%</w:t>
            </w:r>
          </w:p>
        </w:tc>
      </w:tr>
      <w:tr w:rsidR="00E915D1" w:rsidRPr="00E915D1" w:rsidTr="00E915D1">
        <w:trPr>
          <w:trHeight w:val="288"/>
        </w:trPr>
        <w:tc>
          <w:tcPr>
            <w:tcW w:w="3553" w:type="dxa"/>
            <w:tcBorders>
              <w:top w:val="nil"/>
              <w:left w:val="single" w:sz="4" w:space="0" w:color="auto"/>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left"/>
              <w:rPr>
                <w:rFonts w:ascii="Calibri" w:eastAsia="Times New Roman" w:hAnsi="Calibri" w:cs="Calibri"/>
                <w:color w:val="000000"/>
                <w:lang w:eastAsia="es-EC"/>
              </w:rPr>
            </w:pPr>
            <w:r w:rsidRPr="00E915D1">
              <w:rPr>
                <w:rFonts w:ascii="Calibri" w:eastAsia="Times New Roman" w:hAnsi="Calibri" w:cs="Calibri"/>
                <w:color w:val="000000"/>
                <w:lang w:eastAsia="es-EC"/>
              </w:rPr>
              <w:t> </w:t>
            </w:r>
          </w:p>
        </w:tc>
        <w:tc>
          <w:tcPr>
            <w:tcW w:w="1240" w:type="dxa"/>
            <w:tcBorders>
              <w:top w:val="nil"/>
              <w:left w:val="nil"/>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left"/>
              <w:rPr>
                <w:rFonts w:ascii="Calibri" w:eastAsia="Times New Roman" w:hAnsi="Calibri" w:cs="Calibri"/>
                <w:color w:val="000000"/>
                <w:lang w:eastAsia="es-EC"/>
              </w:rPr>
            </w:pPr>
            <w:r w:rsidRPr="00E915D1">
              <w:rPr>
                <w:rFonts w:ascii="Calibri" w:eastAsia="Times New Roman" w:hAnsi="Calibri" w:cs="Calibri"/>
                <w:color w:val="000000"/>
                <w:lang w:eastAsia="es-EC"/>
              </w:rPr>
              <w:t> </w:t>
            </w:r>
          </w:p>
        </w:tc>
        <w:tc>
          <w:tcPr>
            <w:tcW w:w="742" w:type="dxa"/>
            <w:tcBorders>
              <w:top w:val="nil"/>
              <w:left w:val="nil"/>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left"/>
              <w:rPr>
                <w:rFonts w:ascii="Calibri" w:eastAsia="Times New Roman" w:hAnsi="Calibri" w:cs="Calibri"/>
                <w:color w:val="000000"/>
                <w:lang w:eastAsia="es-EC"/>
              </w:rPr>
            </w:pPr>
            <w:r w:rsidRPr="00E915D1">
              <w:rPr>
                <w:rFonts w:ascii="Calibri" w:eastAsia="Times New Roman" w:hAnsi="Calibri" w:cs="Calibri"/>
                <w:color w:val="000000"/>
                <w:lang w:eastAsia="es-EC"/>
              </w:rPr>
              <w:t> </w:t>
            </w:r>
          </w:p>
        </w:tc>
      </w:tr>
      <w:tr w:rsidR="00E915D1" w:rsidRPr="00E915D1" w:rsidTr="00E915D1">
        <w:trPr>
          <w:trHeight w:val="288"/>
        </w:trPr>
        <w:tc>
          <w:tcPr>
            <w:tcW w:w="3553" w:type="dxa"/>
            <w:tcBorders>
              <w:top w:val="nil"/>
              <w:left w:val="single" w:sz="4" w:space="0" w:color="auto"/>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left"/>
              <w:rPr>
                <w:rFonts w:ascii="Calibri" w:eastAsia="Times New Roman" w:hAnsi="Calibri" w:cs="Calibri"/>
                <w:color w:val="000000"/>
                <w:lang w:eastAsia="es-EC"/>
              </w:rPr>
            </w:pPr>
            <w:r w:rsidRPr="00E915D1">
              <w:rPr>
                <w:rFonts w:ascii="Calibri" w:eastAsia="Times New Roman" w:hAnsi="Calibri" w:cs="Calibri"/>
                <w:color w:val="000000"/>
                <w:lang w:eastAsia="es-EC"/>
              </w:rPr>
              <w:t>(-)COSTO DE VENTAS</w:t>
            </w:r>
            <w:r>
              <w:rPr>
                <w:rFonts w:ascii="Calibri" w:eastAsia="Times New Roman" w:hAnsi="Calibri" w:cs="Calibri"/>
                <w:color w:val="000000"/>
                <w:lang w:eastAsia="es-EC"/>
              </w:rPr>
              <w:t xml:space="preserve"> (400x12x35,91)</w:t>
            </w:r>
          </w:p>
        </w:tc>
        <w:tc>
          <w:tcPr>
            <w:tcW w:w="1240" w:type="dxa"/>
            <w:tcBorders>
              <w:top w:val="nil"/>
              <w:left w:val="nil"/>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right"/>
              <w:rPr>
                <w:rFonts w:ascii="Calibri" w:eastAsia="Times New Roman" w:hAnsi="Calibri" w:cs="Calibri"/>
                <w:color w:val="000000"/>
                <w:lang w:eastAsia="es-EC"/>
              </w:rPr>
            </w:pPr>
            <w:r w:rsidRPr="00E915D1">
              <w:rPr>
                <w:rFonts w:ascii="Calibri" w:eastAsia="Times New Roman" w:hAnsi="Calibri" w:cs="Calibri"/>
                <w:color w:val="000000"/>
                <w:lang w:eastAsia="es-EC"/>
              </w:rPr>
              <w:t>172.383,52</w:t>
            </w:r>
          </w:p>
        </w:tc>
        <w:tc>
          <w:tcPr>
            <w:tcW w:w="742" w:type="dxa"/>
            <w:tcBorders>
              <w:top w:val="nil"/>
              <w:left w:val="nil"/>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right"/>
              <w:rPr>
                <w:rFonts w:ascii="Calibri" w:eastAsia="Times New Roman" w:hAnsi="Calibri" w:cs="Calibri"/>
                <w:color w:val="000000"/>
                <w:lang w:eastAsia="es-EC"/>
              </w:rPr>
            </w:pPr>
            <w:r w:rsidRPr="00E915D1">
              <w:rPr>
                <w:rFonts w:ascii="Calibri" w:eastAsia="Times New Roman" w:hAnsi="Calibri" w:cs="Calibri"/>
                <w:color w:val="000000"/>
                <w:lang w:eastAsia="es-EC"/>
              </w:rPr>
              <w:t>42%</w:t>
            </w:r>
          </w:p>
        </w:tc>
      </w:tr>
      <w:tr w:rsidR="00E915D1" w:rsidRPr="00E915D1" w:rsidTr="00E915D1">
        <w:trPr>
          <w:trHeight w:val="288"/>
        </w:trPr>
        <w:tc>
          <w:tcPr>
            <w:tcW w:w="3553" w:type="dxa"/>
            <w:tcBorders>
              <w:top w:val="nil"/>
              <w:left w:val="single" w:sz="4" w:space="0" w:color="auto"/>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left"/>
              <w:rPr>
                <w:rFonts w:ascii="Calibri" w:eastAsia="Times New Roman" w:hAnsi="Calibri" w:cs="Calibri"/>
                <w:color w:val="000000"/>
                <w:lang w:eastAsia="es-EC"/>
              </w:rPr>
            </w:pPr>
            <w:r w:rsidRPr="00E915D1">
              <w:rPr>
                <w:rFonts w:ascii="Calibri" w:eastAsia="Times New Roman" w:hAnsi="Calibri" w:cs="Calibri"/>
                <w:color w:val="000000"/>
                <w:lang w:eastAsia="es-EC"/>
              </w:rPr>
              <w:t> </w:t>
            </w:r>
          </w:p>
        </w:tc>
        <w:tc>
          <w:tcPr>
            <w:tcW w:w="1240" w:type="dxa"/>
            <w:tcBorders>
              <w:top w:val="nil"/>
              <w:left w:val="nil"/>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left"/>
              <w:rPr>
                <w:rFonts w:ascii="Calibri" w:eastAsia="Times New Roman" w:hAnsi="Calibri" w:cs="Calibri"/>
                <w:color w:val="000000"/>
                <w:lang w:eastAsia="es-EC"/>
              </w:rPr>
            </w:pPr>
            <w:r w:rsidRPr="00E915D1">
              <w:rPr>
                <w:rFonts w:ascii="Calibri" w:eastAsia="Times New Roman" w:hAnsi="Calibri" w:cs="Calibri"/>
                <w:color w:val="000000"/>
                <w:lang w:eastAsia="es-EC"/>
              </w:rPr>
              <w:t> </w:t>
            </w:r>
          </w:p>
        </w:tc>
        <w:tc>
          <w:tcPr>
            <w:tcW w:w="742" w:type="dxa"/>
            <w:tcBorders>
              <w:top w:val="nil"/>
              <w:left w:val="nil"/>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left"/>
              <w:rPr>
                <w:rFonts w:ascii="Calibri" w:eastAsia="Times New Roman" w:hAnsi="Calibri" w:cs="Calibri"/>
                <w:color w:val="000000"/>
                <w:lang w:eastAsia="es-EC"/>
              </w:rPr>
            </w:pPr>
            <w:r w:rsidRPr="00E915D1">
              <w:rPr>
                <w:rFonts w:ascii="Calibri" w:eastAsia="Times New Roman" w:hAnsi="Calibri" w:cs="Calibri"/>
                <w:color w:val="000000"/>
                <w:lang w:eastAsia="es-EC"/>
              </w:rPr>
              <w:t> </w:t>
            </w:r>
          </w:p>
        </w:tc>
      </w:tr>
      <w:tr w:rsidR="00E915D1" w:rsidRPr="00E915D1" w:rsidTr="00E915D1">
        <w:trPr>
          <w:trHeight w:val="288"/>
        </w:trPr>
        <w:tc>
          <w:tcPr>
            <w:tcW w:w="3553" w:type="dxa"/>
            <w:tcBorders>
              <w:top w:val="nil"/>
              <w:left w:val="single" w:sz="4" w:space="0" w:color="auto"/>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left"/>
              <w:rPr>
                <w:rFonts w:ascii="Calibri" w:eastAsia="Times New Roman" w:hAnsi="Calibri" w:cs="Calibri"/>
                <w:color w:val="000000"/>
                <w:lang w:eastAsia="es-EC"/>
              </w:rPr>
            </w:pPr>
            <w:r w:rsidRPr="00E915D1">
              <w:rPr>
                <w:rFonts w:ascii="Calibri" w:eastAsia="Times New Roman" w:hAnsi="Calibri" w:cs="Calibri"/>
                <w:color w:val="000000"/>
                <w:lang w:eastAsia="es-EC"/>
              </w:rPr>
              <w:t>(=)MÁRGEN DE CONTRIBUCIÓN</w:t>
            </w:r>
          </w:p>
        </w:tc>
        <w:tc>
          <w:tcPr>
            <w:tcW w:w="1240" w:type="dxa"/>
            <w:tcBorders>
              <w:top w:val="nil"/>
              <w:left w:val="nil"/>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right"/>
              <w:rPr>
                <w:rFonts w:ascii="Calibri" w:eastAsia="Times New Roman" w:hAnsi="Calibri" w:cs="Calibri"/>
                <w:color w:val="000000"/>
                <w:lang w:eastAsia="es-EC"/>
              </w:rPr>
            </w:pPr>
            <w:r w:rsidRPr="00E915D1">
              <w:rPr>
                <w:rFonts w:ascii="Calibri" w:eastAsia="Times New Roman" w:hAnsi="Calibri" w:cs="Calibri"/>
                <w:color w:val="000000"/>
                <w:lang w:eastAsia="es-EC"/>
              </w:rPr>
              <w:t>235.616,49</w:t>
            </w:r>
          </w:p>
        </w:tc>
        <w:tc>
          <w:tcPr>
            <w:tcW w:w="742" w:type="dxa"/>
            <w:tcBorders>
              <w:top w:val="nil"/>
              <w:left w:val="nil"/>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right"/>
              <w:rPr>
                <w:rFonts w:ascii="Calibri" w:eastAsia="Times New Roman" w:hAnsi="Calibri" w:cs="Calibri"/>
                <w:color w:val="000000"/>
                <w:lang w:eastAsia="es-EC"/>
              </w:rPr>
            </w:pPr>
            <w:r w:rsidRPr="00E915D1">
              <w:rPr>
                <w:rFonts w:ascii="Calibri" w:eastAsia="Times New Roman" w:hAnsi="Calibri" w:cs="Calibri"/>
                <w:color w:val="000000"/>
                <w:lang w:eastAsia="es-EC"/>
              </w:rPr>
              <w:t>58%</w:t>
            </w:r>
          </w:p>
        </w:tc>
      </w:tr>
      <w:tr w:rsidR="00E915D1" w:rsidRPr="00E915D1" w:rsidTr="00E915D1">
        <w:trPr>
          <w:trHeight w:val="288"/>
        </w:trPr>
        <w:tc>
          <w:tcPr>
            <w:tcW w:w="3553" w:type="dxa"/>
            <w:tcBorders>
              <w:top w:val="nil"/>
              <w:left w:val="single" w:sz="4" w:space="0" w:color="auto"/>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left"/>
              <w:rPr>
                <w:rFonts w:ascii="Calibri" w:eastAsia="Times New Roman" w:hAnsi="Calibri" w:cs="Calibri"/>
                <w:color w:val="000000"/>
                <w:lang w:eastAsia="es-EC"/>
              </w:rPr>
            </w:pPr>
            <w:r w:rsidRPr="00E915D1">
              <w:rPr>
                <w:rFonts w:ascii="Calibri" w:eastAsia="Times New Roman" w:hAnsi="Calibri" w:cs="Calibri"/>
                <w:color w:val="000000"/>
                <w:lang w:eastAsia="es-EC"/>
              </w:rPr>
              <w:t> </w:t>
            </w:r>
          </w:p>
        </w:tc>
        <w:tc>
          <w:tcPr>
            <w:tcW w:w="1240" w:type="dxa"/>
            <w:tcBorders>
              <w:top w:val="nil"/>
              <w:left w:val="nil"/>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left"/>
              <w:rPr>
                <w:rFonts w:ascii="Calibri" w:eastAsia="Times New Roman" w:hAnsi="Calibri" w:cs="Calibri"/>
                <w:color w:val="000000"/>
                <w:lang w:eastAsia="es-EC"/>
              </w:rPr>
            </w:pPr>
            <w:r w:rsidRPr="00E915D1">
              <w:rPr>
                <w:rFonts w:ascii="Calibri" w:eastAsia="Times New Roman" w:hAnsi="Calibri" w:cs="Calibri"/>
                <w:color w:val="000000"/>
                <w:lang w:eastAsia="es-EC"/>
              </w:rPr>
              <w:t> </w:t>
            </w:r>
          </w:p>
        </w:tc>
        <w:tc>
          <w:tcPr>
            <w:tcW w:w="742" w:type="dxa"/>
            <w:tcBorders>
              <w:top w:val="nil"/>
              <w:left w:val="nil"/>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left"/>
              <w:rPr>
                <w:rFonts w:ascii="Calibri" w:eastAsia="Times New Roman" w:hAnsi="Calibri" w:cs="Calibri"/>
                <w:color w:val="000000"/>
                <w:lang w:eastAsia="es-EC"/>
              </w:rPr>
            </w:pPr>
            <w:r w:rsidRPr="00E915D1">
              <w:rPr>
                <w:rFonts w:ascii="Calibri" w:eastAsia="Times New Roman" w:hAnsi="Calibri" w:cs="Calibri"/>
                <w:color w:val="000000"/>
                <w:lang w:eastAsia="es-EC"/>
              </w:rPr>
              <w:t> </w:t>
            </w:r>
          </w:p>
        </w:tc>
      </w:tr>
      <w:tr w:rsidR="00E915D1" w:rsidRPr="00E915D1" w:rsidTr="00E915D1">
        <w:trPr>
          <w:trHeight w:val="288"/>
        </w:trPr>
        <w:tc>
          <w:tcPr>
            <w:tcW w:w="3553" w:type="dxa"/>
            <w:tcBorders>
              <w:top w:val="nil"/>
              <w:left w:val="single" w:sz="4" w:space="0" w:color="auto"/>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left"/>
              <w:rPr>
                <w:rFonts w:ascii="Calibri" w:eastAsia="Times New Roman" w:hAnsi="Calibri" w:cs="Calibri"/>
                <w:color w:val="000000"/>
                <w:lang w:eastAsia="es-EC"/>
              </w:rPr>
            </w:pPr>
            <w:r w:rsidRPr="00E915D1">
              <w:rPr>
                <w:rFonts w:ascii="Calibri" w:eastAsia="Times New Roman" w:hAnsi="Calibri" w:cs="Calibri"/>
                <w:color w:val="000000"/>
                <w:lang w:eastAsia="es-EC"/>
              </w:rPr>
              <w:t>(-) COSTOS FIJOS DE PRODUCIÓN</w:t>
            </w:r>
          </w:p>
        </w:tc>
        <w:tc>
          <w:tcPr>
            <w:tcW w:w="1240" w:type="dxa"/>
            <w:tcBorders>
              <w:top w:val="nil"/>
              <w:left w:val="nil"/>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right"/>
              <w:rPr>
                <w:rFonts w:ascii="Calibri" w:eastAsia="Times New Roman" w:hAnsi="Calibri" w:cs="Calibri"/>
                <w:color w:val="000000"/>
                <w:lang w:eastAsia="es-EC"/>
              </w:rPr>
            </w:pPr>
            <w:r w:rsidRPr="00E915D1">
              <w:rPr>
                <w:rFonts w:ascii="Calibri" w:eastAsia="Times New Roman" w:hAnsi="Calibri" w:cs="Calibri"/>
                <w:color w:val="000000"/>
                <w:lang w:eastAsia="es-EC"/>
              </w:rPr>
              <w:t>57.915,56</w:t>
            </w:r>
          </w:p>
        </w:tc>
        <w:tc>
          <w:tcPr>
            <w:tcW w:w="742" w:type="dxa"/>
            <w:tcBorders>
              <w:top w:val="nil"/>
              <w:left w:val="nil"/>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left"/>
              <w:rPr>
                <w:rFonts w:ascii="Calibri" w:eastAsia="Times New Roman" w:hAnsi="Calibri" w:cs="Calibri"/>
                <w:color w:val="000000"/>
                <w:lang w:eastAsia="es-EC"/>
              </w:rPr>
            </w:pPr>
            <w:r w:rsidRPr="00E915D1">
              <w:rPr>
                <w:rFonts w:ascii="Calibri" w:eastAsia="Times New Roman" w:hAnsi="Calibri" w:cs="Calibri"/>
                <w:color w:val="000000"/>
                <w:lang w:eastAsia="es-EC"/>
              </w:rPr>
              <w:t> </w:t>
            </w:r>
          </w:p>
        </w:tc>
      </w:tr>
      <w:tr w:rsidR="00E915D1" w:rsidRPr="00E915D1" w:rsidTr="00E915D1">
        <w:trPr>
          <w:trHeight w:val="288"/>
        </w:trPr>
        <w:tc>
          <w:tcPr>
            <w:tcW w:w="3553" w:type="dxa"/>
            <w:tcBorders>
              <w:top w:val="nil"/>
              <w:left w:val="single" w:sz="4" w:space="0" w:color="auto"/>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left"/>
              <w:rPr>
                <w:rFonts w:ascii="Calibri" w:eastAsia="Times New Roman" w:hAnsi="Calibri" w:cs="Calibri"/>
                <w:color w:val="000000"/>
                <w:lang w:eastAsia="es-EC"/>
              </w:rPr>
            </w:pPr>
            <w:r w:rsidRPr="00E915D1">
              <w:rPr>
                <w:rFonts w:ascii="Calibri" w:eastAsia="Times New Roman" w:hAnsi="Calibri" w:cs="Calibri"/>
                <w:color w:val="000000"/>
                <w:lang w:eastAsia="es-EC"/>
              </w:rPr>
              <w:t> </w:t>
            </w:r>
          </w:p>
        </w:tc>
        <w:tc>
          <w:tcPr>
            <w:tcW w:w="1240" w:type="dxa"/>
            <w:tcBorders>
              <w:top w:val="nil"/>
              <w:left w:val="nil"/>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left"/>
              <w:rPr>
                <w:rFonts w:ascii="Calibri" w:eastAsia="Times New Roman" w:hAnsi="Calibri" w:cs="Calibri"/>
                <w:color w:val="000000"/>
                <w:lang w:eastAsia="es-EC"/>
              </w:rPr>
            </w:pPr>
            <w:r w:rsidRPr="00E915D1">
              <w:rPr>
                <w:rFonts w:ascii="Calibri" w:eastAsia="Times New Roman" w:hAnsi="Calibri" w:cs="Calibri"/>
                <w:color w:val="000000"/>
                <w:lang w:eastAsia="es-EC"/>
              </w:rPr>
              <w:t> </w:t>
            </w:r>
          </w:p>
        </w:tc>
        <w:tc>
          <w:tcPr>
            <w:tcW w:w="742" w:type="dxa"/>
            <w:tcBorders>
              <w:top w:val="nil"/>
              <w:left w:val="nil"/>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left"/>
              <w:rPr>
                <w:rFonts w:ascii="Calibri" w:eastAsia="Times New Roman" w:hAnsi="Calibri" w:cs="Calibri"/>
                <w:color w:val="000000"/>
                <w:lang w:eastAsia="es-EC"/>
              </w:rPr>
            </w:pPr>
            <w:r w:rsidRPr="00E915D1">
              <w:rPr>
                <w:rFonts w:ascii="Calibri" w:eastAsia="Times New Roman" w:hAnsi="Calibri" w:cs="Calibri"/>
                <w:color w:val="000000"/>
                <w:lang w:eastAsia="es-EC"/>
              </w:rPr>
              <w:t> </w:t>
            </w:r>
          </w:p>
        </w:tc>
      </w:tr>
      <w:tr w:rsidR="00E915D1" w:rsidRPr="00E915D1" w:rsidTr="00E915D1">
        <w:trPr>
          <w:trHeight w:val="288"/>
        </w:trPr>
        <w:tc>
          <w:tcPr>
            <w:tcW w:w="3553" w:type="dxa"/>
            <w:tcBorders>
              <w:top w:val="nil"/>
              <w:left w:val="single" w:sz="4" w:space="0" w:color="auto"/>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left"/>
              <w:rPr>
                <w:rFonts w:ascii="Calibri" w:eastAsia="Times New Roman" w:hAnsi="Calibri" w:cs="Calibri"/>
                <w:color w:val="000000"/>
                <w:lang w:eastAsia="es-EC"/>
              </w:rPr>
            </w:pPr>
            <w:r w:rsidRPr="00E915D1">
              <w:rPr>
                <w:rFonts w:ascii="Calibri" w:eastAsia="Times New Roman" w:hAnsi="Calibri" w:cs="Calibri"/>
                <w:color w:val="000000"/>
                <w:lang w:eastAsia="es-EC"/>
              </w:rPr>
              <w:t>(=)UTILIDAD DE OPERACIÓN</w:t>
            </w:r>
          </w:p>
        </w:tc>
        <w:tc>
          <w:tcPr>
            <w:tcW w:w="1240" w:type="dxa"/>
            <w:tcBorders>
              <w:top w:val="nil"/>
              <w:left w:val="nil"/>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right"/>
              <w:rPr>
                <w:rFonts w:ascii="Calibri" w:eastAsia="Times New Roman" w:hAnsi="Calibri" w:cs="Calibri"/>
                <w:color w:val="000000"/>
                <w:lang w:eastAsia="es-EC"/>
              </w:rPr>
            </w:pPr>
            <w:r w:rsidRPr="00E915D1">
              <w:rPr>
                <w:rFonts w:ascii="Calibri" w:eastAsia="Times New Roman" w:hAnsi="Calibri" w:cs="Calibri"/>
                <w:color w:val="000000"/>
                <w:lang w:eastAsia="es-EC"/>
              </w:rPr>
              <w:t>177.700,93</w:t>
            </w:r>
          </w:p>
        </w:tc>
        <w:tc>
          <w:tcPr>
            <w:tcW w:w="742" w:type="dxa"/>
            <w:tcBorders>
              <w:top w:val="nil"/>
              <w:left w:val="nil"/>
              <w:bottom w:val="single" w:sz="4" w:space="0" w:color="auto"/>
              <w:right w:val="single" w:sz="4" w:space="0" w:color="auto"/>
            </w:tcBorders>
            <w:shd w:val="clear" w:color="auto" w:fill="auto"/>
            <w:noWrap/>
            <w:vAlign w:val="bottom"/>
            <w:hideMark/>
          </w:tcPr>
          <w:p w:rsidR="00E915D1" w:rsidRPr="00E915D1" w:rsidRDefault="00E915D1" w:rsidP="00E915D1">
            <w:pPr>
              <w:spacing w:before="0" w:after="0" w:line="240" w:lineRule="auto"/>
              <w:jc w:val="left"/>
              <w:rPr>
                <w:rFonts w:ascii="Calibri" w:eastAsia="Times New Roman" w:hAnsi="Calibri" w:cs="Calibri"/>
                <w:color w:val="000000"/>
                <w:lang w:eastAsia="es-EC"/>
              </w:rPr>
            </w:pPr>
            <w:r w:rsidRPr="00E915D1">
              <w:rPr>
                <w:rFonts w:ascii="Calibri" w:eastAsia="Times New Roman" w:hAnsi="Calibri" w:cs="Calibri"/>
                <w:color w:val="000000"/>
                <w:lang w:eastAsia="es-EC"/>
              </w:rPr>
              <w:t> </w:t>
            </w:r>
          </w:p>
        </w:tc>
      </w:tr>
    </w:tbl>
    <w:p w:rsidR="00667CDD" w:rsidRPr="00037A83" w:rsidRDefault="00667CDD" w:rsidP="00333610">
      <w:pPr>
        <w:spacing w:before="0" w:after="0" w:line="240" w:lineRule="auto"/>
        <w:jc w:val="left"/>
        <w:rPr>
          <w:rFonts w:cs="Arial"/>
          <w:b/>
          <w:sz w:val="18"/>
          <w:lang w:eastAsia="es-EC"/>
        </w:rPr>
      </w:pPr>
      <w:r>
        <w:rPr>
          <w:rFonts w:cs="Arial"/>
          <w:b/>
          <w:sz w:val="18"/>
          <w:lang w:eastAsia="es-EC"/>
        </w:rPr>
        <w:t>Fuente</w:t>
      </w:r>
      <w:r w:rsidRPr="00037A83">
        <w:rPr>
          <w:rFonts w:cs="Arial"/>
          <w:b/>
          <w:sz w:val="18"/>
          <w:lang w:eastAsia="es-EC"/>
        </w:rPr>
        <w:t>:</w:t>
      </w:r>
      <w:r>
        <w:rPr>
          <w:rFonts w:cs="Arial"/>
          <w:b/>
          <w:sz w:val="18"/>
          <w:lang w:eastAsia="es-EC"/>
        </w:rPr>
        <w:t xml:space="preserve"> Hormigones Moreno</w:t>
      </w:r>
    </w:p>
    <w:p w:rsidR="00667CDD" w:rsidRPr="00037A83" w:rsidRDefault="00667CDD" w:rsidP="00333610">
      <w:pPr>
        <w:spacing w:before="0" w:line="240" w:lineRule="auto"/>
        <w:jc w:val="left"/>
        <w:rPr>
          <w:rFonts w:cs="Arial"/>
          <w:b/>
          <w:sz w:val="18"/>
          <w:lang w:eastAsia="es-EC"/>
        </w:rPr>
      </w:pPr>
      <w:r>
        <w:rPr>
          <w:rFonts w:cs="Arial"/>
          <w:b/>
          <w:sz w:val="18"/>
          <w:lang w:eastAsia="es-EC"/>
        </w:rPr>
        <w:t>Elaborado por</w:t>
      </w:r>
      <w:r w:rsidRPr="00037A83">
        <w:rPr>
          <w:rFonts w:cs="Arial"/>
          <w:b/>
          <w:sz w:val="18"/>
          <w:lang w:eastAsia="es-EC"/>
        </w:rPr>
        <w:t>:</w:t>
      </w:r>
      <w:r>
        <w:rPr>
          <w:rFonts w:cs="Arial"/>
          <w:b/>
          <w:sz w:val="18"/>
          <w:lang w:eastAsia="es-EC"/>
        </w:rPr>
        <w:tab/>
        <w:t>Autora</w:t>
      </w:r>
    </w:p>
    <w:bookmarkEnd w:id="12"/>
    <w:bookmarkEnd w:id="13"/>
    <w:p w:rsidR="004376FA" w:rsidRDefault="004376FA" w:rsidP="00E667CA">
      <w:pPr>
        <w:rPr>
          <w:b/>
        </w:rPr>
      </w:pPr>
    </w:p>
    <w:p w:rsidR="006A7AA2" w:rsidRPr="00E667CA" w:rsidRDefault="006A7AA2" w:rsidP="00E667CA">
      <w:pPr>
        <w:rPr>
          <w:b/>
        </w:rPr>
      </w:pPr>
      <w:r w:rsidRPr="00E667CA">
        <w:rPr>
          <w:b/>
        </w:rPr>
        <w:lastRenderedPageBreak/>
        <w:t xml:space="preserve">Análisis: </w:t>
      </w:r>
    </w:p>
    <w:p w:rsidR="006A7AA2" w:rsidRPr="004376FA" w:rsidRDefault="00BC001F" w:rsidP="00E667CA">
      <w:r>
        <w:t>Hormigones Moreno registró ventas por hormigón premezclado en el año 2014 por $408.000,00, basados en un precio de venta de $85,00 por m</w:t>
      </w:r>
      <w:r>
        <w:rPr>
          <w:vertAlign w:val="superscript"/>
        </w:rPr>
        <w:t xml:space="preserve">3 </w:t>
      </w:r>
      <w:r>
        <w:t xml:space="preserve">de hormigón, </w:t>
      </w:r>
      <w:r w:rsidR="00E667CA">
        <w:t xml:space="preserve">de igual manera para el costo variable se ha establecido un total de </w:t>
      </w:r>
      <w:r>
        <w:t>$</w:t>
      </w:r>
      <w:r w:rsidR="00D337EB">
        <w:t>172</w:t>
      </w:r>
      <w:r w:rsidR="00020137">
        <w:t>.</w:t>
      </w:r>
      <w:r w:rsidR="00D337EB">
        <w:t>383,52</w:t>
      </w:r>
      <w:r>
        <w:t>,</w:t>
      </w:r>
      <w:r w:rsidR="00E667CA">
        <w:t xml:space="preserve"> con un valor unitario de </w:t>
      </w:r>
      <w:r w:rsidR="00D337EB">
        <w:t>35</w:t>
      </w:r>
      <w:r w:rsidR="00020137">
        <w:t>.</w:t>
      </w:r>
      <w:r w:rsidR="00D337EB">
        <w:t>91</w:t>
      </w:r>
      <w:r w:rsidR="00E667CA">
        <w:t xml:space="preserve"> por m</w:t>
      </w:r>
      <w:r w:rsidR="00E667CA">
        <w:rPr>
          <w:vertAlign w:val="superscript"/>
        </w:rPr>
        <w:t xml:space="preserve">3 </w:t>
      </w:r>
      <w:r w:rsidR="00E667CA">
        <w:t xml:space="preserve">de hormigón </w:t>
      </w:r>
      <w:r>
        <w:t xml:space="preserve">y un costo fijo total de </w:t>
      </w:r>
      <w:r w:rsidR="00D337EB">
        <w:t>$57.915</w:t>
      </w:r>
      <w:r w:rsidR="004376FA" w:rsidRPr="004376FA">
        <w:t>,56</w:t>
      </w:r>
      <w:r w:rsidRPr="004376FA">
        <w:t xml:space="preserve">, generándose una utilidad anual de </w:t>
      </w:r>
      <w:r w:rsidR="00020137">
        <w:t>$1</w:t>
      </w:r>
      <w:r w:rsidR="00D337EB">
        <w:t>77</w:t>
      </w:r>
      <w:r w:rsidR="00020137">
        <w:t>.7</w:t>
      </w:r>
      <w:r w:rsidR="00D337EB">
        <w:t>00,93</w:t>
      </w:r>
      <w:r w:rsidR="006A7AA2" w:rsidRPr="004376FA">
        <w:t>.</w:t>
      </w:r>
    </w:p>
    <w:p w:rsidR="006A7AA2" w:rsidRDefault="006A7AA2" w:rsidP="00E667CA">
      <w:pPr>
        <w:pStyle w:val="Ttulo2"/>
      </w:pPr>
      <w:bookmarkStart w:id="66" w:name="_Toc415486063"/>
      <w:r w:rsidRPr="008D739C">
        <w:t>Análisis de las relaciones del costo – volumen - utilidad</w:t>
      </w:r>
      <w:bookmarkEnd w:id="66"/>
      <w:r w:rsidRPr="008D739C">
        <w:t xml:space="preserve"> </w:t>
      </w:r>
    </w:p>
    <w:p w:rsidR="00605EA9" w:rsidRPr="00605EA9" w:rsidRDefault="00605EA9" w:rsidP="00605EA9">
      <w:r>
        <w:t xml:space="preserve">“La relación costo-volumen-utilidad es una técnica que se utiliza en el análisis de costos para las decisiones. El análisis de la </w:t>
      </w:r>
      <w:r w:rsidR="00ED63FC">
        <w:t>relación</w:t>
      </w:r>
      <w:r>
        <w:t xml:space="preserve"> existen de los tres elementos nos provee una guía para el planeamiento y selección entre distintas alternativas, tanto el factor costo total como el factor ingreso total están influidos en el cambio por el volumen lo mismo ocurre con el termino beneficio.” (Costo-volumen-utilidad Iván Turmero Astros)</w:t>
      </w:r>
    </w:p>
    <w:p w:rsidR="006A7AA2" w:rsidRDefault="006A7AA2" w:rsidP="00E667CA">
      <w:pPr>
        <w:pStyle w:val="Ttulo3"/>
      </w:pPr>
      <w:bookmarkStart w:id="67" w:name="_Toc415486064"/>
      <w:r>
        <w:t>Pun</w:t>
      </w:r>
      <w:r w:rsidR="00E667CA">
        <w:t>to de Equilibrio</w:t>
      </w:r>
      <w:bookmarkEnd w:id="67"/>
      <w:r w:rsidR="00E667CA">
        <w:t xml:space="preserve"> </w:t>
      </w:r>
    </w:p>
    <w:p w:rsidR="00E667CA" w:rsidRPr="00C55C44" w:rsidRDefault="00E667CA" w:rsidP="00E667CA">
      <w:pPr>
        <w:rPr>
          <w:b/>
          <w:color w:val="000000"/>
        </w:rPr>
      </w:pPr>
      <w:r>
        <w:t>“</w:t>
      </w:r>
      <w:r w:rsidRPr="008B1E6D">
        <w:t>El punto de equilibrio es aquel nivel de operaciones en el que los ingresos son iguales en importe a sus corre</w:t>
      </w:r>
      <w:r>
        <w:t xml:space="preserve">spondientes en gastos y costos, es decir el punto en que la empresa no pierde ni obtiene utilidad”. </w:t>
      </w:r>
      <w:sdt>
        <w:sdtPr>
          <w:id w:val="1908802303"/>
          <w:citation/>
        </w:sdtPr>
        <w:sdtEndPr/>
        <w:sdtContent>
          <w:r>
            <w:fldChar w:fldCharType="begin"/>
          </w:r>
          <w:r>
            <w:instrText xml:space="preserve"> CITATION Bac07 \l 12298 </w:instrText>
          </w:r>
          <w:r>
            <w:fldChar w:fldCharType="separate"/>
          </w:r>
          <w:r w:rsidR="00661BC0">
            <w:rPr>
              <w:noProof/>
            </w:rPr>
            <w:t>(Baca, 2007)</w:t>
          </w:r>
          <w:r>
            <w:fldChar w:fldCharType="end"/>
          </w:r>
        </w:sdtContent>
      </w:sdt>
    </w:p>
    <w:p w:rsidR="006A7AA2" w:rsidRDefault="006A7AA2" w:rsidP="006A7AA2">
      <w:pPr>
        <w:pStyle w:val="Prrafodelista"/>
        <w:numPr>
          <w:ilvl w:val="0"/>
          <w:numId w:val="26"/>
        </w:numPr>
        <w:spacing w:before="0" w:after="200"/>
        <w:contextualSpacing/>
        <w:rPr>
          <w:rFonts w:cs="Arial"/>
          <w:color w:val="000000"/>
        </w:rPr>
      </w:pPr>
      <w:r w:rsidRPr="00737F23">
        <w:rPr>
          <w:rFonts w:cs="Arial"/>
          <w:color w:val="000000"/>
        </w:rPr>
        <w:t>Punto de equilibrio en unidades con un solo producto.</w:t>
      </w:r>
    </w:p>
    <w:p w:rsidR="006A7AA2" w:rsidRDefault="006A7AA2" w:rsidP="008F14B6">
      <w:r>
        <w:t>Margen de Cont. Unitario = PV – CV</w:t>
      </w:r>
    </w:p>
    <w:p w:rsidR="006A7AA2" w:rsidRDefault="006A7AA2" w:rsidP="008F14B6">
      <w:r>
        <w:t>Margen de Cont. Unitario = $</w:t>
      </w:r>
      <w:r w:rsidR="008F14B6">
        <w:t>85,00</w:t>
      </w:r>
      <w:r>
        <w:t xml:space="preserve"> – $</w:t>
      </w:r>
      <w:r w:rsidR="00717169">
        <w:t>35,91</w:t>
      </w:r>
      <w:r w:rsidR="008F14B6">
        <w:t xml:space="preserve"> = 4</w:t>
      </w:r>
      <w:r w:rsidR="00717169">
        <w:t>9</w:t>
      </w:r>
      <w:r w:rsidR="00020137">
        <w:t>.</w:t>
      </w:r>
      <w:r w:rsidR="00717169">
        <w:t>09</w:t>
      </w:r>
    </w:p>
    <w:p w:rsidR="006A7AA2" w:rsidRPr="00A42EDC" w:rsidRDefault="008F14B6" w:rsidP="006A7AA2">
      <w:pPr>
        <w:rPr>
          <w:color w:val="000000"/>
          <w:sz w:val="24"/>
        </w:rPr>
      </w:pPr>
      <m:oMathPara>
        <m:oMath>
          <m:r>
            <w:rPr>
              <w:rFonts w:ascii="Cambria Math" w:hAnsi="Cambria Math"/>
              <w:sz w:val="24"/>
            </w:rPr>
            <m:t>P.E. unidades=</m:t>
          </m:r>
          <m:f>
            <m:fPr>
              <m:ctrlPr>
                <w:rPr>
                  <w:rFonts w:ascii="Cambria Math" w:hAnsi="Cambria Math"/>
                  <w:sz w:val="24"/>
                </w:rPr>
              </m:ctrlPr>
            </m:fPr>
            <m:num>
              <m:r>
                <w:rPr>
                  <w:rFonts w:ascii="Cambria Math" w:hAnsi="Cambria Math"/>
                  <w:sz w:val="24"/>
                </w:rPr>
                <m:t xml:space="preserve"> Costos fijos</m:t>
              </m:r>
            </m:num>
            <m:den>
              <m:r>
                <w:rPr>
                  <w:rFonts w:ascii="Cambria Math" w:hAnsi="Cambria Math"/>
                  <w:sz w:val="24"/>
                </w:rPr>
                <m:t xml:space="preserve">Margen de contribución unitario </m:t>
              </m:r>
            </m:den>
          </m:f>
          <m:r>
            <m:rPr>
              <m:sty m:val="p"/>
            </m:rPr>
            <w:rPr>
              <w:rFonts w:ascii="Cambria Math" w:hAnsi="Cambria Math"/>
              <w:sz w:val="24"/>
            </w:rPr>
            <w:br/>
          </m:r>
        </m:oMath>
      </m:oMathPara>
    </w:p>
    <w:p w:rsidR="008F14B6" w:rsidRPr="00A42EDC" w:rsidRDefault="008F14B6" w:rsidP="006A7AA2">
      <w:pPr>
        <w:rPr>
          <w:sz w:val="24"/>
        </w:rPr>
      </w:pPr>
      <m:oMathPara>
        <m:oMath>
          <m:r>
            <w:rPr>
              <w:rFonts w:ascii="Cambria Math" w:hAnsi="Cambria Math"/>
              <w:sz w:val="24"/>
            </w:rPr>
            <m:t>P.E. unidades=</m:t>
          </m:r>
          <m:f>
            <m:fPr>
              <m:ctrlPr>
                <w:rPr>
                  <w:rFonts w:ascii="Cambria Math" w:hAnsi="Cambria Math"/>
                  <w:sz w:val="24"/>
                </w:rPr>
              </m:ctrlPr>
            </m:fPr>
            <m:num>
              <m:r>
                <w:rPr>
                  <w:rFonts w:ascii="Cambria Math" w:hAnsi="Cambria Math"/>
                  <w:sz w:val="24"/>
                </w:rPr>
                <m:t xml:space="preserve"> </m:t>
              </m:r>
              <m:r>
                <m:rPr>
                  <m:sty m:val="p"/>
                </m:rPr>
                <w:rPr>
                  <w:rFonts w:ascii="Cambria Math" w:hAnsi="Cambria Math"/>
                </w:rPr>
                <m:t>57.915,56</m:t>
              </m:r>
            </m:num>
            <m:den>
              <m:r>
                <w:rPr>
                  <w:rFonts w:ascii="Cambria Math" w:hAnsi="Cambria Math"/>
                  <w:sz w:val="24"/>
                </w:rPr>
                <m:t xml:space="preserve">49,09 </m:t>
              </m:r>
            </m:den>
          </m:f>
        </m:oMath>
      </m:oMathPara>
    </w:p>
    <w:p w:rsidR="00EC061E" w:rsidRDefault="008F14B6" w:rsidP="00A565B4">
      <w:pPr>
        <w:pStyle w:val="Cita"/>
        <w:jc w:val="both"/>
        <w:rPr>
          <w:lang w:eastAsia="es-EC"/>
        </w:rPr>
      </w:pPr>
      <w:bookmarkStart w:id="68" w:name="_Toc415564329"/>
      <m:oMathPara>
        <m:oMath>
          <m:r>
            <m:rPr>
              <m:sty m:val="bi"/>
            </m:rPr>
            <w:rPr>
              <w:rFonts w:ascii="Cambria Math" w:hAnsi="Cambria Math"/>
              <w:sz w:val="24"/>
            </w:rPr>
            <m:t>P.E. unidades=1</m:t>
          </m:r>
          <w:bookmarkEnd w:id="68"/>
          <m:r>
            <m:rPr>
              <m:sty m:val="bi"/>
            </m:rPr>
            <w:rPr>
              <w:rFonts w:ascii="Cambria Math" w:hAnsi="Cambria Math"/>
              <w:sz w:val="24"/>
            </w:rPr>
            <m:t>.180</m:t>
          </m:r>
          <m:r>
            <m:rPr>
              <m:sty m:val="b"/>
            </m:rPr>
            <w:rPr>
              <w:rFonts w:ascii="Cambria Math" w:hAnsi="Cambria Math"/>
              <w:sz w:val="24"/>
            </w:rPr>
            <w:br/>
          </m:r>
        </m:oMath>
        <m:oMath>
          <m:r>
            <m:rPr>
              <m:sty m:val="b"/>
            </m:rPr>
            <w:rPr>
              <w:rFonts w:ascii="Cambria Math" w:hAnsi="Cambria Math"/>
            </w:rPr>
            <w:br/>
          </m:r>
        </m:oMath>
      </m:oMathPara>
    </w:p>
    <w:p w:rsidR="00EC061E" w:rsidRDefault="00EC061E" w:rsidP="00AA5F17">
      <w:pPr>
        <w:pStyle w:val="Cita"/>
        <w:jc w:val="left"/>
        <w:rPr>
          <w:lang w:eastAsia="es-EC"/>
        </w:rPr>
      </w:pPr>
      <w:r>
        <w:rPr>
          <w:lang w:eastAsia="es-EC"/>
        </w:rPr>
        <w:br w:type="page"/>
      </w:r>
      <w:bookmarkStart w:id="69" w:name="_Toc415564330"/>
      <w:r>
        <w:rPr>
          <w:lang w:eastAsia="es-EC"/>
        </w:rPr>
        <w:lastRenderedPageBreak/>
        <w:t>Tabla</w:t>
      </w:r>
      <w:r w:rsidRPr="00037A83">
        <w:rPr>
          <w:lang w:eastAsia="es-EC"/>
        </w:rPr>
        <w:t xml:space="preserve"> </w:t>
      </w:r>
      <w:r>
        <w:rPr>
          <w:lang w:eastAsia="es-EC"/>
        </w:rPr>
        <w:t>3</w:t>
      </w:r>
      <w:r w:rsidRPr="00037A83">
        <w:rPr>
          <w:lang w:eastAsia="es-EC"/>
        </w:rPr>
        <w:t>.</w:t>
      </w:r>
      <w:r w:rsidR="003475C4">
        <w:rPr>
          <w:lang w:eastAsia="es-EC"/>
        </w:rPr>
        <w:t>2</w:t>
      </w:r>
      <w:r w:rsidRPr="00037A83">
        <w:rPr>
          <w:lang w:eastAsia="es-EC"/>
        </w:rPr>
        <w:t>.</w:t>
      </w:r>
      <w:r w:rsidRPr="00037A83">
        <w:rPr>
          <w:lang w:eastAsia="es-EC"/>
        </w:rPr>
        <w:tab/>
      </w:r>
      <w:r w:rsidR="003475C4">
        <w:rPr>
          <w:lang w:eastAsia="es-EC"/>
        </w:rPr>
        <w:t>Punto de equilibrio en unidades</w:t>
      </w:r>
      <w:bookmarkEnd w:id="69"/>
    </w:p>
    <w:tbl>
      <w:tblPr>
        <w:tblW w:w="5748" w:type="dxa"/>
        <w:tblInd w:w="55" w:type="dxa"/>
        <w:tblCellMar>
          <w:left w:w="70" w:type="dxa"/>
          <w:right w:w="70" w:type="dxa"/>
        </w:tblCellMar>
        <w:tblLook w:val="04A0" w:firstRow="1" w:lastRow="0" w:firstColumn="1" w:lastColumn="0" w:noHBand="0" w:noVBand="1"/>
      </w:tblPr>
      <w:tblGrid>
        <w:gridCol w:w="3440"/>
        <w:gridCol w:w="1400"/>
        <w:gridCol w:w="908"/>
      </w:tblGrid>
      <w:tr w:rsidR="00067A1E" w:rsidRPr="00067A1E" w:rsidTr="00067A1E">
        <w:trPr>
          <w:trHeight w:val="576"/>
        </w:trPr>
        <w:tc>
          <w:tcPr>
            <w:tcW w:w="3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7A1E" w:rsidRPr="00067A1E" w:rsidRDefault="00067A1E" w:rsidP="00067A1E">
            <w:pPr>
              <w:spacing w:before="0" w:after="0" w:line="240" w:lineRule="auto"/>
              <w:jc w:val="center"/>
              <w:rPr>
                <w:rFonts w:ascii="Calibri" w:eastAsia="Times New Roman" w:hAnsi="Calibri" w:cs="Calibri"/>
                <w:color w:val="000000"/>
                <w:lang w:eastAsia="es-EC"/>
              </w:rPr>
            </w:pPr>
            <w:r w:rsidRPr="00067A1E">
              <w:rPr>
                <w:rFonts w:ascii="Calibri" w:eastAsia="Times New Roman" w:hAnsi="Calibri" w:cs="Calibri"/>
                <w:color w:val="000000"/>
                <w:lang w:eastAsia="es-EC"/>
              </w:rPr>
              <w:t>DESCRIPCIÓN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067A1E" w:rsidRPr="00067A1E" w:rsidRDefault="00067A1E" w:rsidP="00067A1E">
            <w:pPr>
              <w:spacing w:before="0" w:after="0" w:line="240" w:lineRule="auto"/>
              <w:jc w:val="center"/>
              <w:rPr>
                <w:rFonts w:ascii="Calibri" w:eastAsia="Times New Roman" w:hAnsi="Calibri" w:cs="Calibri"/>
                <w:color w:val="000000"/>
                <w:lang w:eastAsia="es-EC"/>
              </w:rPr>
            </w:pPr>
            <w:r w:rsidRPr="00067A1E">
              <w:rPr>
                <w:rFonts w:ascii="Calibri" w:eastAsia="Times New Roman" w:hAnsi="Calibri" w:cs="Calibri"/>
                <w:color w:val="000000"/>
                <w:lang w:eastAsia="es-EC"/>
              </w:rPr>
              <w:t>TOTAL</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067A1E" w:rsidRPr="00067A1E" w:rsidRDefault="00067A1E" w:rsidP="00067A1E">
            <w:pPr>
              <w:spacing w:before="0" w:after="0" w:line="240" w:lineRule="auto"/>
              <w:jc w:val="center"/>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r>
      <w:tr w:rsidR="00067A1E" w:rsidRPr="00067A1E" w:rsidTr="00067A1E">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Pr>
                <w:rFonts w:ascii="Calibri" w:eastAsia="Times New Roman" w:hAnsi="Calibri" w:cs="Calibri"/>
                <w:color w:val="000000"/>
                <w:lang w:eastAsia="es-EC"/>
              </w:rPr>
              <w:t xml:space="preserve">VENTAS NETAS </w:t>
            </w:r>
            <w:r w:rsidRPr="00AA5F17">
              <w:rPr>
                <w:rFonts w:ascii="Calibri" w:eastAsia="Times New Roman" w:hAnsi="Calibri" w:cs="Calibri"/>
                <w:color w:val="000000"/>
                <w:lang w:eastAsia="es-EC"/>
              </w:rPr>
              <w:t xml:space="preserve"> (</w:t>
            </w:r>
            <w:r>
              <w:rPr>
                <w:rFonts w:ascii="Calibri" w:eastAsia="Times New Roman" w:hAnsi="Calibri" w:cs="Calibri"/>
                <w:color w:val="000000"/>
                <w:lang w:eastAsia="es-EC"/>
              </w:rPr>
              <w:t>1180*85)</w:t>
            </w:r>
          </w:p>
        </w:tc>
        <w:tc>
          <w:tcPr>
            <w:tcW w:w="1400" w:type="dxa"/>
            <w:tcBorders>
              <w:top w:val="nil"/>
              <w:left w:val="nil"/>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right"/>
              <w:rPr>
                <w:rFonts w:ascii="Calibri" w:eastAsia="Times New Roman" w:hAnsi="Calibri" w:cs="Calibri"/>
                <w:color w:val="000000"/>
                <w:lang w:eastAsia="es-EC"/>
              </w:rPr>
            </w:pPr>
            <w:r w:rsidRPr="00067A1E">
              <w:rPr>
                <w:rFonts w:ascii="Calibri" w:eastAsia="Times New Roman" w:hAnsi="Calibri" w:cs="Calibri"/>
                <w:color w:val="000000"/>
                <w:lang w:eastAsia="es-EC"/>
              </w:rPr>
              <w:t>100.288,18</w:t>
            </w:r>
          </w:p>
        </w:tc>
        <w:tc>
          <w:tcPr>
            <w:tcW w:w="908" w:type="dxa"/>
            <w:tcBorders>
              <w:top w:val="nil"/>
              <w:left w:val="nil"/>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right"/>
              <w:rPr>
                <w:rFonts w:ascii="Calibri" w:eastAsia="Times New Roman" w:hAnsi="Calibri" w:cs="Calibri"/>
                <w:color w:val="000000"/>
                <w:lang w:eastAsia="es-EC"/>
              </w:rPr>
            </w:pPr>
            <w:r w:rsidRPr="00067A1E">
              <w:rPr>
                <w:rFonts w:ascii="Calibri" w:eastAsia="Times New Roman" w:hAnsi="Calibri" w:cs="Calibri"/>
                <w:color w:val="000000"/>
                <w:lang w:eastAsia="es-EC"/>
              </w:rPr>
              <w:t>100%</w:t>
            </w:r>
          </w:p>
        </w:tc>
      </w:tr>
      <w:tr w:rsidR="00067A1E" w:rsidRPr="00067A1E" w:rsidTr="00067A1E">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c>
          <w:tcPr>
            <w:tcW w:w="1400" w:type="dxa"/>
            <w:tcBorders>
              <w:top w:val="nil"/>
              <w:left w:val="nil"/>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r>
      <w:tr w:rsidR="00067A1E" w:rsidRPr="00067A1E" w:rsidTr="00067A1E">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(-)COSTO DE VENTAS</w:t>
            </w:r>
            <w:r>
              <w:rPr>
                <w:rFonts w:ascii="Calibri" w:eastAsia="Times New Roman" w:hAnsi="Calibri" w:cs="Calibri"/>
                <w:color w:val="000000"/>
                <w:lang w:eastAsia="es-EC"/>
              </w:rPr>
              <w:t xml:space="preserve"> (1180*35,91)</w:t>
            </w:r>
          </w:p>
        </w:tc>
        <w:tc>
          <w:tcPr>
            <w:tcW w:w="1400" w:type="dxa"/>
            <w:tcBorders>
              <w:top w:val="nil"/>
              <w:left w:val="nil"/>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right"/>
              <w:rPr>
                <w:rFonts w:ascii="Calibri" w:eastAsia="Times New Roman" w:hAnsi="Calibri" w:cs="Calibri"/>
                <w:color w:val="000000"/>
                <w:lang w:eastAsia="es-EC"/>
              </w:rPr>
            </w:pPr>
            <w:r w:rsidRPr="00067A1E">
              <w:rPr>
                <w:rFonts w:ascii="Calibri" w:eastAsia="Times New Roman" w:hAnsi="Calibri" w:cs="Calibri"/>
                <w:color w:val="000000"/>
                <w:lang w:eastAsia="es-EC"/>
              </w:rPr>
              <w:t>42.372,62</w:t>
            </w:r>
          </w:p>
        </w:tc>
        <w:tc>
          <w:tcPr>
            <w:tcW w:w="908" w:type="dxa"/>
            <w:tcBorders>
              <w:top w:val="nil"/>
              <w:left w:val="nil"/>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right"/>
              <w:rPr>
                <w:rFonts w:ascii="Calibri" w:eastAsia="Times New Roman" w:hAnsi="Calibri" w:cs="Calibri"/>
                <w:color w:val="000000"/>
                <w:lang w:eastAsia="es-EC"/>
              </w:rPr>
            </w:pPr>
            <w:r w:rsidRPr="00067A1E">
              <w:rPr>
                <w:rFonts w:ascii="Calibri" w:eastAsia="Times New Roman" w:hAnsi="Calibri" w:cs="Calibri"/>
                <w:color w:val="000000"/>
                <w:lang w:eastAsia="es-EC"/>
              </w:rPr>
              <w:t>42,25%</w:t>
            </w:r>
          </w:p>
        </w:tc>
      </w:tr>
      <w:tr w:rsidR="00067A1E" w:rsidRPr="00067A1E" w:rsidTr="00067A1E">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c>
          <w:tcPr>
            <w:tcW w:w="1400" w:type="dxa"/>
            <w:tcBorders>
              <w:top w:val="nil"/>
              <w:left w:val="nil"/>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r>
      <w:tr w:rsidR="00067A1E" w:rsidRPr="00067A1E" w:rsidTr="00067A1E">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(=)MÁRGEN DE CONTRIBUCIÓN</w:t>
            </w:r>
          </w:p>
        </w:tc>
        <w:tc>
          <w:tcPr>
            <w:tcW w:w="1400" w:type="dxa"/>
            <w:tcBorders>
              <w:top w:val="nil"/>
              <w:left w:val="nil"/>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right"/>
              <w:rPr>
                <w:rFonts w:ascii="Calibri" w:eastAsia="Times New Roman" w:hAnsi="Calibri" w:cs="Calibri"/>
                <w:color w:val="000000"/>
                <w:lang w:eastAsia="es-EC"/>
              </w:rPr>
            </w:pPr>
            <w:r w:rsidRPr="00067A1E">
              <w:rPr>
                <w:rFonts w:ascii="Calibri" w:eastAsia="Times New Roman" w:hAnsi="Calibri" w:cs="Calibri"/>
                <w:color w:val="000000"/>
                <w:lang w:eastAsia="es-EC"/>
              </w:rPr>
              <w:t>57.915,56</w:t>
            </w:r>
          </w:p>
        </w:tc>
        <w:tc>
          <w:tcPr>
            <w:tcW w:w="908" w:type="dxa"/>
            <w:tcBorders>
              <w:top w:val="nil"/>
              <w:left w:val="nil"/>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right"/>
              <w:rPr>
                <w:rFonts w:ascii="Calibri" w:eastAsia="Times New Roman" w:hAnsi="Calibri" w:cs="Calibri"/>
                <w:color w:val="000000"/>
                <w:lang w:eastAsia="es-EC"/>
              </w:rPr>
            </w:pPr>
            <w:r w:rsidRPr="00067A1E">
              <w:rPr>
                <w:rFonts w:ascii="Calibri" w:eastAsia="Times New Roman" w:hAnsi="Calibri" w:cs="Calibri"/>
                <w:color w:val="000000"/>
                <w:lang w:eastAsia="es-EC"/>
              </w:rPr>
              <w:t>57,75%</w:t>
            </w:r>
          </w:p>
        </w:tc>
      </w:tr>
      <w:tr w:rsidR="00067A1E" w:rsidRPr="00067A1E" w:rsidTr="00067A1E">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c>
          <w:tcPr>
            <w:tcW w:w="1400" w:type="dxa"/>
            <w:tcBorders>
              <w:top w:val="nil"/>
              <w:left w:val="nil"/>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r>
      <w:tr w:rsidR="00067A1E" w:rsidRPr="00067A1E" w:rsidTr="00067A1E">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COSTOS FIJOS DE PRODUCIÓN</w:t>
            </w:r>
          </w:p>
        </w:tc>
        <w:tc>
          <w:tcPr>
            <w:tcW w:w="1400" w:type="dxa"/>
            <w:tcBorders>
              <w:top w:val="nil"/>
              <w:left w:val="nil"/>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right"/>
              <w:rPr>
                <w:rFonts w:ascii="Calibri" w:eastAsia="Times New Roman" w:hAnsi="Calibri" w:cs="Calibri"/>
                <w:color w:val="000000"/>
                <w:lang w:eastAsia="es-EC"/>
              </w:rPr>
            </w:pPr>
            <w:r w:rsidRPr="00067A1E">
              <w:rPr>
                <w:rFonts w:ascii="Calibri" w:eastAsia="Times New Roman" w:hAnsi="Calibri" w:cs="Calibri"/>
                <w:color w:val="000000"/>
                <w:lang w:eastAsia="es-EC"/>
              </w:rPr>
              <w:t>57.915,56</w:t>
            </w:r>
          </w:p>
        </w:tc>
        <w:tc>
          <w:tcPr>
            <w:tcW w:w="908" w:type="dxa"/>
            <w:tcBorders>
              <w:top w:val="nil"/>
              <w:left w:val="nil"/>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r>
      <w:tr w:rsidR="00067A1E" w:rsidRPr="00067A1E" w:rsidTr="00067A1E">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GASTOS DE VENTAS</w:t>
            </w:r>
          </w:p>
        </w:tc>
        <w:tc>
          <w:tcPr>
            <w:tcW w:w="1400" w:type="dxa"/>
            <w:tcBorders>
              <w:top w:val="nil"/>
              <w:left w:val="nil"/>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r>
      <w:tr w:rsidR="00067A1E" w:rsidRPr="00067A1E" w:rsidTr="00067A1E">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GASTOS ADMINISTRATIVOS</w:t>
            </w:r>
          </w:p>
        </w:tc>
        <w:tc>
          <w:tcPr>
            <w:tcW w:w="1400" w:type="dxa"/>
            <w:tcBorders>
              <w:top w:val="nil"/>
              <w:left w:val="nil"/>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r>
      <w:tr w:rsidR="00067A1E" w:rsidRPr="00067A1E" w:rsidTr="00067A1E">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c>
          <w:tcPr>
            <w:tcW w:w="1400" w:type="dxa"/>
            <w:tcBorders>
              <w:top w:val="nil"/>
              <w:left w:val="nil"/>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r>
      <w:tr w:rsidR="00067A1E" w:rsidRPr="00067A1E" w:rsidTr="00067A1E">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(=)UTILIDAD DE OPERACIÓN</w:t>
            </w:r>
          </w:p>
        </w:tc>
        <w:tc>
          <w:tcPr>
            <w:tcW w:w="1400" w:type="dxa"/>
            <w:tcBorders>
              <w:top w:val="nil"/>
              <w:left w:val="nil"/>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right"/>
              <w:rPr>
                <w:rFonts w:ascii="Calibri" w:eastAsia="Times New Roman" w:hAnsi="Calibri" w:cs="Calibri"/>
                <w:color w:val="000000"/>
                <w:lang w:eastAsia="es-EC"/>
              </w:rPr>
            </w:pPr>
            <w:r w:rsidRPr="00067A1E">
              <w:rPr>
                <w:rFonts w:ascii="Calibri" w:eastAsia="Times New Roman" w:hAnsi="Calibri" w:cs="Calibri"/>
                <w:color w:val="000000"/>
                <w:lang w:eastAsia="es-EC"/>
              </w:rPr>
              <w:t>0,00</w:t>
            </w:r>
          </w:p>
        </w:tc>
        <w:tc>
          <w:tcPr>
            <w:tcW w:w="908" w:type="dxa"/>
            <w:tcBorders>
              <w:top w:val="nil"/>
              <w:left w:val="nil"/>
              <w:bottom w:val="single" w:sz="4" w:space="0" w:color="auto"/>
              <w:right w:val="single" w:sz="4" w:space="0" w:color="auto"/>
            </w:tcBorders>
            <w:shd w:val="clear" w:color="auto" w:fill="auto"/>
            <w:noWrap/>
            <w:vAlign w:val="bottom"/>
            <w:hideMark/>
          </w:tcPr>
          <w:p w:rsidR="00067A1E" w:rsidRPr="00067A1E" w:rsidRDefault="00067A1E" w:rsidP="00067A1E">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r>
    </w:tbl>
    <w:p w:rsidR="00EC061E" w:rsidRPr="00037A83" w:rsidRDefault="00EC061E" w:rsidP="00333610">
      <w:pPr>
        <w:spacing w:before="0" w:after="0" w:line="240" w:lineRule="auto"/>
        <w:jc w:val="left"/>
        <w:rPr>
          <w:rFonts w:cs="Arial"/>
          <w:b/>
          <w:sz w:val="18"/>
          <w:lang w:eastAsia="es-EC"/>
        </w:rPr>
      </w:pPr>
      <w:r>
        <w:rPr>
          <w:rFonts w:cs="Arial"/>
          <w:b/>
          <w:sz w:val="18"/>
          <w:lang w:eastAsia="es-EC"/>
        </w:rPr>
        <w:t>Fuente</w:t>
      </w:r>
      <w:r w:rsidRPr="00037A83">
        <w:rPr>
          <w:rFonts w:cs="Arial"/>
          <w:b/>
          <w:sz w:val="18"/>
          <w:lang w:eastAsia="es-EC"/>
        </w:rPr>
        <w:t>:</w:t>
      </w:r>
      <w:r>
        <w:rPr>
          <w:rFonts w:cs="Arial"/>
          <w:b/>
          <w:sz w:val="18"/>
          <w:lang w:eastAsia="es-EC"/>
        </w:rPr>
        <w:t xml:space="preserve"> Hormigones Moreno</w:t>
      </w:r>
    </w:p>
    <w:p w:rsidR="00EC061E" w:rsidRDefault="00EC061E" w:rsidP="00333610">
      <w:pPr>
        <w:spacing w:before="0"/>
      </w:pPr>
      <w:r>
        <w:rPr>
          <w:rFonts w:cs="Arial"/>
          <w:b/>
          <w:sz w:val="18"/>
          <w:lang w:eastAsia="es-EC"/>
        </w:rPr>
        <w:t>Elaborado por</w:t>
      </w:r>
      <w:r w:rsidRPr="00037A83">
        <w:rPr>
          <w:rFonts w:cs="Arial"/>
          <w:b/>
          <w:sz w:val="18"/>
          <w:lang w:eastAsia="es-EC"/>
        </w:rPr>
        <w:t>:</w:t>
      </w:r>
      <w:r>
        <w:rPr>
          <w:rFonts w:cs="Arial"/>
          <w:b/>
          <w:sz w:val="18"/>
          <w:lang w:eastAsia="es-EC"/>
        </w:rPr>
        <w:tab/>
        <w:t>Autora</w:t>
      </w:r>
    </w:p>
    <w:p w:rsidR="006A7AA2" w:rsidRPr="008F14B6" w:rsidRDefault="006A7AA2" w:rsidP="008F14B6">
      <w:pPr>
        <w:rPr>
          <w:b/>
        </w:rPr>
      </w:pPr>
      <w:r w:rsidRPr="008F14B6">
        <w:rPr>
          <w:b/>
        </w:rPr>
        <w:t>Análisis:</w:t>
      </w:r>
    </w:p>
    <w:p w:rsidR="008F14B6" w:rsidRDefault="008F14B6" w:rsidP="008F14B6">
      <w:r>
        <w:t xml:space="preserve">Posterior al cálculo, se ha podido determinar que para que exista punto de equilibrio la empresa anualmente deberá producir </w:t>
      </w:r>
      <w:r w:rsidR="004376FA">
        <w:t>1</w:t>
      </w:r>
      <w:r>
        <w:t>.</w:t>
      </w:r>
      <w:r w:rsidR="00067A1E">
        <w:t>180</w:t>
      </w:r>
      <w:r>
        <w:t xml:space="preserve"> </w:t>
      </w:r>
      <w:r w:rsidRPr="00B437FF">
        <w:t>m</w:t>
      </w:r>
      <w:r>
        <w:rPr>
          <w:vertAlign w:val="superscript"/>
        </w:rPr>
        <w:t xml:space="preserve">3 </w:t>
      </w:r>
      <w:r>
        <w:t>de hormigón premezclado.</w:t>
      </w:r>
    </w:p>
    <w:p w:rsidR="006A7AA2" w:rsidRDefault="006A7AA2" w:rsidP="006A7AA2">
      <w:pPr>
        <w:pStyle w:val="Prrafodelista"/>
        <w:numPr>
          <w:ilvl w:val="0"/>
          <w:numId w:val="26"/>
        </w:numPr>
        <w:tabs>
          <w:tab w:val="left" w:pos="993"/>
          <w:tab w:val="left" w:pos="1276"/>
        </w:tabs>
        <w:spacing w:before="0" w:after="200"/>
        <w:ind w:hanging="153"/>
        <w:contextualSpacing/>
        <w:rPr>
          <w:rFonts w:cs="Arial"/>
          <w:color w:val="000000"/>
        </w:rPr>
      </w:pPr>
      <w:r w:rsidRPr="000F774C">
        <w:rPr>
          <w:rFonts w:cs="Arial"/>
          <w:color w:val="000000"/>
        </w:rPr>
        <w:t xml:space="preserve">Punto de equilibrio en dólares con un solo producto </w:t>
      </w:r>
    </w:p>
    <w:p w:rsidR="00A63C85" w:rsidRPr="000F774C" w:rsidRDefault="00A63C85" w:rsidP="00A63C85">
      <w:r>
        <w:t xml:space="preserve">Como se puede observar en la tabla 3.1, el porcentaje de participación del margen de contribución representa un </w:t>
      </w:r>
      <w:r w:rsidR="007F54E2">
        <w:t>5</w:t>
      </w:r>
      <w:r w:rsidR="00AF44B0">
        <w:t>7,75</w:t>
      </w:r>
      <w:r>
        <w:t>%, con lo cual se tienen los siguientes cálculos.</w:t>
      </w:r>
    </w:p>
    <w:p w:rsidR="006A7AA2" w:rsidRDefault="006A7AA2" w:rsidP="006A7AA2">
      <w:pPr>
        <w:pStyle w:val="Default"/>
        <w:spacing w:line="360" w:lineRule="auto"/>
        <w:rPr>
          <w:sz w:val="22"/>
          <w:szCs w:val="22"/>
        </w:rPr>
      </w:pPr>
    </w:p>
    <w:p w:rsidR="00A63C85" w:rsidRPr="00A42EDC" w:rsidRDefault="00A63C85" w:rsidP="00A63C85">
      <w:pPr>
        <w:rPr>
          <w:color w:val="000000"/>
          <w:sz w:val="24"/>
        </w:rPr>
      </w:pPr>
      <m:oMathPara>
        <m:oMath>
          <m:r>
            <w:rPr>
              <w:rFonts w:ascii="Cambria Math" w:hAnsi="Cambria Math"/>
              <w:sz w:val="24"/>
            </w:rPr>
            <m:t>P.E. dólares=</m:t>
          </m:r>
          <m:f>
            <m:fPr>
              <m:ctrlPr>
                <w:rPr>
                  <w:rFonts w:ascii="Cambria Math" w:hAnsi="Cambria Math"/>
                  <w:sz w:val="24"/>
                </w:rPr>
              </m:ctrlPr>
            </m:fPr>
            <m:num>
              <m:r>
                <w:rPr>
                  <w:rFonts w:ascii="Cambria Math" w:hAnsi="Cambria Math"/>
                  <w:sz w:val="24"/>
                </w:rPr>
                <m:t xml:space="preserve"> Costos fijos</m:t>
              </m:r>
            </m:num>
            <m:den>
              <m:r>
                <w:rPr>
                  <w:rFonts w:ascii="Cambria Math" w:hAnsi="Cambria Math"/>
                  <w:sz w:val="24"/>
                </w:rPr>
                <m:t xml:space="preserve">% Margen de contribución </m:t>
              </m:r>
            </m:den>
          </m:f>
          <m:r>
            <m:rPr>
              <m:sty m:val="p"/>
            </m:rPr>
            <w:rPr>
              <w:rFonts w:ascii="Cambria Math" w:hAnsi="Cambria Math"/>
              <w:sz w:val="24"/>
            </w:rPr>
            <w:br/>
          </m:r>
        </m:oMath>
      </m:oMathPara>
    </w:p>
    <w:p w:rsidR="00A63C85" w:rsidRPr="00A42EDC" w:rsidRDefault="00A63C85" w:rsidP="00A42EDC">
      <w:pPr>
        <w:spacing w:before="0"/>
        <w:rPr>
          <w:sz w:val="24"/>
        </w:rPr>
      </w:pPr>
      <m:oMathPara>
        <m:oMath>
          <m:r>
            <w:rPr>
              <w:rFonts w:ascii="Cambria Math" w:hAnsi="Cambria Math"/>
              <w:sz w:val="24"/>
            </w:rPr>
            <m:t>P.E. dólares=</m:t>
          </m:r>
          <m:f>
            <m:fPr>
              <m:ctrlPr>
                <w:rPr>
                  <w:rFonts w:ascii="Cambria Math" w:hAnsi="Cambria Math"/>
                  <w:sz w:val="24"/>
                </w:rPr>
              </m:ctrlPr>
            </m:fPr>
            <m:num>
              <m:r>
                <w:rPr>
                  <w:rFonts w:ascii="Cambria Math" w:hAnsi="Cambria Math"/>
                  <w:sz w:val="24"/>
                </w:rPr>
                <m:t xml:space="preserve"> 57.915</m:t>
              </m:r>
              <m:r>
                <m:rPr>
                  <m:sty m:val="p"/>
                </m:rPr>
                <w:rPr>
                  <w:rFonts w:ascii="Cambria Math" w:hAnsi="Cambria Math"/>
                  <w:sz w:val="24"/>
                </w:rPr>
                <m:t>,56</m:t>
              </m:r>
            </m:num>
            <m:den>
              <m:r>
                <w:rPr>
                  <w:rFonts w:ascii="Cambria Math" w:hAnsi="Cambria Math"/>
                  <w:sz w:val="24"/>
                </w:rPr>
                <m:t xml:space="preserve">0,5775 </m:t>
              </m:r>
            </m:den>
          </m:f>
        </m:oMath>
      </m:oMathPara>
    </w:p>
    <w:p w:rsidR="003475C4" w:rsidRDefault="00A63C85" w:rsidP="00A42EDC">
      <w:pPr>
        <w:rPr>
          <w:b/>
        </w:rPr>
      </w:pPr>
      <m:oMathPara>
        <m:oMath>
          <m:r>
            <w:rPr>
              <w:rFonts w:ascii="Cambria Math" w:hAnsi="Cambria Math"/>
              <w:sz w:val="24"/>
            </w:rPr>
            <m:t>P.E. dólares=100.288.18</m:t>
          </m:r>
          <m:r>
            <m:rPr>
              <m:sty m:val="p"/>
            </m:rPr>
            <w:rPr>
              <w:rFonts w:ascii="Cambria Math" w:hAnsi="Cambria Math"/>
              <w:sz w:val="24"/>
            </w:rPr>
            <w:br/>
          </m:r>
        </m:oMath>
      </m:oMathPara>
    </w:p>
    <w:p w:rsidR="003475C4" w:rsidRDefault="003475C4" w:rsidP="00333610">
      <w:pPr>
        <w:pStyle w:val="Cita"/>
        <w:jc w:val="both"/>
        <w:rPr>
          <w:lang w:eastAsia="es-EC"/>
        </w:rPr>
      </w:pPr>
      <w:r>
        <w:rPr>
          <w:lang w:eastAsia="es-EC"/>
        </w:rPr>
        <w:br w:type="column"/>
      </w:r>
      <w:bookmarkStart w:id="70" w:name="_Toc415564331"/>
      <w:r>
        <w:rPr>
          <w:lang w:eastAsia="es-EC"/>
        </w:rPr>
        <w:lastRenderedPageBreak/>
        <w:t>Tabla</w:t>
      </w:r>
      <w:r w:rsidRPr="00037A83">
        <w:rPr>
          <w:lang w:eastAsia="es-EC"/>
        </w:rPr>
        <w:t xml:space="preserve"> </w:t>
      </w:r>
      <w:r>
        <w:rPr>
          <w:lang w:eastAsia="es-EC"/>
        </w:rPr>
        <w:t>3</w:t>
      </w:r>
      <w:r w:rsidRPr="00037A83">
        <w:rPr>
          <w:lang w:eastAsia="es-EC"/>
        </w:rPr>
        <w:t>.</w:t>
      </w:r>
      <w:r>
        <w:rPr>
          <w:lang w:eastAsia="es-EC"/>
        </w:rPr>
        <w:t>3</w:t>
      </w:r>
      <w:r w:rsidRPr="00037A83">
        <w:rPr>
          <w:lang w:eastAsia="es-EC"/>
        </w:rPr>
        <w:t>.</w:t>
      </w:r>
      <w:r w:rsidRPr="00037A83">
        <w:rPr>
          <w:lang w:eastAsia="es-EC"/>
        </w:rPr>
        <w:tab/>
      </w:r>
      <w:r>
        <w:rPr>
          <w:lang w:eastAsia="es-EC"/>
        </w:rPr>
        <w:t>Punto de equilibrio en dólares</w:t>
      </w:r>
      <w:bookmarkEnd w:id="70"/>
    </w:p>
    <w:tbl>
      <w:tblPr>
        <w:tblW w:w="5748" w:type="dxa"/>
        <w:tblInd w:w="55" w:type="dxa"/>
        <w:tblCellMar>
          <w:left w:w="70" w:type="dxa"/>
          <w:right w:w="70" w:type="dxa"/>
        </w:tblCellMar>
        <w:tblLook w:val="04A0" w:firstRow="1" w:lastRow="0" w:firstColumn="1" w:lastColumn="0" w:noHBand="0" w:noVBand="1"/>
      </w:tblPr>
      <w:tblGrid>
        <w:gridCol w:w="3440"/>
        <w:gridCol w:w="1400"/>
        <w:gridCol w:w="908"/>
      </w:tblGrid>
      <w:tr w:rsidR="00661E88" w:rsidRPr="00067A1E" w:rsidTr="00BC21B4">
        <w:trPr>
          <w:trHeight w:val="576"/>
        </w:trPr>
        <w:tc>
          <w:tcPr>
            <w:tcW w:w="3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1E88" w:rsidRPr="00067A1E" w:rsidRDefault="00661E88" w:rsidP="00BC21B4">
            <w:pPr>
              <w:spacing w:before="0" w:after="0" w:line="240" w:lineRule="auto"/>
              <w:jc w:val="center"/>
              <w:rPr>
                <w:rFonts w:ascii="Calibri" w:eastAsia="Times New Roman" w:hAnsi="Calibri" w:cs="Calibri"/>
                <w:color w:val="000000"/>
                <w:lang w:eastAsia="es-EC"/>
              </w:rPr>
            </w:pPr>
            <w:r w:rsidRPr="00067A1E">
              <w:rPr>
                <w:rFonts w:ascii="Calibri" w:eastAsia="Times New Roman" w:hAnsi="Calibri" w:cs="Calibri"/>
                <w:color w:val="000000"/>
                <w:lang w:eastAsia="es-EC"/>
              </w:rPr>
              <w:t>DESCRIPCIÓN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661E88" w:rsidRPr="00067A1E" w:rsidRDefault="00661E88" w:rsidP="00BC21B4">
            <w:pPr>
              <w:spacing w:before="0" w:after="0" w:line="240" w:lineRule="auto"/>
              <w:jc w:val="center"/>
              <w:rPr>
                <w:rFonts w:ascii="Calibri" w:eastAsia="Times New Roman" w:hAnsi="Calibri" w:cs="Calibri"/>
                <w:color w:val="000000"/>
                <w:lang w:eastAsia="es-EC"/>
              </w:rPr>
            </w:pPr>
            <w:r w:rsidRPr="00067A1E">
              <w:rPr>
                <w:rFonts w:ascii="Calibri" w:eastAsia="Times New Roman" w:hAnsi="Calibri" w:cs="Calibri"/>
                <w:color w:val="000000"/>
                <w:lang w:eastAsia="es-EC"/>
              </w:rPr>
              <w:t>TOTAL</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661E88" w:rsidRPr="00067A1E" w:rsidRDefault="00661E88" w:rsidP="00BC21B4">
            <w:pPr>
              <w:spacing w:before="0" w:after="0" w:line="240" w:lineRule="auto"/>
              <w:jc w:val="center"/>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r>
      <w:tr w:rsidR="00661E88" w:rsidRPr="00067A1E" w:rsidTr="00BC21B4">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Pr>
                <w:rFonts w:ascii="Calibri" w:eastAsia="Times New Roman" w:hAnsi="Calibri" w:cs="Calibri"/>
                <w:color w:val="000000"/>
                <w:lang w:eastAsia="es-EC"/>
              </w:rPr>
              <w:t xml:space="preserve">VENTAS NETAS </w:t>
            </w:r>
            <w:r w:rsidRPr="00AA5F17">
              <w:rPr>
                <w:rFonts w:ascii="Calibri" w:eastAsia="Times New Roman" w:hAnsi="Calibri" w:cs="Calibri"/>
                <w:color w:val="000000"/>
                <w:lang w:eastAsia="es-EC"/>
              </w:rPr>
              <w:t xml:space="preserve"> (</w:t>
            </w:r>
            <w:r>
              <w:rPr>
                <w:rFonts w:ascii="Calibri" w:eastAsia="Times New Roman" w:hAnsi="Calibri" w:cs="Calibri"/>
                <w:color w:val="000000"/>
                <w:lang w:eastAsia="es-EC"/>
              </w:rPr>
              <w:t>1180*85)</w:t>
            </w:r>
          </w:p>
        </w:tc>
        <w:tc>
          <w:tcPr>
            <w:tcW w:w="1400" w:type="dxa"/>
            <w:tcBorders>
              <w:top w:val="nil"/>
              <w:left w:val="nil"/>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right"/>
              <w:rPr>
                <w:rFonts w:ascii="Calibri" w:eastAsia="Times New Roman" w:hAnsi="Calibri" w:cs="Calibri"/>
                <w:color w:val="000000"/>
                <w:lang w:eastAsia="es-EC"/>
              </w:rPr>
            </w:pPr>
            <w:r w:rsidRPr="00067A1E">
              <w:rPr>
                <w:rFonts w:ascii="Calibri" w:eastAsia="Times New Roman" w:hAnsi="Calibri" w:cs="Calibri"/>
                <w:color w:val="000000"/>
                <w:lang w:eastAsia="es-EC"/>
              </w:rPr>
              <w:t>100.288,18</w:t>
            </w:r>
          </w:p>
        </w:tc>
        <w:tc>
          <w:tcPr>
            <w:tcW w:w="908" w:type="dxa"/>
            <w:tcBorders>
              <w:top w:val="nil"/>
              <w:left w:val="nil"/>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right"/>
              <w:rPr>
                <w:rFonts w:ascii="Calibri" w:eastAsia="Times New Roman" w:hAnsi="Calibri" w:cs="Calibri"/>
                <w:color w:val="000000"/>
                <w:lang w:eastAsia="es-EC"/>
              </w:rPr>
            </w:pPr>
            <w:r w:rsidRPr="00067A1E">
              <w:rPr>
                <w:rFonts w:ascii="Calibri" w:eastAsia="Times New Roman" w:hAnsi="Calibri" w:cs="Calibri"/>
                <w:color w:val="000000"/>
                <w:lang w:eastAsia="es-EC"/>
              </w:rPr>
              <w:t>100%</w:t>
            </w:r>
          </w:p>
        </w:tc>
      </w:tr>
      <w:tr w:rsidR="00661E88" w:rsidRPr="00067A1E" w:rsidTr="00BC21B4">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c>
          <w:tcPr>
            <w:tcW w:w="1400" w:type="dxa"/>
            <w:tcBorders>
              <w:top w:val="nil"/>
              <w:left w:val="nil"/>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r>
      <w:tr w:rsidR="00661E88" w:rsidRPr="00067A1E" w:rsidTr="00BC21B4">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(-)COSTO DE VENTAS</w:t>
            </w:r>
            <w:r>
              <w:rPr>
                <w:rFonts w:ascii="Calibri" w:eastAsia="Times New Roman" w:hAnsi="Calibri" w:cs="Calibri"/>
                <w:color w:val="000000"/>
                <w:lang w:eastAsia="es-EC"/>
              </w:rPr>
              <w:t xml:space="preserve"> (1180*35,91)</w:t>
            </w:r>
          </w:p>
        </w:tc>
        <w:tc>
          <w:tcPr>
            <w:tcW w:w="1400" w:type="dxa"/>
            <w:tcBorders>
              <w:top w:val="nil"/>
              <w:left w:val="nil"/>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right"/>
              <w:rPr>
                <w:rFonts w:ascii="Calibri" w:eastAsia="Times New Roman" w:hAnsi="Calibri" w:cs="Calibri"/>
                <w:color w:val="000000"/>
                <w:lang w:eastAsia="es-EC"/>
              </w:rPr>
            </w:pPr>
            <w:r w:rsidRPr="00067A1E">
              <w:rPr>
                <w:rFonts w:ascii="Calibri" w:eastAsia="Times New Roman" w:hAnsi="Calibri" w:cs="Calibri"/>
                <w:color w:val="000000"/>
                <w:lang w:eastAsia="es-EC"/>
              </w:rPr>
              <w:t>42.372,62</w:t>
            </w:r>
          </w:p>
        </w:tc>
        <w:tc>
          <w:tcPr>
            <w:tcW w:w="908" w:type="dxa"/>
            <w:tcBorders>
              <w:top w:val="nil"/>
              <w:left w:val="nil"/>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right"/>
              <w:rPr>
                <w:rFonts w:ascii="Calibri" w:eastAsia="Times New Roman" w:hAnsi="Calibri" w:cs="Calibri"/>
                <w:color w:val="000000"/>
                <w:lang w:eastAsia="es-EC"/>
              </w:rPr>
            </w:pPr>
            <w:r w:rsidRPr="00067A1E">
              <w:rPr>
                <w:rFonts w:ascii="Calibri" w:eastAsia="Times New Roman" w:hAnsi="Calibri" w:cs="Calibri"/>
                <w:color w:val="000000"/>
                <w:lang w:eastAsia="es-EC"/>
              </w:rPr>
              <w:t>42,25%</w:t>
            </w:r>
          </w:p>
        </w:tc>
      </w:tr>
      <w:tr w:rsidR="00661E88" w:rsidRPr="00067A1E" w:rsidTr="00BC21B4">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c>
          <w:tcPr>
            <w:tcW w:w="1400" w:type="dxa"/>
            <w:tcBorders>
              <w:top w:val="nil"/>
              <w:left w:val="nil"/>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r>
      <w:tr w:rsidR="00661E88" w:rsidRPr="00067A1E" w:rsidTr="00BC21B4">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(=)MÁRGEN DE CONTRIBUCIÓN</w:t>
            </w:r>
          </w:p>
        </w:tc>
        <w:tc>
          <w:tcPr>
            <w:tcW w:w="1400" w:type="dxa"/>
            <w:tcBorders>
              <w:top w:val="nil"/>
              <w:left w:val="nil"/>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right"/>
              <w:rPr>
                <w:rFonts w:ascii="Calibri" w:eastAsia="Times New Roman" w:hAnsi="Calibri" w:cs="Calibri"/>
                <w:color w:val="000000"/>
                <w:lang w:eastAsia="es-EC"/>
              </w:rPr>
            </w:pPr>
            <w:r w:rsidRPr="00067A1E">
              <w:rPr>
                <w:rFonts w:ascii="Calibri" w:eastAsia="Times New Roman" w:hAnsi="Calibri" w:cs="Calibri"/>
                <w:color w:val="000000"/>
                <w:lang w:eastAsia="es-EC"/>
              </w:rPr>
              <w:t>57.915,56</w:t>
            </w:r>
          </w:p>
        </w:tc>
        <w:tc>
          <w:tcPr>
            <w:tcW w:w="908" w:type="dxa"/>
            <w:tcBorders>
              <w:top w:val="nil"/>
              <w:left w:val="nil"/>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right"/>
              <w:rPr>
                <w:rFonts w:ascii="Calibri" w:eastAsia="Times New Roman" w:hAnsi="Calibri" w:cs="Calibri"/>
                <w:color w:val="000000"/>
                <w:lang w:eastAsia="es-EC"/>
              </w:rPr>
            </w:pPr>
            <w:r w:rsidRPr="00067A1E">
              <w:rPr>
                <w:rFonts w:ascii="Calibri" w:eastAsia="Times New Roman" w:hAnsi="Calibri" w:cs="Calibri"/>
                <w:color w:val="000000"/>
                <w:lang w:eastAsia="es-EC"/>
              </w:rPr>
              <w:t>57,75%</w:t>
            </w:r>
          </w:p>
        </w:tc>
      </w:tr>
      <w:tr w:rsidR="00661E88" w:rsidRPr="00067A1E" w:rsidTr="00BC21B4">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c>
          <w:tcPr>
            <w:tcW w:w="1400" w:type="dxa"/>
            <w:tcBorders>
              <w:top w:val="nil"/>
              <w:left w:val="nil"/>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r>
      <w:tr w:rsidR="00661E88" w:rsidRPr="00067A1E" w:rsidTr="00BC21B4">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COSTOS FIJOS DE PRODUCIÓN</w:t>
            </w:r>
          </w:p>
        </w:tc>
        <w:tc>
          <w:tcPr>
            <w:tcW w:w="1400" w:type="dxa"/>
            <w:tcBorders>
              <w:top w:val="nil"/>
              <w:left w:val="nil"/>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right"/>
              <w:rPr>
                <w:rFonts w:ascii="Calibri" w:eastAsia="Times New Roman" w:hAnsi="Calibri" w:cs="Calibri"/>
                <w:color w:val="000000"/>
                <w:lang w:eastAsia="es-EC"/>
              </w:rPr>
            </w:pPr>
            <w:r w:rsidRPr="00067A1E">
              <w:rPr>
                <w:rFonts w:ascii="Calibri" w:eastAsia="Times New Roman" w:hAnsi="Calibri" w:cs="Calibri"/>
                <w:color w:val="000000"/>
                <w:lang w:eastAsia="es-EC"/>
              </w:rPr>
              <w:t>57.915,56</w:t>
            </w:r>
          </w:p>
        </w:tc>
        <w:tc>
          <w:tcPr>
            <w:tcW w:w="908" w:type="dxa"/>
            <w:tcBorders>
              <w:top w:val="nil"/>
              <w:left w:val="nil"/>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r>
      <w:tr w:rsidR="00661E88" w:rsidRPr="00067A1E" w:rsidTr="00BC21B4">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GASTOS DE VENTAS</w:t>
            </w:r>
          </w:p>
        </w:tc>
        <w:tc>
          <w:tcPr>
            <w:tcW w:w="1400" w:type="dxa"/>
            <w:tcBorders>
              <w:top w:val="nil"/>
              <w:left w:val="nil"/>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r>
      <w:tr w:rsidR="00661E88" w:rsidRPr="00067A1E" w:rsidTr="00BC21B4">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GASTOS ADMINISTRATIVOS</w:t>
            </w:r>
          </w:p>
        </w:tc>
        <w:tc>
          <w:tcPr>
            <w:tcW w:w="1400" w:type="dxa"/>
            <w:tcBorders>
              <w:top w:val="nil"/>
              <w:left w:val="nil"/>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r>
      <w:tr w:rsidR="00661E88" w:rsidRPr="00067A1E" w:rsidTr="00BC21B4">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c>
          <w:tcPr>
            <w:tcW w:w="1400" w:type="dxa"/>
            <w:tcBorders>
              <w:top w:val="nil"/>
              <w:left w:val="nil"/>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r>
      <w:tr w:rsidR="00661E88" w:rsidRPr="00067A1E" w:rsidTr="00BC21B4">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(=)UTILIDAD DE OPERACIÓN</w:t>
            </w:r>
          </w:p>
        </w:tc>
        <w:tc>
          <w:tcPr>
            <w:tcW w:w="1400" w:type="dxa"/>
            <w:tcBorders>
              <w:top w:val="nil"/>
              <w:left w:val="nil"/>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right"/>
              <w:rPr>
                <w:rFonts w:ascii="Calibri" w:eastAsia="Times New Roman" w:hAnsi="Calibri" w:cs="Calibri"/>
                <w:color w:val="000000"/>
                <w:lang w:eastAsia="es-EC"/>
              </w:rPr>
            </w:pPr>
            <w:r w:rsidRPr="00067A1E">
              <w:rPr>
                <w:rFonts w:ascii="Calibri" w:eastAsia="Times New Roman" w:hAnsi="Calibri" w:cs="Calibri"/>
                <w:color w:val="000000"/>
                <w:lang w:eastAsia="es-EC"/>
              </w:rPr>
              <w:t>0,00</w:t>
            </w:r>
          </w:p>
        </w:tc>
        <w:tc>
          <w:tcPr>
            <w:tcW w:w="908" w:type="dxa"/>
            <w:tcBorders>
              <w:top w:val="nil"/>
              <w:left w:val="nil"/>
              <w:bottom w:val="single" w:sz="4" w:space="0" w:color="auto"/>
              <w:right w:val="single" w:sz="4" w:space="0" w:color="auto"/>
            </w:tcBorders>
            <w:shd w:val="clear" w:color="auto" w:fill="auto"/>
            <w:noWrap/>
            <w:vAlign w:val="bottom"/>
            <w:hideMark/>
          </w:tcPr>
          <w:p w:rsidR="00661E88" w:rsidRPr="00067A1E" w:rsidRDefault="00661E88" w:rsidP="00BC21B4">
            <w:pPr>
              <w:spacing w:before="0" w:after="0" w:line="240" w:lineRule="auto"/>
              <w:jc w:val="left"/>
              <w:rPr>
                <w:rFonts w:ascii="Calibri" w:eastAsia="Times New Roman" w:hAnsi="Calibri" w:cs="Calibri"/>
                <w:color w:val="000000"/>
                <w:lang w:eastAsia="es-EC"/>
              </w:rPr>
            </w:pPr>
            <w:r w:rsidRPr="00067A1E">
              <w:rPr>
                <w:rFonts w:ascii="Calibri" w:eastAsia="Times New Roman" w:hAnsi="Calibri" w:cs="Calibri"/>
                <w:color w:val="000000"/>
                <w:lang w:eastAsia="es-EC"/>
              </w:rPr>
              <w:t> </w:t>
            </w:r>
          </w:p>
        </w:tc>
      </w:tr>
    </w:tbl>
    <w:p w:rsidR="003475C4" w:rsidRPr="00037A83" w:rsidRDefault="003475C4" w:rsidP="00333610">
      <w:pPr>
        <w:spacing w:before="0" w:after="0" w:line="240" w:lineRule="auto"/>
        <w:jc w:val="left"/>
        <w:rPr>
          <w:rFonts w:cs="Arial"/>
          <w:b/>
          <w:sz w:val="18"/>
          <w:lang w:eastAsia="es-EC"/>
        </w:rPr>
      </w:pPr>
      <w:r>
        <w:rPr>
          <w:rFonts w:cs="Arial"/>
          <w:b/>
          <w:sz w:val="18"/>
          <w:lang w:eastAsia="es-EC"/>
        </w:rPr>
        <w:t>Fuente</w:t>
      </w:r>
      <w:r w:rsidRPr="00037A83">
        <w:rPr>
          <w:rFonts w:cs="Arial"/>
          <w:b/>
          <w:sz w:val="18"/>
          <w:lang w:eastAsia="es-EC"/>
        </w:rPr>
        <w:t>:</w:t>
      </w:r>
      <w:r>
        <w:rPr>
          <w:rFonts w:cs="Arial"/>
          <w:b/>
          <w:sz w:val="18"/>
          <w:lang w:eastAsia="es-EC"/>
        </w:rPr>
        <w:t xml:space="preserve"> Hormigones Moreno</w:t>
      </w:r>
    </w:p>
    <w:p w:rsidR="003475C4" w:rsidRDefault="003475C4" w:rsidP="00333610">
      <w:pPr>
        <w:spacing w:before="0"/>
      </w:pPr>
      <w:r>
        <w:rPr>
          <w:rFonts w:cs="Arial"/>
          <w:b/>
          <w:sz w:val="18"/>
          <w:lang w:eastAsia="es-EC"/>
        </w:rPr>
        <w:t>Elaborado por</w:t>
      </w:r>
      <w:r w:rsidRPr="00037A83">
        <w:rPr>
          <w:rFonts w:cs="Arial"/>
          <w:b/>
          <w:sz w:val="18"/>
          <w:lang w:eastAsia="es-EC"/>
        </w:rPr>
        <w:t>:</w:t>
      </w:r>
      <w:r>
        <w:rPr>
          <w:rFonts w:cs="Arial"/>
          <w:b/>
          <w:sz w:val="18"/>
          <w:lang w:eastAsia="es-EC"/>
        </w:rPr>
        <w:tab/>
        <w:t>Autora</w:t>
      </w:r>
    </w:p>
    <w:p w:rsidR="003475C4" w:rsidRDefault="00661E88" w:rsidP="00333610">
      <w:pPr>
        <w:spacing w:before="0" w:after="0" w:line="276" w:lineRule="auto"/>
        <w:jc w:val="left"/>
        <w:rPr>
          <w:color w:val="000000"/>
        </w:rPr>
      </w:pPr>
      <w:r>
        <w:rPr>
          <w:noProof/>
          <w:lang w:eastAsia="es-EC"/>
        </w:rPr>
        <w:drawing>
          <wp:inline distT="0" distB="0" distL="0" distR="0" wp14:anchorId="1F86DF5C" wp14:editId="1BC3526C">
            <wp:extent cx="5039510" cy="2730649"/>
            <wp:effectExtent l="0" t="0" r="27940" b="1270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475C4" w:rsidRPr="00037A83" w:rsidRDefault="003475C4" w:rsidP="00333610">
      <w:pPr>
        <w:pStyle w:val="Citadestacada"/>
        <w:ind w:left="0"/>
        <w:jc w:val="left"/>
        <w:rPr>
          <w:sz w:val="18"/>
          <w:lang w:eastAsia="es-EC"/>
        </w:rPr>
      </w:pPr>
      <w:bookmarkStart w:id="71" w:name="_Toc415486542"/>
      <w:r w:rsidRPr="00037A83">
        <w:rPr>
          <w:sz w:val="18"/>
          <w:lang w:eastAsia="es-EC"/>
        </w:rPr>
        <w:t xml:space="preserve">Figura </w:t>
      </w:r>
      <w:r>
        <w:rPr>
          <w:sz w:val="18"/>
          <w:lang w:eastAsia="es-EC"/>
        </w:rPr>
        <w:t>3</w:t>
      </w:r>
      <w:r w:rsidRPr="00037A83">
        <w:rPr>
          <w:sz w:val="18"/>
          <w:lang w:eastAsia="es-EC"/>
        </w:rPr>
        <w:t>.</w:t>
      </w:r>
      <w:r>
        <w:rPr>
          <w:sz w:val="18"/>
          <w:lang w:eastAsia="es-EC"/>
        </w:rPr>
        <w:t>1</w:t>
      </w:r>
      <w:r w:rsidRPr="00037A83">
        <w:rPr>
          <w:sz w:val="18"/>
          <w:lang w:eastAsia="es-EC"/>
        </w:rPr>
        <w:t>.</w:t>
      </w:r>
      <w:r w:rsidRPr="00037A83">
        <w:rPr>
          <w:sz w:val="18"/>
          <w:lang w:eastAsia="es-EC"/>
        </w:rPr>
        <w:tab/>
      </w:r>
      <w:r>
        <w:rPr>
          <w:sz w:val="18"/>
          <w:lang w:eastAsia="es-EC"/>
        </w:rPr>
        <w:t>Punto de equilibrio</w:t>
      </w:r>
      <w:bookmarkEnd w:id="71"/>
    </w:p>
    <w:p w:rsidR="003475C4" w:rsidRPr="00037A83" w:rsidRDefault="003475C4" w:rsidP="00333610">
      <w:pPr>
        <w:spacing w:before="0" w:line="240" w:lineRule="auto"/>
        <w:jc w:val="left"/>
        <w:rPr>
          <w:rFonts w:cs="Arial"/>
          <w:b/>
          <w:sz w:val="18"/>
          <w:lang w:eastAsia="es-EC"/>
        </w:rPr>
      </w:pPr>
      <w:r>
        <w:rPr>
          <w:rFonts w:cs="Arial"/>
          <w:b/>
          <w:sz w:val="18"/>
          <w:lang w:eastAsia="es-EC"/>
        </w:rPr>
        <w:t>Elaborado por</w:t>
      </w:r>
      <w:r w:rsidRPr="00037A83">
        <w:rPr>
          <w:rFonts w:cs="Arial"/>
          <w:b/>
          <w:sz w:val="18"/>
          <w:lang w:eastAsia="es-EC"/>
        </w:rPr>
        <w:t>:</w:t>
      </w:r>
      <w:r>
        <w:rPr>
          <w:rFonts w:cs="Arial"/>
          <w:b/>
          <w:sz w:val="18"/>
          <w:lang w:eastAsia="es-EC"/>
        </w:rPr>
        <w:tab/>
        <w:t>Autora</w:t>
      </w:r>
    </w:p>
    <w:p w:rsidR="006A7AA2" w:rsidRPr="00A42EDC" w:rsidRDefault="006A7AA2" w:rsidP="00A42EDC">
      <w:pPr>
        <w:rPr>
          <w:b/>
        </w:rPr>
      </w:pPr>
      <w:r w:rsidRPr="00A42EDC">
        <w:rPr>
          <w:b/>
        </w:rPr>
        <w:t>Análisis:</w:t>
      </w:r>
    </w:p>
    <w:p w:rsidR="006A7AA2" w:rsidRDefault="00A42EDC" w:rsidP="00EC061E">
      <w:r>
        <w:t>Hormigones Moreno deberá generar un ingreso total por venta de hormigón premezclado de $</w:t>
      </w:r>
      <w:r w:rsidR="00D262CD">
        <w:t>1</w:t>
      </w:r>
      <w:r w:rsidR="00904ACE">
        <w:t>0</w:t>
      </w:r>
      <w:r w:rsidR="00D262CD">
        <w:t>.</w:t>
      </w:r>
      <w:r w:rsidR="00904ACE">
        <w:t>288</w:t>
      </w:r>
      <w:r w:rsidR="00D262CD">
        <w:t>.</w:t>
      </w:r>
      <w:r w:rsidR="00904ACE">
        <w:t>18</w:t>
      </w:r>
      <w:r>
        <w:t xml:space="preserve"> </w:t>
      </w:r>
      <w:r w:rsidR="006A7AA2">
        <w:t>para tener una utilidad en 0 es decir no ganar ni perder.</w:t>
      </w:r>
    </w:p>
    <w:p w:rsidR="006A7AA2" w:rsidRDefault="006A7AA2" w:rsidP="00185A1F">
      <w:pPr>
        <w:pStyle w:val="Ttulo3"/>
      </w:pPr>
      <w:bookmarkStart w:id="72" w:name="_Toc415486065"/>
      <w:r w:rsidRPr="00E375AD">
        <w:t>Volumen para utilidad deseada</w:t>
      </w:r>
      <w:bookmarkEnd w:id="72"/>
    </w:p>
    <w:p w:rsidR="00CF41DE" w:rsidRPr="00CF41DE" w:rsidRDefault="00CF41DE" w:rsidP="00CF41DE">
      <w:r>
        <w:t xml:space="preserve">“Es un modelo que ayuda a la administración a determinar las acciones con la finalidad de lograr cierto objetivo, que en caso de las empresas lucrativas es </w:t>
      </w:r>
      <w:r>
        <w:lastRenderedPageBreak/>
        <w:t xml:space="preserve">llamada </w:t>
      </w:r>
      <w:r w:rsidR="001B0537">
        <w:t>utilidades</w:t>
      </w:r>
      <w:r>
        <w:t>.”(</w:t>
      </w:r>
      <w:r w:rsidR="001B0537">
        <w:t xml:space="preserve">Análisis Costo-Volumen-Utilidad de </w:t>
      </w:r>
      <w:r w:rsidR="00A415FA">
        <w:t>Iván</w:t>
      </w:r>
      <w:r w:rsidR="001B0537">
        <w:t xml:space="preserve"> </w:t>
      </w:r>
      <w:r w:rsidR="00A415FA">
        <w:t>José</w:t>
      </w:r>
      <w:r w:rsidR="001B0537">
        <w:t xml:space="preserve"> Turmero Astros)</w:t>
      </w:r>
    </w:p>
    <w:p w:rsidR="0083709E" w:rsidRDefault="00185A1F" w:rsidP="006A7AA2">
      <w:pPr>
        <w:rPr>
          <w:color w:val="000000"/>
        </w:rPr>
      </w:pPr>
      <w:r>
        <w:rPr>
          <w:color w:val="000000"/>
        </w:rPr>
        <w:t xml:space="preserve">Con el siguiente cálculo y análisis se determinará </w:t>
      </w:r>
      <w:r w:rsidR="0083709E">
        <w:rPr>
          <w:color w:val="000000"/>
        </w:rPr>
        <w:t>cuál</w:t>
      </w:r>
      <w:r>
        <w:rPr>
          <w:color w:val="000000"/>
        </w:rPr>
        <w:t xml:space="preserve"> es la cantidad </w:t>
      </w:r>
      <w:r w:rsidR="005B2AAD">
        <w:rPr>
          <w:color w:val="000000"/>
        </w:rPr>
        <w:t xml:space="preserve">en dólares que </w:t>
      </w:r>
      <w:r>
        <w:rPr>
          <w:color w:val="000000"/>
        </w:rPr>
        <w:t xml:space="preserve">Hormigones Moreno deberá </w:t>
      </w:r>
      <w:r w:rsidR="005B2AAD">
        <w:rPr>
          <w:color w:val="000000"/>
        </w:rPr>
        <w:t>vender c</w:t>
      </w:r>
      <w:r>
        <w:rPr>
          <w:color w:val="000000"/>
        </w:rPr>
        <w:t xml:space="preserve">on el fin de alcanzar </w:t>
      </w:r>
      <w:r w:rsidR="0083709E">
        <w:rPr>
          <w:color w:val="000000"/>
        </w:rPr>
        <w:t>el</w:t>
      </w:r>
      <w:r>
        <w:rPr>
          <w:color w:val="000000"/>
        </w:rPr>
        <w:t xml:space="preserve"> nivel de utilidad</w:t>
      </w:r>
      <w:r w:rsidR="00D262CD">
        <w:rPr>
          <w:color w:val="000000"/>
        </w:rPr>
        <w:t xml:space="preserve"> de $ 160</w:t>
      </w:r>
      <w:r w:rsidR="0083709E">
        <w:rPr>
          <w:color w:val="000000"/>
        </w:rPr>
        <w:t>.000.</w:t>
      </w:r>
    </w:p>
    <w:p w:rsidR="003A21B0" w:rsidRPr="00A42EDC" w:rsidRDefault="003A21B0" w:rsidP="003A21B0">
      <w:pPr>
        <w:spacing w:before="0"/>
        <w:rPr>
          <w:sz w:val="24"/>
        </w:rPr>
      </w:pPr>
      <m:oMathPara>
        <m:oMath>
          <m:r>
            <w:rPr>
              <w:rFonts w:ascii="Cambria Math" w:hAnsi="Cambria Math"/>
              <w:sz w:val="24"/>
            </w:rPr>
            <m:t>V$=</m:t>
          </m:r>
          <m:f>
            <m:fPr>
              <m:ctrlPr>
                <w:rPr>
                  <w:rFonts w:ascii="Cambria Math" w:hAnsi="Cambria Math"/>
                  <w:sz w:val="24"/>
                </w:rPr>
              </m:ctrlPr>
            </m:fPr>
            <m:num>
              <m:r>
                <w:rPr>
                  <w:rFonts w:ascii="Cambria Math" w:hAnsi="Cambria Math"/>
                  <w:sz w:val="24"/>
                </w:rPr>
                <m:t xml:space="preserve"> C.F+U.D</m:t>
              </m:r>
            </m:num>
            <m:den>
              <m:r>
                <w:rPr>
                  <w:rFonts w:ascii="Cambria Math" w:hAnsi="Cambria Math"/>
                  <w:sz w:val="24"/>
                </w:rPr>
                <m:t xml:space="preserve">% M.C </m:t>
              </m:r>
            </m:den>
          </m:f>
        </m:oMath>
      </m:oMathPara>
    </w:p>
    <w:p w:rsidR="003A21B0" w:rsidRDefault="003A21B0" w:rsidP="006A7AA2">
      <w:pPr>
        <w:rPr>
          <w:color w:val="000000"/>
        </w:rPr>
      </w:pPr>
      <m:oMathPara>
        <m:oMath>
          <m:r>
            <w:rPr>
              <w:rFonts w:ascii="Cambria Math" w:hAnsi="Cambria Math"/>
              <w:sz w:val="24"/>
            </w:rPr>
            <m:t>V$=</m:t>
          </m:r>
          <m:f>
            <m:fPr>
              <m:ctrlPr>
                <w:rPr>
                  <w:rFonts w:ascii="Cambria Math" w:hAnsi="Cambria Math"/>
                  <w:sz w:val="24"/>
                </w:rPr>
              </m:ctrlPr>
            </m:fPr>
            <m:num>
              <m:r>
                <w:rPr>
                  <w:rFonts w:ascii="Cambria Math" w:hAnsi="Cambria Math"/>
                  <w:sz w:val="24"/>
                </w:rPr>
                <m:t>57.915</m:t>
              </m:r>
              <m:r>
                <m:rPr>
                  <m:sty m:val="p"/>
                </m:rPr>
                <w:rPr>
                  <w:rFonts w:ascii="Cambria Math" w:hAnsi="Cambria Math"/>
                  <w:sz w:val="24"/>
                </w:rPr>
                <m:t>,56+160.000</m:t>
              </m:r>
              <m:r>
                <w:rPr>
                  <w:rFonts w:ascii="Cambria Math" w:hAnsi="Cambria Math"/>
                  <w:sz w:val="24"/>
                </w:rPr>
                <m:t xml:space="preserve"> </m:t>
              </m:r>
            </m:num>
            <m:den>
              <m:r>
                <w:rPr>
                  <w:rFonts w:ascii="Cambria Math" w:hAnsi="Cambria Math"/>
                  <w:sz w:val="24"/>
                </w:rPr>
                <m:t>0,5775</m:t>
              </m:r>
            </m:den>
          </m:f>
        </m:oMath>
      </m:oMathPara>
    </w:p>
    <w:p w:rsidR="003A21B0" w:rsidRDefault="005B2AAD" w:rsidP="006A7AA2">
      <w:pPr>
        <w:rPr>
          <w:color w:val="000000"/>
        </w:rPr>
      </w:pPr>
      <m:oMathPara>
        <m:oMath>
          <m:r>
            <w:rPr>
              <w:rFonts w:ascii="Cambria Math" w:hAnsi="Cambria Math"/>
              <w:sz w:val="24"/>
            </w:rPr>
            <m:t>V$=377.348,59</m:t>
          </m:r>
        </m:oMath>
      </m:oMathPara>
    </w:p>
    <w:p w:rsidR="006A7AA2" w:rsidRPr="005B2AAD" w:rsidRDefault="006A7AA2" w:rsidP="005B2AAD">
      <w:pPr>
        <w:rPr>
          <w:b/>
        </w:rPr>
      </w:pPr>
      <w:r w:rsidRPr="005B2AAD">
        <w:rPr>
          <w:b/>
        </w:rPr>
        <w:t xml:space="preserve">Análisis: </w:t>
      </w:r>
    </w:p>
    <w:p w:rsidR="006A7AA2" w:rsidRPr="005B2AAD" w:rsidRDefault="006A7AA2" w:rsidP="006A7AA2">
      <w:r>
        <w:rPr>
          <w:color w:val="000000"/>
        </w:rPr>
        <w:t>Para alcanzar la utilidad deseada de</w:t>
      </w:r>
      <w:r w:rsidRPr="0071118A">
        <w:rPr>
          <w:color w:val="000000"/>
        </w:rPr>
        <w:t xml:space="preserve"> </w:t>
      </w:r>
      <w:r>
        <w:rPr>
          <w:color w:val="000000"/>
        </w:rPr>
        <w:t>$</w:t>
      </w:r>
      <w:r w:rsidR="003F08A5">
        <w:rPr>
          <w:color w:val="000000"/>
        </w:rPr>
        <w:t>16</w:t>
      </w:r>
      <w:r w:rsidRPr="0071118A">
        <w:rPr>
          <w:color w:val="000000"/>
        </w:rPr>
        <w:t xml:space="preserve">0.000 </w:t>
      </w:r>
      <w:r>
        <w:rPr>
          <w:color w:val="000000"/>
        </w:rPr>
        <w:t xml:space="preserve">la empresa debe vender </w:t>
      </w:r>
      <w:r w:rsidRPr="005B2AAD">
        <w:t>$</w:t>
      </w:r>
      <w:r w:rsidR="00D030BF">
        <w:t>377</w:t>
      </w:r>
      <w:r w:rsidR="003F08A5">
        <w:t>.</w:t>
      </w:r>
      <w:r w:rsidR="00D030BF">
        <w:t>348</w:t>
      </w:r>
      <w:r w:rsidR="003F08A5">
        <w:t>.</w:t>
      </w:r>
      <w:r w:rsidR="00D030BF">
        <w:t>59</w:t>
      </w:r>
      <w:r w:rsidR="005B2AAD">
        <w:t>.</w:t>
      </w:r>
      <w:r w:rsidRPr="005B2AAD">
        <w:t xml:space="preserve"> </w:t>
      </w:r>
    </w:p>
    <w:p w:rsidR="00B437FF" w:rsidRPr="00037A83" w:rsidRDefault="00B437FF" w:rsidP="00333610">
      <w:pPr>
        <w:pStyle w:val="Cita"/>
        <w:jc w:val="left"/>
        <w:rPr>
          <w:lang w:eastAsia="es-EC"/>
        </w:rPr>
      </w:pPr>
      <w:bookmarkStart w:id="73" w:name="_Toc415564332"/>
      <w:r>
        <w:rPr>
          <w:lang w:eastAsia="es-EC"/>
        </w:rPr>
        <w:t>Tabla</w:t>
      </w:r>
      <w:r w:rsidRPr="00037A83">
        <w:rPr>
          <w:lang w:eastAsia="es-EC"/>
        </w:rPr>
        <w:t xml:space="preserve"> </w:t>
      </w:r>
      <w:r>
        <w:rPr>
          <w:lang w:eastAsia="es-EC"/>
        </w:rPr>
        <w:t>3</w:t>
      </w:r>
      <w:r w:rsidRPr="00037A83">
        <w:rPr>
          <w:lang w:eastAsia="es-EC"/>
        </w:rPr>
        <w:t>.</w:t>
      </w:r>
      <w:r w:rsidR="008A365B">
        <w:rPr>
          <w:lang w:eastAsia="es-EC"/>
        </w:rPr>
        <w:t>4</w:t>
      </w:r>
      <w:r w:rsidRPr="00037A83">
        <w:rPr>
          <w:lang w:eastAsia="es-EC"/>
        </w:rPr>
        <w:t>.</w:t>
      </w:r>
      <w:r w:rsidRPr="00037A83">
        <w:rPr>
          <w:lang w:eastAsia="es-EC"/>
        </w:rPr>
        <w:tab/>
      </w:r>
      <w:r>
        <w:rPr>
          <w:lang w:eastAsia="es-EC"/>
        </w:rPr>
        <w:t>Volumen en dólares para utilidad deseada</w:t>
      </w:r>
      <w:bookmarkEnd w:id="73"/>
    </w:p>
    <w:tbl>
      <w:tblPr>
        <w:tblW w:w="4840" w:type="dxa"/>
        <w:tblInd w:w="55" w:type="dxa"/>
        <w:tblCellMar>
          <w:left w:w="70" w:type="dxa"/>
          <w:right w:w="70" w:type="dxa"/>
        </w:tblCellMar>
        <w:tblLook w:val="04A0" w:firstRow="1" w:lastRow="0" w:firstColumn="1" w:lastColumn="0" w:noHBand="0" w:noVBand="1"/>
      </w:tblPr>
      <w:tblGrid>
        <w:gridCol w:w="3440"/>
        <w:gridCol w:w="1400"/>
      </w:tblGrid>
      <w:tr w:rsidR="00D030BF" w:rsidRPr="00D030BF" w:rsidTr="00D030BF">
        <w:trPr>
          <w:trHeight w:val="576"/>
        </w:trPr>
        <w:tc>
          <w:tcPr>
            <w:tcW w:w="3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0BF" w:rsidRPr="00D030BF" w:rsidRDefault="00D030BF" w:rsidP="00D030BF">
            <w:pPr>
              <w:spacing w:before="0" w:after="0" w:line="240" w:lineRule="auto"/>
              <w:jc w:val="center"/>
              <w:rPr>
                <w:rFonts w:ascii="Calibri" w:eastAsia="Times New Roman" w:hAnsi="Calibri" w:cs="Calibri"/>
                <w:color w:val="000000"/>
                <w:lang w:eastAsia="es-EC"/>
              </w:rPr>
            </w:pPr>
            <w:r w:rsidRPr="00D030BF">
              <w:rPr>
                <w:rFonts w:ascii="Calibri" w:eastAsia="Times New Roman" w:hAnsi="Calibri" w:cs="Calibri"/>
                <w:color w:val="000000"/>
                <w:lang w:eastAsia="es-EC"/>
              </w:rPr>
              <w:t>DESCRIPCIÓN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D030BF" w:rsidRPr="00D030BF" w:rsidRDefault="00D030BF" w:rsidP="00D030BF">
            <w:pPr>
              <w:spacing w:before="0" w:after="0" w:line="240" w:lineRule="auto"/>
              <w:jc w:val="center"/>
              <w:rPr>
                <w:rFonts w:ascii="Calibri" w:eastAsia="Times New Roman" w:hAnsi="Calibri" w:cs="Calibri"/>
                <w:color w:val="000000"/>
                <w:lang w:eastAsia="es-EC"/>
              </w:rPr>
            </w:pPr>
            <w:r w:rsidRPr="00D030BF">
              <w:rPr>
                <w:rFonts w:ascii="Calibri" w:eastAsia="Times New Roman" w:hAnsi="Calibri" w:cs="Calibri"/>
                <w:color w:val="000000"/>
                <w:lang w:eastAsia="es-EC"/>
              </w:rPr>
              <w:t>TOTAL</w:t>
            </w:r>
          </w:p>
        </w:tc>
      </w:tr>
      <w:tr w:rsidR="00D030BF" w:rsidRPr="00D030BF" w:rsidTr="00D030BF">
        <w:trPr>
          <w:trHeight w:val="288"/>
        </w:trPr>
        <w:tc>
          <w:tcPr>
            <w:tcW w:w="3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30BF" w:rsidRPr="00D030BF" w:rsidRDefault="00D030BF" w:rsidP="00D030BF">
            <w:pPr>
              <w:spacing w:before="0" w:after="0" w:line="240" w:lineRule="auto"/>
              <w:jc w:val="left"/>
              <w:rPr>
                <w:rFonts w:ascii="Calibri" w:eastAsia="Times New Roman" w:hAnsi="Calibri" w:cs="Calibri"/>
                <w:color w:val="000000"/>
                <w:lang w:eastAsia="es-EC"/>
              </w:rPr>
            </w:pPr>
            <w:r w:rsidRPr="00D030BF">
              <w:rPr>
                <w:rFonts w:ascii="Calibri" w:eastAsia="Times New Roman" w:hAnsi="Calibri" w:cs="Calibri"/>
                <w:color w:val="000000"/>
                <w:lang w:eastAsia="es-EC"/>
              </w:rPr>
              <w:t>VENTAS NETAS</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D030BF" w:rsidRPr="00D030BF" w:rsidRDefault="00D030BF" w:rsidP="00D030BF">
            <w:pPr>
              <w:spacing w:before="0" w:after="0" w:line="240" w:lineRule="auto"/>
              <w:jc w:val="right"/>
              <w:rPr>
                <w:rFonts w:ascii="Calibri" w:eastAsia="Times New Roman" w:hAnsi="Calibri" w:cs="Calibri"/>
                <w:color w:val="000000"/>
                <w:lang w:eastAsia="es-EC"/>
              </w:rPr>
            </w:pPr>
            <w:r w:rsidRPr="00D030BF">
              <w:rPr>
                <w:rFonts w:ascii="Calibri" w:eastAsia="Times New Roman" w:hAnsi="Calibri" w:cs="Calibri"/>
                <w:color w:val="000000"/>
                <w:lang w:eastAsia="es-EC"/>
              </w:rPr>
              <w:t>377.348,59</w:t>
            </w:r>
          </w:p>
        </w:tc>
      </w:tr>
      <w:tr w:rsidR="00D030BF" w:rsidRPr="00D030BF" w:rsidTr="00D030BF">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D030BF" w:rsidRPr="00D030BF" w:rsidRDefault="00D030BF" w:rsidP="00D030BF">
            <w:pPr>
              <w:spacing w:before="0" w:after="0" w:line="240" w:lineRule="auto"/>
              <w:jc w:val="left"/>
              <w:rPr>
                <w:rFonts w:ascii="Calibri" w:eastAsia="Times New Roman" w:hAnsi="Calibri" w:cs="Calibri"/>
                <w:color w:val="000000"/>
                <w:lang w:eastAsia="es-EC"/>
              </w:rPr>
            </w:pPr>
            <w:r w:rsidRPr="00D030BF">
              <w:rPr>
                <w:rFonts w:ascii="Calibri" w:eastAsia="Times New Roman" w:hAnsi="Calibri" w:cs="Calibri"/>
                <w:color w:val="000000"/>
                <w:lang w:eastAsia="es-EC"/>
              </w:rPr>
              <w:t> </w:t>
            </w:r>
          </w:p>
        </w:tc>
        <w:tc>
          <w:tcPr>
            <w:tcW w:w="1400" w:type="dxa"/>
            <w:tcBorders>
              <w:top w:val="nil"/>
              <w:left w:val="nil"/>
              <w:bottom w:val="single" w:sz="4" w:space="0" w:color="auto"/>
              <w:right w:val="single" w:sz="4" w:space="0" w:color="auto"/>
            </w:tcBorders>
            <w:shd w:val="clear" w:color="auto" w:fill="auto"/>
            <w:noWrap/>
            <w:vAlign w:val="bottom"/>
            <w:hideMark/>
          </w:tcPr>
          <w:p w:rsidR="00D030BF" w:rsidRPr="00D030BF" w:rsidRDefault="00D030BF" w:rsidP="00D030BF">
            <w:pPr>
              <w:spacing w:before="0" w:after="0" w:line="240" w:lineRule="auto"/>
              <w:jc w:val="left"/>
              <w:rPr>
                <w:rFonts w:ascii="Calibri" w:eastAsia="Times New Roman" w:hAnsi="Calibri" w:cs="Calibri"/>
                <w:color w:val="000000"/>
                <w:lang w:eastAsia="es-EC"/>
              </w:rPr>
            </w:pPr>
            <w:r w:rsidRPr="00D030BF">
              <w:rPr>
                <w:rFonts w:ascii="Calibri" w:eastAsia="Times New Roman" w:hAnsi="Calibri" w:cs="Calibri"/>
                <w:color w:val="000000"/>
                <w:lang w:eastAsia="es-EC"/>
              </w:rPr>
              <w:t> </w:t>
            </w:r>
          </w:p>
        </w:tc>
      </w:tr>
      <w:tr w:rsidR="00D030BF" w:rsidRPr="00D030BF" w:rsidTr="00D030BF">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D030BF" w:rsidRPr="00D030BF" w:rsidRDefault="00D030BF" w:rsidP="00D030BF">
            <w:pPr>
              <w:spacing w:before="0" w:after="0" w:line="240" w:lineRule="auto"/>
              <w:jc w:val="left"/>
              <w:rPr>
                <w:rFonts w:ascii="Calibri" w:eastAsia="Times New Roman" w:hAnsi="Calibri" w:cs="Calibri"/>
                <w:color w:val="000000"/>
                <w:lang w:eastAsia="es-EC"/>
              </w:rPr>
            </w:pPr>
            <w:r w:rsidRPr="00D030BF">
              <w:rPr>
                <w:rFonts w:ascii="Calibri" w:eastAsia="Times New Roman" w:hAnsi="Calibri" w:cs="Calibri"/>
                <w:color w:val="000000"/>
                <w:lang w:eastAsia="es-EC"/>
              </w:rPr>
              <w:t>(-)COSTO DE VENTAS</w:t>
            </w:r>
          </w:p>
        </w:tc>
        <w:tc>
          <w:tcPr>
            <w:tcW w:w="1400" w:type="dxa"/>
            <w:tcBorders>
              <w:top w:val="nil"/>
              <w:left w:val="nil"/>
              <w:bottom w:val="single" w:sz="4" w:space="0" w:color="auto"/>
              <w:right w:val="single" w:sz="4" w:space="0" w:color="auto"/>
            </w:tcBorders>
            <w:shd w:val="clear" w:color="auto" w:fill="auto"/>
            <w:noWrap/>
            <w:vAlign w:val="bottom"/>
            <w:hideMark/>
          </w:tcPr>
          <w:p w:rsidR="00D030BF" w:rsidRPr="00D030BF" w:rsidRDefault="00D030BF" w:rsidP="00D030BF">
            <w:pPr>
              <w:spacing w:before="0" w:after="0" w:line="240" w:lineRule="auto"/>
              <w:jc w:val="right"/>
              <w:rPr>
                <w:rFonts w:ascii="Calibri" w:eastAsia="Times New Roman" w:hAnsi="Calibri" w:cs="Calibri"/>
                <w:color w:val="000000"/>
                <w:lang w:eastAsia="es-EC"/>
              </w:rPr>
            </w:pPr>
            <w:r w:rsidRPr="00D030BF">
              <w:rPr>
                <w:rFonts w:ascii="Calibri" w:eastAsia="Times New Roman" w:hAnsi="Calibri" w:cs="Calibri"/>
                <w:color w:val="000000"/>
                <w:lang w:eastAsia="es-EC"/>
              </w:rPr>
              <w:t>159.433,03</w:t>
            </w:r>
          </w:p>
        </w:tc>
      </w:tr>
      <w:tr w:rsidR="00D030BF" w:rsidRPr="00D030BF" w:rsidTr="00D030BF">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D030BF" w:rsidRPr="00D030BF" w:rsidRDefault="00D030BF" w:rsidP="00D030BF">
            <w:pPr>
              <w:spacing w:before="0" w:after="0" w:line="240" w:lineRule="auto"/>
              <w:jc w:val="left"/>
              <w:rPr>
                <w:rFonts w:ascii="Calibri" w:eastAsia="Times New Roman" w:hAnsi="Calibri" w:cs="Calibri"/>
                <w:color w:val="000000"/>
                <w:lang w:eastAsia="es-EC"/>
              </w:rPr>
            </w:pPr>
            <w:r w:rsidRPr="00D030BF">
              <w:rPr>
                <w:rFonts w:ascii="Calibri" w:eastAsia="Times New Roman" w:hAnsi="Calibri" w:cs="Calibri"/>
                <w:color w:val="000000"/>
                <w:lang w:eastAsia="es-EC"/>
              </w:rPr>
              <w:t> </w:t>
            </w:r>
          </w:p>
        </w:tc>
        <w:tc>
          <w:tcPr>
            <w:tcW w:w="1400" w:type="dxa"/>
            <w:tcBorders>
              <w:top w:val="nil"/>
              <w:left w:val="nil"/>
              <w:bottom w:val="single" w:sz="4" w:space="0" w:color="auto"/>
              <w:right w:val="single" w:sz="4" w:space="0" w:color="auto"/>
            </w:tcBorders>
            <w:shd w:val="clear" w:color="auto" w:fill="auto"/>
            <w:noWrap/>
            <w:vAlign w:val="bottom"/>
            <w:hideMark/>
          </w:tcPr>
          <w:p w:rsidR="00D030BF" w:rsidRPr="00D030BF" w:rsidRDefault="00D030BF" w:rsidP="00D030BF">
            <w:pPr>
              <w:spacing w:before="0" w:after="0" w:line="240" w:lineRule="auto"/>
              <w:jc w:val="left"/>
              <w:rPr>
                <w:rFonts w:ascii="Calibri" w:eastAsia="Times New Roman" w:hAnsi="Calibri" w:cs="Calibri"/>
                <w:color w:val="000000"/>
                <w:lang w:eastAsia="es-EC"/>
              </w:rPr>
            </w:pPr>
            <w:r w:rsidRPr="00D030BF">
              <w:rPr>
                <w:rFonts w:ascii="Calibri" w:eastAsia="Times New Roman" w:hAnsi="Calibri" w:cs="Calibri"/>
                <w:color w:val="000000"/>
                <w:lang w:eastAsia="es-EC"/>
              </w:rPr>
              <w:t> </w:t>
            </w:r>
          </w:p>
        </w:tc>
      </w:tr>
      <w:tr w:rsidR="00D030BF" w:rsidRPr="00D030BF" w:rsidTr="00D030BF">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D030BF" w:rsidRPr="00D030BF" w:rsidRDefault="00D030BF" w:rsidP="00D030BF">
            <w:pPr>
              <w:spacing w:before="0" w:after="0" w:line="240" w:lineRule="auto"/>
              <w:jc w:val="left"/>
              <w:rPr>
                <w:rFonts w:ascii="Calibri" w:eastAsia="Times New Roman" w:hAnsi="Calibri" w:cs="Calibri"/>
                <w:color w:val="000000"/>
                <w:lang w:eastAsia="es-EC"/>
              </w:rPr>
            </w:pPr>
            <w:r w:rsidRPr="00D030BF">
              <w:rPr>
                <w:rFonts w:ascii="Calibri" w:eastAsia="Times New Roman" w:hAnsi="Calibri" w:cs="Calibri"/>
                <w:color w:val="000000"/>
                <w:lang w:eastAsia="es-EC"/>
              </w:rPr>
              <w:t>(=)MÁRGEN DE CONTRIBUCIÓN</w:t>
            </w:r>
          </w:p>
        </w:tc>
        <w:tc>
          <w:tcPr>
            <w:tcW w:w="1400" w:type="dxa"/>
            <w:tcBorders>
              <w:top w:val="nil"/>
              <w:left w:val="nil"/>
              <w:bottom w:val="single" w:sz="4" w:space="0" w:color="auto"/>
              <w:right w:val="single" w:sz="4" w:space="0" w:color="auto"/>
            </w:tcBorders>
            <w:shd w:val="clear" w:color="auto" w:fill="auto"/>
            <w:noWrap/>
            <w:vAlign w:val="bottom"/>
            <w:hideMark/>
          </w:tcPr>
          <w:p w:rsidR="00D030BF" w:rsidRPr="00D030BF" w:rsidRDefault="00D030BF" w:rsidP="00D030BF">
            <w:pPr>
              <w:spacing w:before="0" w:after="0" w:line="240" w:lineRule="auto"/>
              <w:jc w:val="right"/>
              <w:rPr>
                <w:rFonts w:ascii="Calibri" w:eastAsia="Times New Roman" w:hAnsi="Calibri" w:cs="Calibri"/>
                <w:color w:val="000000"/>
                <w:lang w:eastAsia="es-EC"/>
              </w:rPr>
            </w:pPr>
            <w:r w:rsidRPr="00D030BF">
              <w:rPr>
                <w:rFonts w:ascii="Calibri" w:eastAsia="Times New Roman" w:hAnsi="Calibri" w:cs="Calibri"/>
                <w:color w:val="000000"/>
                <w:lang w:eastAsia="es-EC"/>
              </w:rPr>
              <w:t>217.915,56</w:t>
            </w:r>
          </w:p>
        </w:tc>
      </w:tr>
      <w:tr w:rsidR="00D030BF" w:rsidRPr="00D030BF" w:rsidTr="00D030BF">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D030BF" w:rsidRPr="00D030BF" w:rsidRDefault="00D030BF" w:rsidP="00D030BF">
            <w:pPr>
              <w:spacing w:before="0" w:after="0" w:line="240" w:lineRule="auto"/>
              <w:jc w:val="left"/>
              <w:rPr>
                <w:rFonts w:ascii="Calibri" w:eastAsia="Times New Roman" w:hAnsi="Calibri" w:cs="Calibri"/>
                <w:color w:val="000000"/>
                <w:lang w:eastAsia="es-EC"/>
              </w:rPr>
            </w:pPr>
            <w:r w:rsidRPr="00D030BF">
              <w:rPr>
                <w:rFonts w:ascii="Calibri" w:eastAsia="Times New Roman" w:hAnsi="Calibri" w:cs="Calibri"/>
                <w:color w:val="000000"/>
                <w:lang w:eastAsia="es-EC"/>
              </w:rPr>
              <w:t> </w:t>
            </w:r>
          </w:p>
        </w:tc>
        <w:tc>
          <w:tcPr>
            <w:tcW w:w="1400" w:type="dxa"/>
            <w:tcBorders>
              <w:top w:val="nil"/>
              <w:left w:val="nil"/>
              <w:bottom w:val="single" w:sz="4" w:space="0" w:color="auto"/>
              <w:right w:val="single" w:sz="4" w:space="0" w:color="auto"/>
            </w:tcBorders>
            <w:shd w:val="clear" w:color="auto" w:fill="auto"/>
            <w:noWrap/>
            <w:vAlign w:val="bottom"/>
            <w:hideMark/>
          </w:tcPr>
          <w:p w:rsidR="00D030BF" w:rsidRPr="00D030BF" w:rsidRDefault="00D030BF" w:rsidP="00D030BF">
            <w:pPr>
              <w:spacing w:before="0" w:after="0" w:line="240" w:lineRule="auto"/>
              <w:jc w:val="left"/>
              <w:rPr>
                <w:rFonts w:ascii="Calibri" w:eastAsia="Times New Roman" w:hAnsi="Calibri" w:cs="Calibri"/>
                <w:color w:val="000000"/>
                <w:lang w:eastAsia="es-EC"/>
              </w:rPr>
            </w:pPr>
            <w:r w:rsidRPr="00D030BF">
              <w:rPr>
                <w:rFonts w:ascii="Calibri" w:eastAsia="Times New Roman" w:hAnsi="Calibri" w:cs="Calibri"/>
                <w:color w:val="000000"/>
                <w:lang w:eastAsia="es-EC"/>
              </w:rPr>
              <w:t> </w:t>
            </w:r>
          </w:p>
        </w:tc>
      </w:tr>
      <w:tr w:rsidR="00D030BF" w:rsidRPr="00D030BF" w:rsidTr="00D030BF">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D030BF" w:rsidRPr="00D030BF" w:rsidRDefault="00D030BF" w:rsidP="00D030BF">
            <w:pPr>
              <w:spacing w:before="0" w:after="0" w:line="240" w:lineRule="auto"/>
              <w:jc w:val="left"/>
              <w:rPr>
                <w:rFonts w:ascii="Calibri" w:eastAsia="Times New Roman" w:hAnsi="Calibri" w:cs="Calibri"/>
                <w:color w:val="000000"/>
                <w:lang w:eastAsia="es-EC"/>
              </w:rPr>
            </w:pPr>
            <w:r w:rsidRPr="00D030BF">
              <w:rPr>
                <w:rFonts w:ascii="Calibri" w:eastAsia="Times New Roman" w:hAnsi="Calibri" w:cs="Calibri"/>
                <w:color w:val="000000"/>
                <w:lang w:eastAsia="es-EC"/>
              </w:rPr>
              <w:t>COSTOS FIJOS TOTALES</w:t>
            </w:r>
          </w:p>
        </w:tc>
        <w:tc>
          <w:tcPr>
            <w:tcW w:w="1400" w:type="dxa"/>
            <w:tcBorders>
              <w:top w:val="nil"/>
              <w:left w:val="nil"/>
              <w:bottom w:val="single" w:sz="4" w:space="0" w:color="auto"/>
              <w:right w:val="single" w:sz="4" w:space="0" w:color="auto"/>
            </w:tcBorders>
            <w:shd w:val="clear" w:color="auto" w:fill="auto"/>
            <w:noWrap/>
            <w:vAlign w:val="bottom"/>
            <w:hideMark/>
          </w:tcPr>
          <w:p w:rsidR="00D030BF" w:rsidRPr="00D030BF" w:rsidRDefault="00D030BF" w:rsidP="00D030BF">
            <w:pPr>
              <w:spacing w:before="0" w:after="0" w:line="240" w:lineRule="auto"/>
              <w:jc w:val="right"/>
              <w:rPr>
                <w:rFonts w:ascii="Calibri" w:eastAsia="Times New Roman" w:hAnsi="Calibri" w:cs="Calibri"/>
                <w:color w:val="000000"/>
                <w:lang w:eastAsia="es-EC"/>
              </w:rPr>
            </w:pPr>
            <w:r w:rsidRPr="00D030BF">
              <w:rPr>
                <w:rFonts w:ascii="Calibri" w:eastAsia="Times New Roman" w:hAnsi="Calibri" w:cs="Calibri"/>
                <w:color w:val="000000"/>
                <w:lang w:eastAsia="es-EC"/>
              </w:rPr>
              <w:t>57.915,56</w:t>
            </w:r>
          </w:p>
        </w:tc>
      </w:tr>
      <w:tr w:rsidR="00D030BF" w:rsidRPr="00D030BF" w:rsidTr="00D030BF">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D030BF" w:rsidRPr="00D030BF" w:rsidRDefault="00D030BF" w:rsidP="00D030BF">
            <w:pPr>
              <w:spacing w:before="0" w:after="0" w:line="240" w:lineRule="auto"/>
              <w:jc w:val="left"/>
              <w:rPr>
                <w:rFonts w:ascii="Calibri" w:eastAsia="Times New Roman" w:hAnsi="Calibri" w:cs="Calibri"/>
                <w:color w:val="000000"/>
                <w:lang w:eastAsia="es-EC"/>
              </w:rPr>
            </w:pPr>
            <w:r w:rsidRPr="00D030BF">
              <w:rPr>
                <w:rFonts w:ascii="Calibri" w:eastAsia="Times New Roman" w:hAnsi="Calibri" w:cs="Calibri"/>
                <w:color w:val="000000"/>
                <w:lang w:eastAsia="es-EC"/>
              </w:rPr>
              <w:t> </w:t>
            </w:r>
          </w:p>
        </w:tc>
        <w:tc>
          <w:tcPr>
            <w:tcW w:w="1400" w:type="dxa"/>
            <w:tcBorders>
              <w:top w:val="nil"/>
              <w:left w:val="nil"/>
              <w:bottom w:val="single" w:sz="4" w:space="0" w:color="auto"/>
              <w:right w:val="single" w:sz="4" w:space="0" w:color="auto"/>
            </w:tcBorders>
            <w:shd w:val="clear" w:color="auto" w:fill="auto"/>
            <w:noWrap/>
            <w:vAlign w:val="bottom"/>
            <w:hideMark/>
          </w:tcPr>
          <w:p w:rsidR="00D030BF" w:rsidRPr="00D030BF" w:rsidRDefault="00D030BF" w:rsidP="00D030BF">
            <w:pPr>
              <w:spacing w:before="0" w:after="0" w:line="240" w:lineRule="auto"/>
              <w:jc w:val="left"/>
              <w:rPr>
                <w:rFonts w:ascii="Calibri" w:eastAsia="Times New Roman" w:hAnsi="Calibri" w:cs="Calibri"/>
                <w:color w:val="000000"/>
                <w:lang w:eastAsia="es-EC"/>
              </w:rPr>
            </w:pPr>
            <w:r w:rsidRPr="00D030BF">
              <w:rPr>
                <w:rFonts w:ascii="Calibri" w:eastAsia="Times New Roman" w:hAnsi="Calibri" w:cs="Calibri"/>
                <w:color w:val="000000"/>
                <w:lang w:eastAsia="es-EC"/>
              </w:rPr>
              <w:t> </w:t>
            </w:r>
          </w:p>
        </w:tc>
      </w:tr>
      <w:tr w:rsidR="00D030BF" w:rsidRPr="00D030BF" w:rsidTr="00D030BF">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D030BF" w:rsidRPr="00D030BF" w:rsidRDefault="00D030BF" w:rsidP="00D030BF">
            <w:pPr>
              <w:spacing w:before="0" w:after="0" w:line="240" w:lineRule="auto"/>
              <w:jc w:val="left"/>
              <w:rPr>
                <w:rFonts w:ascii="Calibri" w:eastAsia="Times New Roman" w:hAnsi="Calibri" w:cs="Calibri"/>
                <w:color w:val="000000"/>
                <w:lang w:eastAsia="es-EC"/>
              </w:rPr>
            </w:pPr>
            <w:r w:rsidRPr="00D030BF">
              <w:rPr>
                <w:rFonts w:ascii="Calibri" w:eastAsia="Times New Roman" w:hAnsi="Calibri" w:cs="Calibri"/>
                <w:color w:val="000000"/>
                <w:lang w:eastAsia="es-EC"/>
              </w:rPr>
              <w:t>(=)UTILIDAD DE OPERACIÓN</w:t>
            </w:r>
          </w:p>
        </w:tc>
        <w:tc>
          <w:tcPr>
            <w:tcW w:w="1400" w:type="dxa"/>
            <w:tcBorders>
              <w:top w:val="nil"/>
              <w:left w:val="nil"/>
              <w:bottom w:val="single" w:sz="4" w:space="0" w:color="auto"/>
              <w:right w:val="single" w:sz="4" w:space="0" w:color="auto"/>
            </w:tcBorders>
            <w:shd w:val="clear" w:color="auto" w:fill="auto"/>
            <w:noWrap/>
            <w:vAlign w:val="bottom"/>
            <w:hideMark/>
          </w:tcPr>
          <w:p w:rsidR="00D030BF" w:rsidRPr="00D030BF" w:rsidRDefault="00D030BF" w:rsidP="00D030BF">
            <w:pPr>
              <w:spacing w:before="0" w:after="0" w:line="240" w:lineRule="auto"/>
              <w:jc w:val="right"/>
              <w:rPr>
                <w:rFonts w:ascii="Calibri" w:eastAsia="Times New Roman" w:hAnsi="Calibri" w:cs="Calibri"/>
                <w:color w:val="000000"/>
                <w:lang w:eastAsia="es-EC"/>
              </w:rPr>
            </w:pPr>
            <w:r w:rsidRPr="00D030BF">
              <w:rPr>
                <w:rFonts w:ascii="Calibri" w:eastAsia="Times New Roman" w:hAnsi="Calibri" w:cs="Calibri"/>
                <w:color w:val="000000"/>
                <w:lang w:eastAsia="es-EC"/>
              </w:rPr>
              <w:t>160.000,00</w:t>
            </w:r>
          </w:p>
        </w:tc>
      </w:tr>
    </w:tbl>
    <w:p w:rsidR="00B437FF" w:rsidRPr="00037A83" w:rsidRDefault="00B437FF" w:rsidP="00333610">
      <w:pPr>
        <w:spacing w:before="0" w:after="0" w:line="240" w:lineRule="auto"/>
        <w:jc w:val="left"/>
        <w:rPr>
          <w:rFonts w:cs="Arial"/>
          <w:b/>
          <w:sz w:val="18"/>
          <w:lang w:eastAsia="es-EC"/>
        </w:rPr>
      </w:pPr>
      <w:r>
        <w:rPr>
          <w:rFonts w:cs="Arial"/>
          <w:b/>
          <w:sz w:val="18"/>
          <w:lang w:eastAsia="es-EC"/>
        </w:rPr>
        <w:t>Fuente</w:t>
      </w:r>
      <w:r w:rsidRPr="00037A83">
        <w:rPr>
          <w:rFonts w:cs="Arial"/>
          <w:b/>
          <w:sz w:val="18"/>
          <w:lang w:eastAsia="es-EC"/>
        </w:rPr>
        <w:t>:</w:t>
      </w:r>
      <w:r>
        <w:rPr>
          <w:rFonts w:cs="Arial"/>
          <w:b/>
          <w:sz w:val="18"/>
          <w:lang w:eastAsia="es-EC"/>
        </w:rPr>
        <w:t xml:space="preserve"> Hormigones Moreno</w:t>
      </w:r>
    </w:p>
    <w:p w:rsidR="00B437FF" w:rsidRPr="00037A83" w:rsidRDefault="00B437FF" w:rsidP="00333610">
      <w:pPr>
        <w:spacing w:before="0" w:line="240" w:lineRule="auto"/>
        <w:jc w:val="left"/>
        <w:rPr>
          <w:rFonts w:cs="Arial"/>
          <w:b/>
          <w:sz w:val="18"/>
          <w:lang w:eastAsia="es-EC"/>
        </w:rPr>
      </w:pPr>
      <w:r>
        <w:rPr>
          <w:rFonts w:cs="Arial"/>
          <w:b/>
          <w:sz w:val="18"/>
          <w:lang w:eastAsia="es-EC"/>
        </w:rPr>
        <w:t>Elaborado por</w:t>
      </w:r>
      <w:r w:rsidRPr="00037A83">
        <w:rPr>
          <w:rFonts w:cs="Arial"/>
          <w:b/>
          <w:sz w:val="18"/>
          <w:lang w:eastAsia="es-EC"/>
        </w:rPr>
        <w:t>:</w:t>
      </w:r>
      <w:r>
        <w:rPr>
          <w:rFonts w:cs="Arial"/>
          <w:b/>
          <w:sz w:val="18"/>
          <w:lang w:eastAsia="es-EC"/>
        </w:rPr>
        <w:tab/>
        <w:t>Autora</w:t>
      </w:r>
    </w:p>
    <w:p w:rsidR="006A7AA2" w:rsidRDefault="006A7AA2" w:rsidP="006A7AA2">
      <w:pPr>
        <w:spacing w:after="0" w:line="240" w:lineRule="atLeast"/>
        <w:rPr>
          <w:b/>
          <w:color w:val="000000"/>
          <w:sz w:val="18"/>
          <w:szCs w:val="18"/>
        </w:rPr>
      </w:pPr>
    </w:p>
    <w:p w:rsidR="006A7AA2" w:rsidRDefault="006A7AA2" w:rsidP="00B437FF">
      <w:r>
        <w:t>¿Cuál sería el volumen en unidades para una utilidad deseada de $</w:t>
      </w:r>
      <w:r w:rsidR="008A365B">
        <w:t>10</w:t>
      </w:r>
      <w:r>
        <w:t>.000?</w:t>
      </w:r>
    </w:p>
    <w:p w:rsidR="00B437FF" w:rsidRPr="00A42EDC" w:rsidRDefault="00B437FF" w:rsidP="00B437FF">
      <w:pPr>
        <w:spacing w:before="0"/>
        <w:rPr>
          <w:sz w:val="24"/>
        </w:rPr>
      </w:pPr>
      <m:oMathPara>
        <m:oMath>
          <m:r>
            <w:rPr>
              <w:rFonts w:ascii="Cambria Math" w:hAnsi="Cambria Math"/>
              <w:sz w:val="24"/>
            </w:rPr>
            <m:t>Vu=</m:t>
          </m:r>
          <m:f>
            <m:fPr>
              <m:ctrlPr>
                <w:rPr>
                  <w:rFonts w:ascii="Cambria Math" w:hAnsi="Cambria Math"/>
                  <w:sz w:val="24"/>
                </w:rPr>
              </m:ctrlPr>
            </m:fPr>
            <m:num>
              <m:r>
                <w:rPr>
                  <w:rFonts w:ascii="Cambria Math" w:hAnsi="Cambria Math"/>
                  <w:sz w:val="24"/>
                </w:rPr>
                <m:t xml:space="preserve"> C.F+U.D</m:t>
              </m:r>
            </m:num>
            <m:den>
              <m:r>
                <w:rPr>
                  <w:rFonts w:ascii="Cambria Math" w:hAnsi="Cambria Math"/>
                  <w:sz w:val="24"/>
                </w:rPr>
                <m:t xml:space="preserve"> M.C </m:t>
              </m:r>
            </m:den>
          </m:f>
        </m:oMath>
      </m:oMathPara>
    </w:p>
    <w:p w:rsidR="00B437FF" w:rsidRDefault="00B437FF" w:rsidP="00B437FF">
      <w:pPr>
        <w:rPr>
          <w:color w:val="000000"/>
        </w:rPr>
      </w:pPr>
      <m:oMathPara>
        <m:oMath>
          <m:r>
            <w:rPr>
              <w:rFonts w:ascii="Cambria Math" w:hAnsi="Cambria Math"/>
              <w:sz w:val="24"/>
            </w:rPr>
            <w:lastRenderedPageBreak/>
            <m:t>Vu=</m:t>
          </m:r>
          <m:f>
            <m:fPr>
              <m:ctrlPr>
                <w:rPr>
                  <w:rFonts w:ascii="Cambria Math" w:hAnsi="Cambria Math"/>
                  <w:sz w:val="24"/>
                </w:rPr>
              </m:ctrlPr>
            </m:fPr>
            <m:num>
              <m:r>
                <w:rPr>
                  <w:rFonts w:ascii="Cambria Math" w:hAnsi="Cambria Math"/>
                  <w:sz w:val="24"/>
                </w:rPr>
                <m:t>57.915</m:t>
              </m:r>
              <m:r>
                <m:rPr>
                  <m:sty m:val="p"/>
                </m:rPr>
                <w:rPr>
                  <w:rFonts w:ascii="Cambria Math" w:hAnsi="Cambria Math"/>
                  <w:sz w:val="24"/>
                </w:rPr>
                <m:t>,56+10.000</m:t>
              </m:r>
              <m:r>
                <w:rPr>
                  <w:rFonts w:ascii="Cambria Math" w:hAnsi="Cambria Math"/>
                  <w:sz w:val="24"/>
                </w:rPr>
                <m:t xml:space="preserve"> </m:t>
              </m:r>
            </m:num>
            <m:den>
              <m:r>
                <w:rPr>
                  <w:rFonts w:ascii="Cambria Math" w:hAnsi="Cambria Math"/>
                  <w:sz w:val="24"/>
                </w:rPr>
                <m:t>49.09</m:t>
              </m:r>
            </m:den>
          </m:f>
        </m:oMath>
      </m:oMathPara>
    </w:p>
    <w:p w:rsidR="00B437FF" w:rsidRDefault="00B437FF" w:rsidP="00B437FF">
      <w:pPr>
        <w:rPr>
          <w:color w:val="000000"/>
        </w:rPr>
      </w:pPr>
      <m:oMathPara>
        <m:oMath>
          <m:r>
            <w:rPr>
              <w:rFonts w:ascii="Cambria Math" w:hAnsi="Cambria Math"/>
              <w:sz w:val="24"/>
            </w:rPr>
            <m:t xml:space="preserve">Vu=1384 </m:t>
          </m:r>
          <m:r>
            <m:rPr>
              <m:sty m:val="p"/>
            </m:rPr>
            <w:rPr>
              <w:rFonts w:ascii="Cambria Math" w:hAnsi="Cambria Math"/>
            </w:rPr>
            <m:t>m</m:t>
          </m:r>
          <m:r>
            <m:rPr>
              <m:sty m:val="p"/>
            </m:rPr>
            <w:rPr>
              <w:rFonts w:ascii="Cambria Math" w:hAnsi="Cambria Math"/>
              <w:vertAlign w:val="superscript"/>
            </w:rPr>
            <m:t>3</m:t>
          </m:r>
        </m:oMath>
      </m:oMathPara>
    </w:p>
    <w:p w:rsidR="006A7AA2" w:rsidRDefault="006A7AA2" w:rsidP="006A7AA2">
      <w:pPr>
        <w:rPr>
          <w:b/>
          <w:color w:val="000000"/>
        </w:rPr>
      </w:pPr>
      <w:r w:rsidRPr="00DB01E9">
        <w:rPr>
          <w:b/>
          <w:color w:val="000000"/>
        </w:rPr>
        <w:t>Análisis:</w:t>
      </w:r>
    </w:p>
    <w:p w:rsidR="00B437FF" w:rsidRDefault="00B437FF" w:rsidP="00B437FF">
      <w:r>
        <w:t xml:space="preserve">Hormigones Moreno deberá producir un total de </w:t>
      </w:r>
      <w:r w:rsidR="00CC20DF">
        <w:t>1</w:t>
      </w:r>
      <w:r w:rsidR="00AF44B0">
        <w:t>384</w:t>
      </w:r>
      <w:r>
        <w:t xml:space="preserve"> m</w:t>
      </w:r>
      <w:r w:rsidRPr="00B437FF">
        <w:rPr>
          <w:vertAlign w:val="superscript"/>
        </w:rPr>
        <w:t>3</w:t>
      </w:r>
      <w:r>
        <w:t xml:space="preserve"> con el fin de obtener utilidades por $</w:t>
      </w:r>
      <w:r w:rsidR="00CC20DF">
        <w:t>10</w:t>
      </w:r>
      <w:r>
        <w:t>.000 anualmente.</w:t>
      </w:r>
    </w:p>
    <w:p w:rsidR="006A7AA2" w:rsidRDefault="006A7AA2" w:rsidP="006A7AA2">
      <w:pPr>
        <w:rPr>
          <w:color w:val="000000"/>
        </w:rPr>
      </w:pPr>
      <w:r>
        <w:rPr>
          <w:color w:val="000000"/>
        </w:rPr>
        <w:t>Prueba:</w:t>
      </w:r>
    </w:p>
    <w:p w:rsidR="006A7AA2" w:rsidRDefault="00B77A8C" w:rsidP="00B90967">
      <w:pPr>
        <w:pStyle w:val="Cita"/>
        <w:jc w:val="left"/>
        <w:rPr>
          <w:szCs w:val="18"/>
          <w:lang w:val="es-ES_tradnl"/>
        </w:rPr>
      </w:pPr>
      <w:bookmarkStart w:id="74" w:name="_Toc415564333"/>
      <w:r>
        <w:rPr>
          <w:lang w:eastAsia="es-EC"/>
        </w:rPr>
        <w:t>Tabla</w:t>
      </w:r>
      <w:r w:rsidRPr="00037A83">
        <w:rPr>
          <w:lang w:eastAsia="es-EC"/>
        </w:rPr>
        <w:t xml:space="preserve"> </w:t>
      </w:r>
      <w:r>
        <w:rPr>
          <w:lang w:eastAsia="es-EC"/>
        </w:rPr>
        <w:t>3</w:t>
      </w:r>
      <w:r w:rsidRPr="00037A83">
        <w:rPr>
          <w:lang w:eastAsia="es-EC"/>
        </w:rPr>
        <w:t>.</w:t>
      </w:r>
      <w:r w:rsidR="00810709">
        <w:rPr>
          <w:lang w:eastAsia="es-EC"/>
        </w:rPr>
        <w:t>5</w:t>
      </w:r>
      <w:r w:rsidRPr="00037A83">
        <w:rPr>
          <w:lang w:eastAsia="es-EC"/>
        </w:rPr>
        <w:t>.</w:t>
      </w:r>
      <w:r w:rsidRPr="00037A83">
        <w:rPr>
          <w:lang w:eastAsia="es-EC"/>
        </w:rPr>
        <w:tab/>
      </w:r>
      <w:r w:rsidR="006A7AA2" w:rsidRPr="00330877">
        <w:rPr>
          <w:szCs w:val="18"/>
          <w:lang w:val="es-ES_tradnl"/>
        </w:rPr>
        <w:t>Volumen en unidades para una utilidad deseada</w:t>
      </w:r>
      <w:bookmarkEnd w:id="74"/>
    </w:p>
    <w:tbl>
      <w:tblPr>
        <w:tblW w:w="4840" w:type="dxa"/>
        <w:tblInd w:w="55" w:type="dxa"/>
        <w:tblCellMar>
          <w:left w:w="70" w:type="dxa"/>
          <w:right w:w="70" w:type="dxa"/>
        </w:tblCellMar>
        <w:tblLook w:val="04A0" w:firstRow="1" w:lastRow="0" w:firstColumn="1" w:lastColumn="0" w:noHBand="0" w:noVBand="1"/>
      </w:tblPr>
      <w:tblGrid>
        <w:gridCol w:w="3440"/>
        <w:gridCol w:w="1400"/>
      </w:tblGrid>
      <w:tr w:rsidR="00542196" w:rsidRPr="00D030BF" w:rsidTr="00542196">
        <w:trPr>
          <w:trHeight w:val="288"/>
        </w:trPr>
        <w:tc>
          <w:tcPr>
            <w:tcW w:w="3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196" w:rsidRPr="00D030BF" w:rsidRDefault="00542196" w:rsidP="00542196">
            <w:pPr>
              <w:spacing w:before="0" w:after="0" w:line="240" w:lineRule="auto"/>
              <w:jc w:val="left"/>
              <w:rPr>
                <w:rFonts w:ascii="Calibri" w:eastAsia="Times New Roman" w:hAnsi="Calibri" w:cs="Calibri"/>
                <w:color w:val="000000"/>
                <w:lang w:eastAsia="es-EC"/>
              </w:rPr>
            </w:pPr>
            <w:r w:rsidRPr="00D030BF">
              <w:rPr>
                <w:rFonts w:ascii="Calibri" w:eastAsia="Times New Roman" w:hAnsi="Calibri" w:cs="Calibri"/>
                <w:color w:val="000000"/>
                <w:lang w:eastAsia="es-EC"/>
              </w:rPr>
              <w:t>DESCRIPCIÓN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542196" w:rsidRPr="00D030BF" w:rsidRDefault="00542196" w:rsidP="00542196">
            <w:pPr>
              <w:spacing w:before="0" w:after="0" w:line="240" w:lineRule="auto"/>
              <w:jc w:val="right"/>
              <w:rPr>
                <w:rFonts w:ascii="Calibri" w:eastAsia="Times New Roman" w:hAnsi="Calibri" w:cs="Calibri"/>
                <w:color w:val="000000"/>
                <w:lang w:eastAsia="es-EC"/>
              </w:rPr>
            </w:pPr>
            <w:r w:rsidRPr="00D030BF">
              <w:rPr>
                <w:rFonts w:ascii="Calibri" w:eastAsia="Times New Roman" w:hAnsi="Calibri" w:cs="Calibri"/>
                <w:color w:val="000000"/>
                <w:lang w:eastAsia="es-EC"/>
              </w:rPr>
              <w:t>TOTAL</w:t>
            </w:r>
          </w:p>
        </w:tc>
      </w:tr>
      <w:tr w:rsidR="00542196" w:rsidRPr="00542196" w:rsidTr="00542196">
        <w:trPr>
          <w:trHeight w:val="288"/>
        </w:trPr>
        <w:tc>
          <w:tcPr>
            <w:tcW w:w="3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196" w:rsidRPr="00542196" w:rsidRDefault="00542196" w:rsidP="00542196">
            <w:pPr>
              <w:spacing w:before="0" w:after="0" w:line="240" w:lineRule="auto"/>
              <w:jc w:val="left"/>
              <w:rPr>
                <w:rFonts w:ascii="Calibri" w:eastAsia="Times New Roman" w:hAnsi="Calibri" w:cs="Calibri"/>
                <w:color w:val="000000"/>
                <w:lang w:eastAsia="es-EC"/>
              </w:rPr>
            </w:pPr>
            <w:r w:rsidRPr="00542196">
              <w:rPr>
                <w:rFonts w:ascii="Calibri" w:eastAsia="Times New Roman" w:hAnsi="Calibri" w:cs="Calibri"/>
                <w:color w:val="000000"/>
                <w:lang w:eastAsia="es-EC"/>
              </w:rPr>
              <w:t>VENTAS NETAS</w:t>
            </w:r>
            <w:r>
              <w:rPr>
                <w:rFonts w:ascii="Calibri" w:eastAsia="Times New Roman" w:hAnsi="Calibri" w:cs="Calibri"/>
                <w:color w:val="000000"/>
                <w:lang w:eastAsia="es-EC"/>
              </w:rPr>
              <w:t xml:space="preserve"> (1384*85)</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542196" w:rsidRPr="00542196" w:rsidRDefault="00542196" w:rsidP="00542196">
            <w:pPr>
              <w:spacing w:before="0" w:after="0" w:line="240" w:lineRule="auto"/>
              <w:jc w:val="right"/>
              <w:rPr>
                <w:rFonts w:ascii="Calibri" w:eastAsia="Times New Roman" w:hAnsi="Calibri" w:cs="Calibri"/>
                <w:color w:val="000000"/>
                <w:lang w:eastAsia="es-EC"/>
              </w:rPr>
            </w:pPr>
            <w:r w:rsidRPr="00542196">
              <w:rPr>
                <w:rFonts w:ascii="Calibri" w:eastAsia="Times New Roman" w:hAnsi="Calibri" w:cs="Calibri"/>
                <w:color w:val="000000"/>
                <w:lang w:eastAsia="es-EC"/>
              </w:rPr>
              <w:t>117.604,46</w:t>
            </w:r>
          </w:p>
        </w:tc>
      </w:tr>
      <w:tr w:rsidR="00542196" w:rsidRPr="00542196" w:rsidTr="00542196">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542196" w:rsidRPr="00542196" w:rsidRDefault="00542196" w:rsidP="00542196">
            <w:pPr>
              <w:spacing w:before="0" w:after="0" w:line="240" w:lineRule="auto"/>
              <w:jc w:val="left"/>
              <w:rPr>
                <w:rFonts w:ascii="Calibri" w:eastAsia="Times New Roman" w:hAnsi="Calibri" w:cs="Calibri"/>
                <w:color w:val="000000"/>
                <w:lang w:eastAsia="es-EC"/>
              </w:rPr>
            </w:pPr>
            <w:r w:rsidRPr="00542196">
              <w:rPr>
                <w:rFonts w:ascii="Calibri" w:eastAsia="Times New Roman" w:hAnsi="Calibri" w:cs="Calibri"/>
                <w:color w:val="000000"/>
                <w:lang w:eastAsia="es-EC"/>
              </w:rPr>
              <w:t> </w:t>
            </w:r>
          </w:p>
        </w:tc>
        <w:tc>
          <w:tcPr>
            <w:tcW w:w="1400" w:type="dxa"/>
            <w:tcBorders>
              <w:top w:val="nil"/>
              <w:left w:val="nil"/>
              <w:bottom w:val="single" w:sz="4" w:space="0" w:color="auto"/>
              <w:right w:val="single" w:sz="4" w:space="0" w:color="auto"/>
            </w:tcBorders>
            <w:shd w:val="clear" w:color="auto" w:fill="auto"/>
            <w:noWrap/>
            <w:vAlign w:val="bottom"/>
            <w:hideMark/>
          </w:tcPr>
          <w:p w:rsidR="00542196" w:rsidRPr="00542196" w:rsidRDefault="00542196" w:rsidP="00542196">
            <w:pPr>
              <w:spacing w:before="0" w:after="0" w:line="240" w:lineRule="auto"/>
              <w:jc w:val="left"/>
              <w:rPr>
                <w:rFonts w:ascii="Calibri" w:eastAsia="Times New Roman" w:hAnsi="Calibri" w:cs="Calibri"/>
                <w:color w:val="000000"/>
                <w:lang w:eastAsia="es-EC"/>
              </w:rPr>
            </w:pPr>
            <w:r w:rsidRPr="00542196">
              <w:rPr>
                <w:rFonts w:ascii="Calibri" w:eastAsia="Times New Roman" w:hAnsi="Calibri" w:cs="Calibri"/>
                <w:color w:val="000000"/>
                <w:lang w:eastAsia="es-EC"/>
              </w:rPr>
              <w:t> </w:t>
            </w:r>
          </w:p>
        </w:tc>
      </w:tr>
      <w:tr w:rsidR="00542196" w:rsidRPr="00542196" w:rsidTr="00542196">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542196" w:rsidRPr="00542196" w:rsidRDefault="00542196" w:rsidP="00542196">
            <w:pPr>
              <w:spacing w:before="0" w:after="0" w:line="240" w:lineRule="auto"/>
              <w:jc w:val="left"/>
              <w:rPr>
                <w:rFonts w:ascii="Calibri" w:eastAsia="Times New Roman" w:hAnsi="Calibri" w:cs="Calibri"/>
                <w:color w:val="000000"/>
                <w:lang w:eastAsia="es-EC"/>
              </w:rPr>
            </w:pPr>
            <w:r w:rsidRPr="00542196">
              <w:rPr>
                <w:rFonts w:ascii="Calibri" w:eastAsia="Times New Roman" w:hAnsi="Calibri" w:cs="Calibri"/>
                <w:color w:val="000000"/>
                <w:lang w:eastAsia="es-EC"/>
              </w:rPr>
              <w:t>(-)COSTO DE VENTAS</w:t>
            </w:r>
            <w:r>
              <w:rPr>
                <w:rFonts w:ascii="Calibri" w:eastAsia="Times New Roman" w:hAnsi="Calibri" w:cs="Calibri"/>
                <w:color w:val="000000"/>
                <w:lang w:eastAsia="es-EC"/>
              </w:rPr>
              <w:t xml:space="preserve"> (1384*35,91)</w:t>
            </w:r>
          </w:p>
        </w:tc>
        <w:tc>
          <w:tcPr>
            <w:tcW w:w="1400" w:type="dxa"/>
            <w:tcBorders>
              <w:top w:val="nil"/>
              <w:left w:val="nil"/>
              <w:bottom w:val="single" w:sz="4" w:space="0" w:color="auto"/>
              <w:right w:val="single" w:sz="4" w:space="0" w:color="auto"/>
            </w:tcBorders>
            <w:shd w:val="clear" w:color="auto" w:fill="auto"/>
            <w:noWrap/>
            <w:vAlign w:val="bottom"/>
            <w:hideMark/>
          </w:tcPr>
          <w:p w:rsidR="00542196" w:rsidRPr="00542196" w:rsidRDefault="00542196" w:rsidP="00542196">
            <w:pPr>
              <w:spacing w:before="0" w:after="0" w:line="240" w:lineRule="auto"/>
              <w:jc w:val="right"/>
              <w:rPr>
                <w:rFonts w:ascii="Calibri" w:eastAsia="Times New Roman" w:hAnsi="Calibri" w:cs="Calibri"/>
                <w:color w:val="000000"/>
                <w:lang w:eastAsia="es-EC"/>
              </w:rPr>
            </w:pPr>
            <w:r w:rsidRPr="00542196">
              <w:rPr>
                <w:rFonts w:ascii="Calibri" w:eastAsia="Times New Roman" w:hAnsi="Calibri" w:cs="Calibri"/>
                <w:color w:val="000000"/>
                <w:lang w:eastAsia="es-EC"/>
              </w:rPr>
              <w:t>49.688,90</w:t>
            </w:r>
          </w:p>
        </w:tc>
      </w:tr>
      <w:tr w:rsidR="00542196" w:rsidRPr="00542196" w:rsidTr="00542196">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542196" w:rsidRPr="00542196" w:rsidRDefault="00542196" w:rsidP="00542196">
            <w:pPr>
              <w:spacing w:before="0" w:after="0" w:line="240" w:lineRule="auto"/>
              <w:jc w:val="left"/>
              <w:rPr>
                <w:rFonts w:ascii="Calibri" w:eastAsia="Times New Roman" w:hAnsi="Calibri" w:cs="Calibri"/>
                <w:color w:val="000000"/>
                <w:lang w:eastAsia="es-EC"/>
              </w:rPr>
            </w:pPr>
            <w:r w:rsidRPr="00542196">
              <w:rPr>
                <w:rFonts w:ascii="Calibri" w:eastAsia="Times New Roman" w:hAnsi="Calibri" w:cs="Calibri"/>
                <w:color w:val="000000"/>
                <w:lang w:eastAsia="es-EC"/>
              </w:rPr>
              <w:t> </w:t>
            </w:r>
          </w:p>
        </w:tc>
        <w:tc>
          <w:tcPr>
            <w:tcW w:w="1400" w:type="dxa"/>
            <w:tcBorders>
              <w:top w:val="nil"/>
              <w:left w:val="nil"/>
              <w:bottom w:val="single" w:sz="4" w:space="0" w:color="auto"/>
              <w:right w:val="single" w:sz="4" w:space="0" w:color="auto"/>
            </w:tcBorders>
            <w:shd w:val="clear" w:color="auto" w:fill="auto"/>
            <w:noWrap/>
            <w:vAlign w:val="bottom"/>
            <w:hideMark/>
          </w:tcPr>
          <w:p w:rsidR="00542196" w:rsidRPr="00542196" w:rsidRDefault="00542196" w:rsidP="00542196">
            <w:pPr>
              <w:spacing w:before="0" w:after="0" w:line="240" w:lineRule="auto"/>
              <w:jc w:val="left"/>
              <w:rPr>
                <w:rFonts w:ascii="Calibri" w:eastAsia="Times New Roman" w:hAnsi="Calibri" w:cs="Calibri"/>
                <w:color w:val="000000"/>
                <w:lang w:eastAsia="es-EC"/>
              </w:rPr>
            </w:pPr>
            <w:r w:rsidRPr="00542196">
              <w:rPr>
                <w:rFonts w:ascii="Calibri" w:eastAsia="Times New Roman" w:hAnsi="Calibri" w:cs="Calibri"/>
                <w:color w:val="000000"/>
                <w:lang w:eastAsia="es-EC"/>
              </w:rPr>
              <w:t> </w:t>
            </w:r>
          </w:p>
        </w:tc>
      </w:tr>
      <w:tr w:rsidR="00542196" w:rsidRPr="00542196" w:rsidTr="00542196">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542196" w:rsidRPr="00542196" w:rsidRDefault="00542196" w:rsidP="00542196">
            <w:pPr>
              <w:spacing w:before="0" w:after="0" w:line="240" w:lineRule="auto"/>
              <w:jc w:val="left"/>
              <w:rPr>
                <w:rFonts w:ascii="Calibri" w:eastAsia="Times New Roman" w:hAnsi="Calibri" w:cs="Calibri"/>
                <w:color w:val="000000"/>
                <w:lang w:eastAsia="es-EC"/>
              </w:rPr>
            </w:pPr>
            <w:r w:rsidRPr="00542196">
              <w:rPr>
                <w:rFonts w:ascii="Calibri" w:eastAsia="Times New Roman" w:hAnsi="Calibri" w:cs="Calibri"/>
                <w:color w:val="000000"/>
                <w:lang w:eastAsia="es-EC"/>
              </w:rPr>
              <w:t>(=)MÁRGEN DE CONTRIBUCIÓN</w:t>
            </w:r>
          </w:p>
        </w:tc>
        <w:tc>
          <w:tcPr>
            <w:tcW w:w="1400" w:type="dxa"/>
            <w:tcBorders>
              <w:top w:val="nil"/>
              <w:left w:val="nil"/>
              <w:bottom w:val="single" w:sz="4" w:space="0" w:color="auto"/>
              <w:right w:val="single" w:sz="4" w:space="0" w:color="auto"/>
            </w:tcBorders>
            <w:shd w:val="clear" w:color="auto" w:fill="auto"/>
            <w:noWrap/>
            <w:vAlign w:val="bottom"/>
            <w:hideMark/>
          </w:tcPr>
          <w:p w:rsidR="00542196" w:rsidRPr="00542196" w:rsidRDefault="00542196" w:rsidP="00542196">
            <w:pPr>
              <w:spacing w:before="0" w:after="0" w:line="240" w:lineRule="auto"/>
              <w:jc w:val="right"/>
              <w:rPr>
                <w:rFonts w:ascii="Calibri" w:eastAsia="Times New Roman" w:hAnsi="Calibri" w:cs="Calibri"/>
                <w:color w:val="000000"/>
                <w:lang w:eastAsia="es-EC"/>
              </w:rPr>
            </w:pPr>
            <w:r w:rsidRPr="00542196">
              <w:rPr>
                <w:rFonts w:ascii="Calibri" w:eastAsia="Times New Roman" w:hAnsi="Calibri" w:cs="Calibri"/>
                <w:color w:val="000000"/>
                <w:lang w:eastAsia="es-EC"/>
              </w:rPr>
              <w:t>67.915,56</w:t>
            </w:r>
          </w:p>
        </w:tc>
      </w:tr>
      <w:tr w:rsidR="00542196" w:rsidRPr="00542196" w:rsidTr="00542196">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542196" w:rsidRPr="00542196" w:rsidRDefault="00542196" w:rsidP="00542196">
            <w:pPr>
              <w:spacing w:before="0" w:after="0" w:line="240" w:lineRule="auto"/>
              <w:jc w:val="left"/>
              <w:rPr>
                <w:rFonts w:ascii="Calibri" w:eastAsia="Times New Roman" w:hAnsi="Calibri" w:cs="Calibri"/>
                <w:color w:val="000000"/>
                <w:lang w:eastAsia="es-EC"/>
              </w:rPr>
            </w:pPr>
            <w:r w:rsidRPr="00542196">
              <w:rPr>
                <w:rFonts w:ascii="Calibri" w:eastAsia="Times New Roman" w:hAnsi="Calibri" w:cs="Calibri"/>
                <w:color w:val="000000"/>
                <w:lang w:eastAsia="es-EC"/>
              </w:rPr>
              <w:t> </w:t>
            </w:r>
          </w:p>
        </w:tc>
        <w:tc>
          <w:tcPr>
            <w:tcW w:w="1400" w:type="dxa"/>
            <w:tcBorders>
              <w:top w:val="nil"/>
              <w:left w:val="nil"/>
              <w:bottom w:val="single" w:sz="4" w:space="0" w:color="auto"/>
              <w:right w:val="single" w:sz="4" w:space="0" w:color="auto"/>
            </w:tcBorders>
            <w:shd w:val="clear" w:color="auto" w:fill="auto"/>
            <w:noWrap/>
            <w:vAlign w:val="bottom"/>
            <w:hideMark/>
          </w:tcPr>
          <w:p w:rsidR="00542196" w:rsidRPr="00542196" w:rsidRDefault="00542196" w:rsidP="00542196">
            <w:pPr>
              <w:spacing w:before="0" w:after="0" w:line="240" w:lineRule="auto"/>
              <w:jc w:val="left"/>
              <w:rPr>
                <w:rFonts w:ascii="Calibri" w:eastAsia="Times New Roman" w:hAnsi="Calibri" w:cs="Calibri"/>
                <w:color w:val="000000"/>
                <w:lang w:eastAsia="es-EC"/>
              </w:rPr>
            </w:pPr>
            <w:r w:rsidRPr="00542196">
              <w:rPr>
                <w:rFonts w:ascii="Calibri" w:eastAsia="Times New Roman" w:hAnsi="Calibri" w:cs="Calibri"/>
                <w:color w:val="000000"/>
                <w:lang w:eastAsia="es-EC"/>
              </w:rPr>
              <w:t> </w:t>
            </w:r>
          </w:p>
        </w:tc>
      </w:tr>
      <w:tr w:rsidR="00542196" w:rsidRPr="00542196" w:rsidTr="00542196">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542196" w:rsidRPr="00542196" w:rsidRDefault="00542196" w:rsidP="00542196">
            <w:pPr>
              <w:spacing w:before="0" w:after="0" w:line="240" w:lineRule="auto"/>
              <w:jc w:val="left"/>
              <w:rPr>
                <w:rFonts w:ascii="Calibri" w:eastAsia="Times New Roman" w:hAnsi="Calibri" w:cs="Calibri"/>
                <w:color w:val="000000"/>
                <w:lang w:eastAsia="es-EC"/>
              </w:rPr>
            </w:pPr>
            <w:r w:rsidRPr="00542196">
              <w:rPr>
                <w:rFonts w:ascii="Calibri" w:eastAsia="Times New Roman" w:hAnsi="Calibri" w:cs="Calibri"/>
                <w:color w:val="000000"/>
                <w:lang w:eastAsia="es-EC"/>
              </w:rPr>
              <w:t>COSTOS FIJOS TOTALES</w:t>
            </w:r>
          </w:p>
        </w:tc>
        <w:tc>
          <w:tcPr>
            <w:tcW w:w="1400" w:type="dxa"/>
            <w:tcBorders>
              <w:top w:val="nil"/>
              <w:left w:val="nil"/>
              <w:bottom w:val="single" w:sz="4" w:space="0" w:color="auto"/>
              <w:right w:val="single" w:sz="4" w:space="0" w:color="auto"/>
            </w:tcBorders>
            <w:shd w:val="clear" w:color="auto" w:fill="auto"/>
            <w:noWrap/>
            <w:vAlign w:val="bottom"/>
            <w:hideMark/>
          </w:tcPr>
          <w:p w:rsidR="00542196" w:rsidRPr="00542196" w:rsidRDefault="00542196" w:rsidP="00542196">
            <w:pPr>
              <w:spacing w:before="0" w:after="0" w:line="240" w:lineRule="auto"/>
              <w:jc w:val="right"/>
              <w:rPr>
                <w:rFonts w:ascii="Calibri" w:eastAsia="Times New Roman" w:hAnsi="Calibri" w:cs="Calibri"/>
                <w:color w:val="000000"/>
                <w:lang w:eastAsia="es-EC"/>
              </w:rPr>
            </w:pPr>
            <w:r w:rsidRPr="00542196">
              <w:rPr>
                <w:rFonts w:ascii="Calibri" w:eastAsia="Times New Roman" w:hAnsi="Calibri" w:cs="Calibri"/>
                <w:color w:val="000000"/>
                <w:lang w:eastAsia="es-EC"/>
              </w:rPr>
              <w:t>57.915,56</w:t>
            </w:r>
          </w:p>
        </w:tc>
      </w:tr>
      <w:tr w:rsidR="00542196" w:rsidRPr="00542196" w:rsidTr="00542196">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542196" w:rsidRPr="00542196" w:rsidRDefault="00542196" w:rsidP="00542196">
            <w:pPr>
              <w:spacing w:before="0" w:after="0" w:line="240" w:lineRule="auto"/>
              <w:jc w:val="left"/>
              <w:rPr>
                <w:rFonts w:ascii="Calibri" w:eastAsia="Times New Roman" w:hAnsi="Calibri" w:cs="Calibri"/>
                <w:color w:val="000000"/>
                <w:lang w:eastAsia="es-EC"/>
              </w:rPr>
            </w:pPr>
            <w:r w:rsidRPr="00542196">
              <w:rPr>
                <w:rFonts w:ascii="Calibri" w:eastAsia="Times New Roman" w:hAnsi="Calibri" w:cs="Calibri"/>
                <w:color w:val="000000"/>
                <w:lang w:eastAsia="es-EC"/>
              </w:rPr>
              <w:t> </w:t>
            </w:r>
          </w:p>
        </w:tc>
        <w:tc>
          <w:tcPr>
            <w:tcW w:w="1400" w:type="dxa"/>
            <w:tcBorders>
              <w:top w:val="nil"/>
              <w:left w:val="nil"/>
              <w:bottom w:val="single" w:sz="4" w:space="0" w:color="auto"/>
              <w:right w:val="single" w:sz="4" w:space="0" w:color="auto"/>
            </w:tcBorders>
            <w:shd w:val="clear" w:color="auto" w:fill="auto"/>
            <w:noWrap/>
            <w:vAlign w:val="bottom"/>
            <w:hideMark/>
          </w:tcPr>
          <w:p w:rsidR="00542196" w:rsidRPr="00542196" w:rsidRDefault="00542196" w:rsidP="00542196">
            <w:pPr>
              <w:spacing w:before="0" w:after="0" w:line="240" w:lineRule="auto"/>
              <w:jc w:val="left"/>
              <w:rPr>
                <w:rFonts w:ascii="Calibri" w:eastAsia="Times New Roman" w:hAnsi="Calibri" w:cs="Calibri"/>
                <w:color w:val="000000"/>
                <w:lang w:eastAsia="es-EC"/>
              </w:rPr>
            </w:pPr>
            <w:r w:rsidRPr="00542196">
              <w:rPr>
                <w:rFonts w:ascii="Calibri" w:eastAsia="Times New Roman" w:hAnsi="Calibri" w:cs="Calibri"/>
                <w:color w:val="000000"/>
                <w:lang w:eastAsia="es-EC"/>
              </w:rPr>
              <w:t> </w:t>
            </w:r>
          </w:p>
        </w:tc>
      </w:tr>
      <w:tr w:rsidR="00542196" w:rsidRPr="00542196" w:rsidTr="00542196">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542196" w:rsidRPr="00542196" w:rsidRDefault="00542196" w:rsidP="00542196">
            <w:pPr>
              <w:spacing w:before="0" w:after="0" w:line="240" w:lineRule="auto"/>
              <w:jc w:val="left"/>
              <w:rPr>
                <w:rFonts w:ascii="Calibri" w:eastAsia="Times New Roman" w:hAnsi="Calibri" w:cs="Calibri"/>
                <w:color w:val="000000"/>
                <w:lang w:eastAsia="es-EC"/>
              </w:rPr>
            </w:pPr>
            <w:r w:rsidRPr="00542196">
              <w:rPr>
                <w:rFonts w:ascii="Calibri" w:eastAsia="Times New Roman" w:hAnsi="Calibri" w:cs="Calibri"/>
                <w:color w:val="000000"/>
                <w:lang w:eastAsia="es-EC"/>
              </w:rPr>
              <w:t>(=)UTILIDAD DE OPERACIÓN</w:t>
            </w:r>
          </w:p>
        </w:tc>
        <w:tc>
          <w:tcPr>
            <w:tcW w:w="1400" w:type="dxa"/>
            <w:tcBorders>
              <w:top w:val="nil"/>
              <w:left w:val="nil"/>
              <w:bottom w:val="single" w:sz="4" w:space="0" w:color="auto"/>
              <w:right w:val="single" w:sz="4" w:space="0" w:color="auto"/>
            </w:tcBorders>
            <w:shd w:val="clear" w:color="auto" w:fill="auto"/>
            <w:noWrap/>
            <w:vAlign w:val="bottom"/>
            <w:hideMark/>
          </w:tcPr>
          <w:p w:rsidR="00542196" w:rsidRPr="00542196" w:rsidRDefault="00542196" w:rsidP="00542196">
            <w:pPr>
              <w:spacing w:before="0" w:after="0" w:line="240" w:lineRule="auto"/>
              <w:jc w:val="right"/>
              <w:rPr>
                <w:rFonts w:ascii="Calibri" w:eastAsia="Times New Roman" w:hAnsi="Calibri" w:cs="Calibri"/>
                <w:color w:val="000000"/>
                <w:lang w:eastAsia="es-EC"/>
              </w:rPr>
            </w:pPr>
            <w:r w:rsidRPr="00542196">
              <w:rPr>
                <w:rFonts w:ascii="Calibri" w:eastAsia="Times New Roman" w:hAnsi="Calibri" w:cs="Calibri"/>
                <w:color w:val="000000"/>
                <w:lang w:eastAsia="es-EC"/>
              </w:rPr>
              <w:t>10.000,00</w:t>
            </w:r>
          </w:p>
        </w:tc>
      </w:tr>
    </w:tbl>
    <w:p w:rsidR="00B77A8C" w:rsidRPr="00037A83" w:rsidRDefault="00B77A8C" w:rsidP="00B90967">
      <w:pPr>
        <w:spacing w:before="0" w:after="0" w:line="240" w:lineRule="auto"/>
        <w:jc w:val="left"/>
        <w:rPr>
          <w:rFonts w:cs="Arial"/>
          <w:b/>
          <w:sz w:val="18"/>
          <w:lang w:eastAsia="es-EC"/>
        </w:rPr>
      </w:pPr>
      <w:r>
        <w:rPr>
          <w:rFonts w:cs="Arial"/>
          <w:b/>
          <w:sz w:val="18"/>
          <w:lang w:eastAsia="es-EC"/>
        </w:rPr>
        <w:t>Fuente</w:t>
      </w:r>
      <w:r w:rsidRPr="00037A83">
        <w:rPr>
          <w:rFonts w:cs="Arial"/>
          <w:b/>
          <w:sz w:val="18"/>
          <w:lang w:eastAsia="es-EC"/>
        </w:rPr>
        <w:t>:</w:t>
      </w:r>
      <w:r>
        <w:rPr>
          <w:rFonts w:cs="Arial"/>
          <w:b/>
          <w:sz w:val="18"/>
          <w:lang w:eastAsia="es-EC"/>
        </w:rPr>
        <w:t xml:space="preserve"> Hormigones Moreno</w:t>
      </w:r>
    </w:p>
    <w:p w:rsidR="00B77A8C" w:rsidRPr="00037A83" w:rsidRDefault="00B77A8C" w:rsidP="00B90967">
      <w:pPr>
        <w:spacing w:before="0" w:line="240" w:lineRule="auto"/>
        <w:jc w:val="left"/>
        <w:rPr>
          <w:rFonts w:cs="Arial"/>
          <w:b/>
          <w:sz w:val="18"/>
          <w:lang w:eastAsia="es-EC"/>
        </w:rPr>
      </w:pPr>
      <w:r>
        <w:rPr>
          <w:rFonts w:cs="Arial"/>
          <w:b/>
          <w:sz w:val="18"/>
          <w:lang w:eastAsia="es-EC"/>
        </w:rPr>
        <w:t>Elaborado por</w:t>
      </w:r>
      <w:r w:rsidRPr="00037A83">
        <w:rPr>
          <w:rFonts w:cs="Arial"/>
          <w:b/>
          <w:sz w:val="18"/>
          <w:lang w:eastAsia="es-EC"/>
        </w:rPr>
        <w:t>:</w:t>
      </w:r>
      <w:r>
        <w:rPr>
          <w:rFonts w:cs="Arial"/>
          <w:b/>
          <w:sz w:val="18"/>
          <w:lang w:eastAsia="es-EC"/>
        </w:rPr>
        <w:tab/>
        <w:t>Autora</w:t>
      </w:r>
    </w:p>
    <w:p w:rsidR="006A7AA2" w:rsidRDefault="006A7AA2" w:rsidP="00145EF2">
      <w:pPr>
        <w:pStyle w:val="Ttulo2"/>
      </w:pPr>
      <w:bookmarkStart w:id="75" w:name="_Toc415486066"/>
      <w:r w:rsidRPr="00C55C44">
        <w:t>Fijación de precios</w:t>
      </w:r>
      <w:bookmarkEnd w:id="75"/>
      <w:r w:rsidRPr="00C55C44">
        <w:t xml:space="preserve"> </w:t>
      </w:r>
    </w:p>
    <w:p w:rsidR="00837347" w:rsidRPr="00837347" w:rsidRDefault="00837347" w:rsidP="00837347">
      <w:r>
        <w:t>“La fijación de precios es una estrategia económica que determina los objetivos financieros, de marketing y de métodos que tiene una compañía. También establece los objetivos de producto o marca, así la elasticidad de su demanda en relación al precio de los recursos disponibles para su disposición.”(Wikipedia)</w:t>
      </w:r>
    </w:p>
    <w:p w:rsidR="006E1BAF" w:rsidRDefault="00A7467C" w:rsidP="00A7467C">
      <w:pPr>
        <w:rPr>
          <w:vertAlign w:val="superscript"/>
        </w:rPr>
      </w:pPr>
      <w:r>
        <w:t>Hormigones Moreno tiene un precio por m</w:t>
      </w:r>
      <w:r>
        <w:rPr>
          <w:vertAlign w:val="superscript"/>
        </w:rPr>
        <w:t xml:space="preserve">3 </w:t>
      </w:r>
      <w:r>
        <w:t>de hormigón premezclado de $85,00; sin embargo la empresa realiza descuentos de hasta el 5% por m</w:t>
      </w:r>
      <w:r>
        <w:rPr>
          <w:vertAlign w:val="superscript"/>
        </w:rPr>
        <w:t>3</w:t>
      </w:r>
      <w:r>
        <w:t xml:space="preserve"> a clientes que compran a partir de </w:t>
      </w:r>
      <w:r w:rsidR="007F1B67">
        <w:t>100m</w:t>
      </w:r>
      <w:r w:rsidR="007F1B67">
        <w:rPr>
          <w:vertAlign w:val="superscript"/>
        </w:rPr>
        <w:t>3.</w:t>
      </w:r>
    </w:p>
    <w:p w:rsidR="00860B88" w:rsidRDefault="00860B88" w:rsidP="00A7467C">
      <w:pPr>
        <w:rPr>
          <w:vertAlign w:val="superscript"/>
        </w:rPr>
      </w:pPr>
    </w:p>
    <w:p w:rsidR="00F8739D" w:rsidRDefault="00F8739D" w:rsidP="00A7467C">
      <w:pPr>
        <w:rPr>
          <w:vertAlign w:val="superscript"/>
        </w:rPr>
      </w:pPr>
    </w:p>
    <w:p w:rsidR="006E1BAF" w:rsidRDefault="006E1BAF" w:rsidP="00B90967">
      <w:pPr>
        <w:pStyle w:val="Cita"/>
        <w:jc w:val="both"/>
        <w:rPr>
          <w:szCs w:val="18"/>
          <w:lang w:val="es-ES_tradnl"/>
        </w:rPr>
      </w:pPr>
      <w:bookmarkStart w:id="76" w:name="_Toc415564334"/>
      <w:r>
        <w:rPr>
          <w:lang w:eastAsia="es-EC"/>
        </w:rPr>
        <w:lastRenderedPageBreak/>
        <w:t>Tabla</w:t>
      </w:r>
      <w:r w:rsidRPr="00037A83">
        <w:rPr>
          <w:lang w:eastAsia="es-EC"/>
        </w:rPr>
        <w:t xml:space="preserve"> </w:t>
      </w:r>
      <w:r>
        <w:rPr>
          <w:lang w:eastAsia="es-EC"/>
        </w:rPr>
        <w:t>3</w:t>
      </w:r>
      <w:r w:rsidRPr="00037A83">
        <w:rPr>
          <w:lang w:eastAsia="es-EC"/>
        </w:rPr>
        <w:t>.</w:t>
      </w:r>
      <w:r w:rsidR="00810709">
        <w:rPr>
          <w:lang w:eastAsia="es-EC"/>
        </w:rPr>
        <w:t>6</w:t>
      </w:r>
      <w:r w:rsidRPr="00037A83">
        <w:rPr>
          <w:lang w:eastAsia="es-EC"/>
        </w:rPr>
        <w:t>.</w:t>
      </w:r>
      <w:r w:rsidRPr="00037A83">
        <w:rPr>
          <w:lang w:eastAsia="es-EC"/>
        </w:rPr>
        <w:tab/>
      </w:r>
      <w:r w:rsidRPr="00330877">
        <w:rPr>
          <w:szCs w:val="18"/>
          <w:lang w:val="es-ES_tradnl"/>
        </w:rPr>
        <w:t>Volumen en unidades para una utilidad deseada</w:t>
      </w:r>
      <w:bookmarkEnd w:id="76"/>
    </w:p>
    <w:tbl>
      <w:tblPr>
        <w:tblStyle w:val="Tablaconcuadrcula"/>
        <w:tblW w:w="5979" w:type="dxa"/>
        <w:tblLook w:val="04A0" w:firstRow="1" w:lastRow="0" w:firstColumn="1" w:lastColumn="0" w:noHBand="0" w:noVBand="1"/>
      </w:tblPr>
      <w:tblGrid>
        <w:gridCol w:w="2395"/>
        <w:gridCol w:w="1406"/>
        <w:gridCol w:w="1350"/>
        <w:gridCol w:w="828"/>
      </w:tblGrid>
      <w:tr w:rsidR="006E1BAF" w:rsidRPr="006E1BAF" w:rsidTr="00B90967">
        <w:tc>
          <w:tcPr>
            <w:tcW w:w="2395" w:type="dxa"/>
            <w:vAlign w:val="center"/>
          </w:tcPr>
          <w:p w:rsidR="006E1BAF" w:rsidRPr="006E1BAF" w:rsidRDefault="006E1BAF" w:rsidP="006E1BAF">
            <w:pPr>
              <w:spacing w:before="0" w:after="0"/>
              <w:jc w:val="center"/>
              <w:rPr>
                <w:b/>
              </w:rPr>
            </w:pPr>
            <w:r w:rsidRPr="006E1BAF">
              <w:rPr>
                <w:b/>
              </w:rPr>
              <w:t>Descripción</w:t>
            </w:r>
          </w:p>
        </w:tc>
        <w:tc>
          <w:tcPr>
            <w:tcW w:w="1406" w:type="dxa"/>
            <w:vAlign w:val="center"/>
          </w:tcPr>
          <w:p w:rsidR="006E1BAF" w:rsidRPr="006E1BAF" w:rsidRDefault="006E1BAF" w:rsidP="006E1BAF">
            <w:pPr>
              <w:spacing w:before="0" w:after="0"/>
              <w:jc w:val="center"/>
              <w:rPr>
                <w:b/>
              </w:rPr>
            </w:pPr>
            <w:r w:rsidRPr="006E1BAF">
              <w:rPr>
                <w:b/>
              </w:rPr>
              <w:t>Cantidad (m</w:t>
            </w:r>
            <w:r w:rsidRPr="006E1BAF">
              <w:rPr>
                <w:b/>
                <w:vertAlign w:val="superscript"/>
              </w:rPr>
              <w:t>3)</w:t>
            </w:r>
          </w:p>
        </w:tc>
        <w:tc>
          <w:tcPr>
            <w:tcW w:w="1350" w:type="dxa"/>
            <w:vAlign w:val="center"/>
          </w:tcPr>
          <w:p w:rsidR="006E1BAF" w:rsidRPr="006E1BAF" w:rsidRDefault="006E1BAF" w:rsidP="006E1BAF">
            <w:pPr>
              <w:spacing w:before="0" w:after="0"/>
              <w:jc w:val="center"/>
              <w:rPr>
                <w:b/>
              </w:rPr>
            </w:pPr>
            <w:r w:rsidRPr="006E1BAF">
              <w:rPr>
                <w:b/>
              </w:rPr>
              <w:t>Descuento</w:t>
            </w:r>
          </w:p>
        </w:tc>
        <w:tc>
          <w:tcPr>
            <w:tcW w:w="828" w:type="dxa"/>
            <w:vAlign w:val="center"/>
          </w:tcPr>
          <w:p w:rsidR="006E1BAF" w:rsidRPr="006E1BAF" w:rsidRDefault="006E1BAF" w:rsidP="006E1BAF">
            <w:pPr>
              <w:spacing w:before="0" w:after="0"/>
              <w:jc w:val="center"/>
              <w:rPr>
                <w:b/>
              </w:rPr>
            </w:pPr>
            <w:r w:rsidRPr="006E1BAF">
              <w:rPr>
                <w:b/>
              </w:rPr>
              <w:t>PVP</w:t>
            </w:r>
          </w:p>
        </w:tc>
      </w:tr>
      <w:tr w:rsidR="006E1BAF" w:rsidTr="00B90967">
        <w:tc>
          <w:tcPr>
            <w:tcW w:w="2395" w:type="dxa"/>
          </w:tcPr>
          <w:p w:rsidR="006E1BAF" w:rsidRDefault="006E1BAF" w:rsidP="006E1BAF">
            <w:pPr>
              <w:spacing w:before="0" w:after="0"/>
              <w:jc w:val="center"/>
            </w:pPr>
            <w:r>
              <w:t>Hormigón premezclado</w:t>
            </w:r>
          </w:p>
        </w:tc>
        <w:tc>
          <w:tcPr>
            <w:tcW w:w="1406" w:type="dxa"/>
          </w:tcPr>
          <w:p w:rsidR="006E1BAF" w:rsidRDefault="006E1BAF" w:rsidP="006E1BAF">
            <w:pPr>
              <w:spacing w:before="0" w:after="0"/>
              <w:jc w:val="center"/>
            </w:pPr>
            <w:r>
              <w:t>Entre 1 y 99</w:t>
            </w:r>
          </w:p>
        </w:tc>
        <w:tc>
          <w:tcPr>
            <w:tcW w:w="1350" w:type="dxa"/>
          </w:tcPr>
          <w:p w:rsidR="006E1BAF" w:rsidRDefault="006E1BAF" w:rsidP="006E1BAF">
            <w:pPr>
              <w:spacing w:before="0" w:after="0"/>
              <w:jc w:val="center"/>
            </w:pPr>
            <w:r>
              <w:t>0%</w:t>
            </w:r>
          </w:p>
        </w:tc>
        <w:tc>
          <w:tcPr>
            <w:tcW w:w="828" w:type="dxa"/>
          </w:tcPr>
          <w:p w:rsidR="006E1BAF" w:rsidRDefault="006E1BAF" w:rsidP="008A4C67">
            <w:pPr>
              <w:spacing w:before="0" w:after="0"/>
              <w:jc w:val="center"/>
            </w:pPr>
            <w:r>
              <w:t>85,00</w:t>
            </w:r>
          </w:p>
        </w:tc>
      </w:tr>
      <w:tr w:rsidR="006E1BAF" w:rsidTr="00B90967">
        <w:tc>
          <w:tcPr>
            <w:tcW w:w="2395" w:type="dxa"/>
            <w:vAlign w:val="center"/>
          </w:tcPr>
          <w:p w:rsidR="006E1BAF" w:rsidRDefault="006E1BAF" w:rsidP="006E1BAF">
            <w:pPr>
              <w:spacing w:before="0" w:after="0"/>
              <w:jc w:val="center"/>
            </w:pPr>
            <w:r>
              <w:t>Hormigón premezclado</w:t>
            </w:r>
          </w:p>
        </w:tc>
        <w:tc>
          <w:tcPr>
            <w:tcW w:w="1406" w:type="dxa"/>
            <w:vAlign w:val="center"/>
          </w:tcPr>
          <w:p w:rsidR="006E1BAF" w:rsidRDefault="006E1BAF" w:rsidP="006E1BAF">
            <w:pPr>
              <w:spacing w:before="0" w:after="0"/>
              <w:jc w:val="center"/>
            </w:pPr>
            <w:r>
              <w:t>Más de 100</w:t>
            </w:r>
          </w:p>
        </w:tc>
        <w:tc>
          <w:tcPr>
            <w:tcW w:w="1350" w:type="dxa"/>
            <w:vAlign w:val="center"/>
          </w:tcPr>
          <w:p w:rsidR="006E1BAF" w:rsidRDefault="006E1BAF" w:rsidP="006E1BAF">
            <w:pPr>
              <w:spacing w:before="0" w:after="0"/>
              <w:jc w:val="center"/>
            </w:pPr>
            <w:r>
              <w:t>5%</w:t>
            </w:r>
          </w:p>
        </w:tc>
        <w:tc>
          <w:tcPr>
            <w:tcW w:w="828" w:type="dxa"/>
            <w:vAlign w:val="center"/>
          </w:tcPr>
          <w:p w:rsidR="006E1BAF" w:rsidRDefault="006E1BAF" w:rsidP="006E1BAF">
            <w:pPr>
              <w:spacing w:before="0" w:after="0"/>
              <w:jc w:val="center"/>
            </w:pPr>
            <w:r>
              <w:t>80,75</w:t>
            </w:r>
          </w:p>
        </w:tc>
      </w:tr>
    </w:tbl>
    <w:p w:rsidR="006E1BAF" w:rsidRPr="00037A83" w:rsidRDefault="006E1BAF" w:rsidP="00B90967">
      <w:pPr>
        <w:spacing w:before="0" w:after="0" w:line="240" w:lineRule="auto"/>
        <w:jc w:val="left"/>
        <w:rPr>
          <w:rFonts w:cs="Arial"/>
          <w:b/>
          <w:sz w:val="18"/>
          <w:lang w:eastAsia="es-EC"/>
        </w:rPr>
      </w:pPr>
      <w:r>
        <w:rPr>
          <w:rFonts w:cs="Arial"/>
          <w:b/>
          <w:sz w:val="18"/>
          <w:lang w:eastAsia="es-EC"/>
        </w:rPr>
        <w:t>Fuente</w:t>
      </w:r>
      <w:r w:rsidRPr="00037A83">
        <w:rPr>
          <w:rFonts w:cs="Arial"/>
          <w:b/>
          <w:sz w:val="18"/>
          <w:lang w:eastAsia="es-EC"/>
        </w:rPr>
        <w:t>:</w:t>
      </w:r>
      <w:r>
        <w:rPr>
          <w:rFonts w:cs="Arial"/>
          <w:b/>
          <w:sz w:val="18"/>
          <w:lang w:eastAsia="es-EC"/>
        </w:rPr>
        <w:t xml:space="preserve"> Hormigones Moreno</w:t>
      </w:r>
    </w:p>
    <w:p w:rsidR="00684531" w:rsidRDefault="006E1BAF" w:rsidP="00B90967">
      <w:pPr>
        <w:spacing w:before="0"/>
        <w:rPr>
          <w:rFonts w:cs="Arial"/>
          <w:b/>
          <w:sz w:val="18"/>
          <w:lang w:eastAsia="es-EC"/>
        </w:rPr>
      </w:pPr>
      <w:r>
        <w:rPr>
          <w:rFonts w:cs="Arial"/>
          <w:b/>
          <w:sz w:val="18"/>
          <w:lang w:eastAsia="es-EC"/>
        </w:rPr>
        <w:t>Elaborado por</w:t>
      </w:r>
      <w:r w:rsidRPr="00037A83">
        <w:rPr>
          <w:rFonts w:cs="Arial"/>
          <w:b/>
          <w:sz w:val="18"/>
          <w:lang w:eastAsia="es-EC"/>
        </w:rPr>
        <w:t>:</w:t>
      </w:r>
      <w:r>
        <w:rPr>
          <w:rFonts w:cs="Arial"/>
          <w:b/>
          <w:sz w:val="18"/>
          <w:lang w:eastAsia="es-EC"/>
        </w:rPr>
        <w:tab/>
        <w:t>Autora</w:t>
      </w:r>
    </w:p>
    <w:p w:rsidR="00D67AC1" w:rsidRDefault="00D67AC1" w:rsidP="00D67AC1">
      <w:pPr>
        <w:rPr>
          <w:vertAlign w:val="superscript"/>
        </w:rPr>
      </w:pPr>
      <w:r>
        <w:t>Verificando la tabla el valor del descuento se enmarca $4.25 por cada 100m</w:t>
      </w:r>
      <w:r>
        <w:rPr>
          <w:vertAlign w:val="superscript"/>
        </w:rPr>
        <w:t>3</w:t>
      </w:r>
      <w:r>
        <w:t xml:space="preserve"> que es un valor muy atractivo siendo una estrategia que se utiliza con el fin de captar nuevos clientes y fidelizar a los actuales y generar utilidades a la empresa.</w:t>
      </w:r>
    </w:p>
    <w:p w:rsidR="006A7AA2" w:rsidRPr="00C55C44" w:rsidRDefault="006A7AA2" w:rsidP="00145EF2">
      <w:pPr>
        <w:pStyle w:val="Ttulo2"/>
      </w:pPr>
      <w:bookmarkStart w:id="77" w:name="_Toc415486067"/>
      <w:r w:rsidRPr="00C55C44">
        <w:t>Determinación y análisis de la utilidad</w:t>
      </w:r>
      <w:bookmarkEnd w:id="77"/>
      <w:r w:rsidRPr="00C55C44">
        <w:t xml:space="preserve"> </w:t>
      </w:r>
    </w:p>
    <w:p w:rsidR="006A7AA2" w:rsidRPr="00C55C44" w:rsidRDefault="006A7AA2" w:rsidP="006A7AA2">
      <w:pPr>
        <w:pStyle w:val="Default"/>
        <w:spacing w:line="360" w:lineRule="auto"/>
        <w:jc w:val="both"/>
        <w:rPr>
          <w:b/>
          <w:bCs/>
          <w:sz w:val="22"/>
          <w:szCs w:val="22"/>
        </w:rPr>
      </w:pPr>
    </w:p>
    <w:p w:rsidR="006A7AA2" w:rsidRDefault="006A7AA2" w:rsidP="00145EF2">
      <w:pPr>
        <w:pStyle w:val="Prrafodelista"/>
        <w:numPr>
          <w:ilvl w:val="0"/>
          <w:numId w:val="30"/>
        </w:numPr>
      </w:pPr>
      <w:r w:rsidRPr="00C55C44">
        <w:t>Aplicación  de métodos algebraicos y gráficos para ilustrar las utilidades operacionales</w:t>
      </w:r>
    </w:p>
    <w:p w:rsidR="006A7AA2" w:rsidRDefault="006A7AA2" w:rsidP="006A7AA2">
      <w:pPr>
        <w:pStyle w:val="Default"/>
        <w:spacing w:line="360" w:lineRule="auto"/>
        <w:jc w:val="both"/>
        <w:rPr>
          <w:b/>
          <w:bCs/>
          <w:sz w:val="22"/>
          <w:szCs w:val="22"/>
        </w:rPr>
      </w:pPr>
    </w:p>
    <w:p w:rsidR="006A7AA2" w:rsidRDefault="006A7AA2" w:rsidP="006A7AA2">
      <w:pPr>
        <w:pStyle w:val="Default"/>
        <w:numPr>
          <w:ilvl w:val="0"/>
          <w:numId w:val="27"/>
        </w:numPr>
        <w:tabs>
          <w:tab w:val="left" w:pos="709"/>
          <w:tab w:val="left" w:pos="1134"/>
        </w:tabs>
        <w:spacing w:line="360" w:lineRule="auto"/>
        <w:ind w:left="1134" w:hanging="567"/>
        <w:jc w:val="both"/>
        <w:rPr>
          <w:bCs/>
          <w:sz w:val="22"/>
          <w:szCs w:val="22"/>
        </w:rPr>
      </w:pPr>
      <w:r>
        <w:rPr>
          <w:bCs/>
          <w:sz w:val="22"/>
          <w:szCs w:val="22"/>
        </w:rPr>
        <w:t xml:space="preserve">Cuantos </w:t>
      </w:r>
      <w:r w:rsidR="00336EDC">
        <w:t>m</w:t>
      </w:r>
      <w:r w:rsidR="00336EDC">
        <w:rPr>
          <w:vertAlign w:val="superscript"/>
        </w:rPr>
        <w:t>3</w:t>
      </w:r>
      <w:r w:rsidR="006617E4">
        <w:rPr>
          <w:vertAlign w:val="superscript"/>
        </w:rPr>
        <w:t xml:space="preserve"> </w:t>
      </w:r>
      <w:r>
        <w:rPr>
          <w:bCs/>
          <w:sz w:val="22"/>
          <w:szCs w:val="22"/>
        </w:rPr>
        <w:t>se deben vender para obtener una utilidad operativa del 10% sobre las ventas.</w:t>
      </w:r>
    </w:p>
    <w:p w:rsidR="00145EF2" w:rsidRDefault="00145EF2" w:rsidP="00145EF2">
      <w:pPr>
        <w:pStyle w:val="Default"/>
        <w:tabs>
          <w:tab w:val="left" w:pos="709"/>
          <w:tab w:val="left" w:pos="1134"/>
        </w:tabs>
        <w:spacing w:line="360" w:lineRule="auto"/>
        <w:jc w:val="both"/>
        <w:rPr>
          <w:bCs/>
          <w:sz w:val="22"/>
          <w:szCs w:val="22"/>
        </w:rPr>
      </w:pPr>
    </w:p>
    <w:p w:rsidR="00145EF2" w:rsidRPr="00A42EDC" w:rsidRDefault="00145EF2" w:rsidP="00145EF2">
      <w:pPr>
        <w:spacing w:before="0"/>
        <w:rPr>
          <w:sz w:val="24"/>
        </w:rPr>
      </w:pPr>
      <m:oMathPara>
        <m:oMath>
          <m:r>
            <w:rPr>
              <w:rFonts w:ascii="Cambria Math" w:hAnsi="Cambria Math"/>
              <w:sz w:val="24"/>
            </w:rPr>
            <m:t>Vu=</m:t>
          </m:r>
          <m:f>
            <m:fPr>
              <m:ctrlPr>
                <w:rPr>
                  <w:rFonts w:ascii="Cambria Math" w:hAnsi="Cambria Math"/>
                  <w:sz w:val="24"/>
                </w:rPr>
              </m:ctrlPr>
            </m:fPr>
            <m:num>
              <m:r>
                <w:rPr>
                  <w:rFonts w:ascii="Cambria Math" w:hAnsi="Cambria Math"/>
                  <w:sz w:val="24"/>
                </w:rPr>
                <m:t xml:space="preserve"> C.F+100.288,18</m:t>
              </m:r>
              <m:r>
                <m:rPr>
                  <m:sty m:val="p"/>
                </m:rPr>
                <w:rPr>
                  <w:rFonts w:ascii="Cambria Math" w:eastAsia="Times New Roman" w:hAnsi="Cambria Math" w:cs="Cambria Math"/>
                  <w:color w:val="000000"/>
                  <w:lang w:eastAsia="es-EC"/>
                </w:rPr>
                <m:t>*</m:t>
              </m:r>
              <m:r>
                <m:rPr>
                  <m:sty m:val="p"/>
                </m:rPr>
                <w:rPr>
                  <w:rFonts w:ascii="Cambria Math" w:eastAsia="Times New Roman" w:hAnsi="Calibri" w:cs="Calibri"/>
                  <w:color w:val="000000"/>
                  <w:lang w:eastAsia="es-EC"/>
                </w:rPr>
                <m:t>0,10</m:t>
              </m:r>
            </m:num>
            <m:den>
              <m:r>
                <w:rPr>
                  <w:rFonts w:ascii="Cambria Math" w:hAnsi="Cambria Math"/>
                  <w:sz w:val="24"/>
                </w:rPr>
                <m:t xml:space="preserve"> M.Cu </m:t>
              </m:r>
            </m:den>
          </m:f>
        </m:oMath>
      </m:oMathPara>
    </w:p>
    <w:p w:rsidR="00145EF2" w:rsidRDefault="00145EF2" w:rsidP="00145EF2">
      <w:pPr>
        <w:rPr>
          <w:color w:val="000000"/>
        </w:rPr>
      </w:pPr>
      <m:oMathPara>
        <m:oMath>
          <m:r>
            <w:rPr>
              <w:rFonts w:ascii="Cambria Math" w:hAnsi="Cambria Math"/>
              <w:sz w:val="24"/>
            </w:rPr>
            <m:t>Vu=</m:t>
          </m:r>
          <m:f>
            <m:fPr>
              <m:ctrlPr>
                <w:rPr>
                  <w:rFonts w:ascii="Cambria Math" w:hAnsi="Cambria Math"/>
                  <w:sz w:val="24"/>
                </w:rPr>
              </m:ctrlPr>
            </m:fPr>
            <m:num>
              <m:r>
                <w:rPr>
                  <w:rFonts w:ascii="Cambria Math" w:hAnsi="Cambria Math"/>
                  <w:sz w:val="24"/>
                </w:rPr>
                <m:t>57.915</m:t>
              </m:r>
              <m:r>
                <m:rPr>
                  <m:sty m:val="p"/>
                </m:rPr>
                <w:rPr>
                  <w:rFonts w:ascii="Cambria Math" w:hAnsi="Cambria Math"/>
                  <w:sz w:val="24"/>
                </w:rPr>
                <m:t>,56+</m:t>
              </m:r>
              <m:d>
                <m:dPr>
                  <m:ctrlPr>
                    <w:rPr>
                      <w:rFonts w:ascii="Cambria Math" w:hAnsi="Cambria Math"/>
                      <w:i/>
                      <w:sz w:val="24"/>
                    </w:rPr>
                  </m:ctrlPr>
                </m:dPr>
                <m:e>
                  <m:r>
                    <w:rPr>
                      <w:rFonts w:ascii="Cambria Math" w:hAnsi="Cambria Math"/>
                      <w:sz w:val="24"/>
                    </w:rPr>
                    <m:t>100</m:t>
                  </m:r>
                  <m:r>
                    <m:rPr>
                      <m:sty m:val="p"/>
                    </m:rPr>
                    <w:rPr>
                      <w:rFonts w:ascii="Cambria Math" w:eastAsia="Times New Roman" w:hAnsi="Cambria Math" w:cs="Calibri"/>
                      <w:color w:val="000000"/>
                      <w:lang w:eastAsia="es-EC"/>
                    </w:rPr>
                    <m:t>.288,18</m:t>
                  </m:r>
                  <m:ctrlPr>
                    <w:rPr>
                      <w:rFonts w:ascii="Cambria Math" w:eastAsia="Times New Roman" w:hAnsi="Calibri" w:cs="Calibri"/>
                      <w:color w:val="000000"/>
                      <w:lang w:eastAsia="es-EC"/>
                    </w:rPr>
                  </m:ctrlPr>
                </m:e>
              </m:d>
              <m:r>
                <m:rPr>
                  <m:sty m:val="p"/>
                </m:rPr>
                <w:rPr>
                  <w:rFonts w:ascii="Cambria Math" w:eastAsia="Times New Roman" w:hAnsi="Cambria Math" w:cs="Cambria Math"/>
                  <w:color w:val="000000"/>
                  <w:lang w:eastAsia="es-EC"/>
                </w:rPr>
                <m:t>*</m:t>
              </m:r>
              <m:r>
                <m:rPr>
                  <m:sty m:val="p"/>
                </m:rPr>
                <w:rPr>
                  <w:rFonts w:ascii="Cambria Math" w:eastAsia="Times New Roman" w:hAnsi="Calibri" w:cs="Calibri"/>
                  <w:color w:val="000000"/>
                  <w:lang w:eastAsia="es-EC"/>
                </w:rPr>
                <m:t>0,10</m:t>
              </m:r>
              <m:r>
                <w:rPr>
                  <w:rFonts w:ascii="Cambria Math" w:hAnsi="Cambria Math"/>
                  <w:sz w:val="24"/>
                </w:rPr>
                <m:t xml:space="preserve"> </m:t>
              </m:r>
            </m:num>
            <m:den>
              <m:r>
                <w:rPr>
                  <w:rFonts w:ascii="Cambria Math" w:hAnsi="Cambria Math"/>
                  <w:sz w:val="24"/>
                </w:rPr>
                <m:t xml:space="preserve">49,09 </m:t>
              </m:r>
            </m:den>
          </m:f>
        </m:oMath>
      </m:oMathPara>
    </w:p>
    <w:p w:rsidR="00145EF2" w:rsidRDefault="00145EF2" w:rsidP="00145EF2">
      <w:pPr>
        <w:rPr>
          <w:color w:val="000000"/>
        </w:rPr>
      </w:pPr>
      <m:oMathPara>
        <m:oMath>
          <m:r>
            <w:rPr>
              <w:rFonts w:ascii="Cambria Math" w:hAnsi="Cambria Math"/>
              <w:sz w:val="24"/>
            </w:rPr>
            <m:t xml:space="preserve">Vu=3.427 </m:t>
          </m:r>
          <m:r>
            <m:rPr>
              <m:sty m:val="p"/>
            </m:rPr>
            <w:rPr>
              <w:rFonts w:ascii="Cambria Math" w:hAnsi="Cambria Math"/>
            </w:rPr>
            <m:t>m</m:t>
          </m:r>
          <m:r>
            <m:rPr>
              <m:sty m:val="p"/>
            </m:rPr>
            <w:rPr>
              <w:rFonts w:ascii="Cambria Math" w:hAnsi="Cambria Math"/>
              <w:vertAlign w:val="superscript"/>
            </w:rPr>
            <m:t>3</m:t>
          </m:r>
        </m:oMath>
      </m:oMathPara>
    </w:p>
    <w:p w:rsidR="006A7AA2" w:rsidRPr="00145EF2" w:rsidRDefault="006A7AA2" w:rsidP="00145EF2">
      <w:pPr>
        <w:rPr>
          <w:b/>
        </w:rPr>
      </w:pPr>
      <w:r w:rsidRPr="00145EF2">
        <w:rPr>
          <w:b/>
        </w:rPr>
        <w:t>Análisis:</w:t>
      </w:r>
    </w:p>
    <w:p w:rsidR="006A7AA2" w:rsidRPr="00DB01E9" w:rsidRDefault="00145EF2" w:rsidP="00145EF2">
      <w:r>
        <w:t xml:space="preserve">Hormigones Moreno con el fin de obtener </w:t>
      </w:r>
      <w:r w:rsidR="006A7AA2">
        <w:t xml:space="preserve">una utilidad del 10% sobre las ventas necesita vender $ </w:t>
      </w:r>
      <w:r w:rsidR="006F37D2">
        <w:t>3</w:t>
      </w:r>
      <w:r w:rsidR="00914C44">
        <w:t>.</w:t>
      </w:r>
      <w:r w:rsidR="006F37D2">
        <w:t>427</w:t>
      </w:r>
      <w:r>
        <w:t xml:space="preserve"> m</w:t>
      </w:r>
      <w:r>
        <w:rPr>
          <w:vertAlign w:val="superscript"/>
        </w:rPr>
        <w:t>3</w:t>
      </w:r>
      <w:r w:rsidR="006A7AA2">
        <w:t>.</w:t>
      </w:r>
    </w:p>
    <w:p w:rsidR="00495852" w:rsidRDefault="00495852">
      <w:pPr>
        <w:spacing w:before="0" w:after="200" w:line="276" w:lineRule="auto"/>
        <w:jc w:val="left"/>
        <w:rPr>
          <w:b/>
          <w:iCs/>
          <w:color w:val="000000"/>
          <w:sz w:val="18"/>
          <w:lang w:eastAsia="es-EC"/>
        </w:rPr>
      </w:pPr>
      <w:bookmarkStart w:id="78" w:name="_Toc415564335"/>
      <w:r>
        <w:rPr>
          <w:lang w:eastAsia="es-EC"/>
        </w:rPr>
        <w:br w:type="page"/>
      </w:r>
    </w:p>
    <w:p w:rsidR="00F8739D" w:rsidRDefault="00F8739D" w:rsidP="00B90967">
      <w:pPr>
        <w:pStyle w:val="Cita"/>
        <w:jc w:val="left"/>
        <w:rPr>
          <w:lang w:eastAsia="es-EC"/>
        </w:rPr>
      </w:pPr>
    </w:p>
    <w:p w:rsidR="006A7AA2" w:rsidRDefault="0030684A" w:rsidP="00B90967">
      <w:pPr>
        <w:pStyle w:val="Cita"/>
        <w:jc w:val="left"/>
        <w:rPr>
          <w:szCs w:val="18"/>
          <w:lang w:val="es-ES_tradnl"/>
        </w:rPr>
      </w:pPr>
      <w:r>
        <w:rPr>
          <w:lang w:eastAsia="es-EC"/>
        </w:rPr>
        <w:t>Tabla</w:t>
      </w:r>
      <w:r w:rsidRPr="00037A83">
        <w:rPr>
          <w:lang w:eastAsia="es-EC"/>
        </w:rPr>
        <w:t xml:space="preserve"> </w:t>
      </w:r>
      <w:r>
        <w:rPr>
          <w:lang w:eastAsia="es-EC"/>
        </w:rPr>
        <w:t>3</w:t>
      </w:r>
      <w:r w:rsidRPr="00037A83">
        <w:rPr>
          <w:lang w:eastAsia="es-EC"/>
        </w:rPr>
        <w:t>.</w:t>
      </w:r>
      <w:r w:rsidR="008573B0">
        <w:rPr>
          <w:lang w:eastAsia="es-EC"/>
        </w:rPr>
        <w:t>7</w:t>
      </w:r>
      <w:r w:rsidRPr="00037A83">
        <w:rPr>
          <w:lang w:eastAsia="es-EC"/>
        </w:rPr>
        <w:t>.</w:t>
      </w:r>
      <w:r w:rsidRPr="00037A83">
        <w:rPr>
          <w:lang w:eastAsia="es-EC"/>
        </w:rPr>
        <w:tab/>
      </w:r>
      <w:r w:rsidR="006A7AA2" w:rsidRPr="00330877">
        <w:rPr>
          <w:szCs w:val="18"/>
          <w:lang w:val="es-ES_tradnl"/>
        </w:rPr>
        <w:t>Incremento del 10% en las ventas</w:t>
      </w:r>
      <w:bookmarkEnd w:id="78"/>
      <w:r w:rsidR="006A7AA2" w:rsidRPr="00330877">
        <w:rPr>
          <w:szCs w:val="18"/>
          <w:lang w:val="es-ES_tradnl"/>
        </w:rPr>
        <w:t xml:space="preserve"> </w:t>
      </w:r>
    </w:p>
    <w:tbl>
      <w:tblPr>
        <w:tblW w:w="4840" w:type="dxa"/>
        <w:tblInd w:w="55" w:type="dxa"/>
        <w:tblCellMar>
          <w:left w:w="70" w:type="dxa"/>
          <w:right w:w="70" w:type="dxa"/>
        </w:tblCellMar>
        <w:tblLook w:val="04A0" w:firstRow="1" w:lastRow="0" w:firstColumn="1" w:lastColumn="0" w:noHBand="0" w:noVBand="1"/>
      </w:tblPr>
      <w:tblGrid>
        <w:gridCol w:w="3440"/>
        <w:gridCol w:w="1400"/>
      </w:tblGrid>
      <w:tr w:rsidR="00F8739D" w:rsidRPr="008A0C6C" w:rsidTr="00F8739D">
        <w:trPr>
          <w:trHeight w:val="288"/>
        </w:trPr>
        <w:tc>
          <w:tcPr>
            <w:tcW w:w="3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39D" w:rsidRPr="008A0C6C" w:rsidRDefault="00F8739D" w:rsidP="00F8739D">
            <w:pPr>
              <w:spacing w:before="0" w:after="0" w:line="240" w:lineRule="auto"/>
              <w:jc w:val="left"/>
              <w:rPr>
                <w:rFonts w:ascii="Calibri" w:eastAsia="Times New Roman" w:hAnsi="Calibri" w:cs="Calibri"/>
                <w:color w:val="000000"/>
                <w:lang w:eastAsia="es-EC"/>
              </w:rPr>
            </w:pPr>
            <w:r w:rsidRPr="008A0C6C">
              <w:rPr>
                <w:rFonts w:ascii="Calibri" w:eastAsia="Times New Roman" w:hAnsi="Calibri" w:cs="Calibri"/>
                <w:color w:val="000000"/>
                <w:lang w:eastAsia="es-EC"/>
              </w:rPr>
              <w:t>DESCRIPCIÓN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F8739D" w:rsidRPr="008A0C6C" w:rsidRDefault="00F8739D" w:rsidP="00F8739D">
            <w:pPr>
              <w:spacing w:before="0" w:after="0" w:line="240" w:lineRule="auto"/>
              <w:jc w:val="right"/>
              <w:rPr>
                <w:rFonts w:ascii="Calibri" w:eastAsia="Times New Roman" w:hAnsi="Calibri" w:cs="Calibri"/>
                <w:color w:val="000000"/>
                <w:lang w:eastAsia="es-EC"/>
              </w:rPr>
            </w:pPr>
            <w:r w:rsidRPr="008A0C6C">
              <w:rPr>
                <w:rFonts w:ascii="Calibri" w:eastAsia="Times New Roman" w:hAnsi="Calibri" w:cs="Calibri"/>
                <w:color w:val="000000"/>
                <w:lang w:eastAsia="es-EC"/>
              </w:rPr>
              <w:t>TOTAL</w:t>
            </w:r>
          </w:p>
        </w:tc>
      </w:tr>
      <w:tr w:rsidR="00F8739D" w:rsidRPr="00F8739D" w:rsidTr="00F8739D">
        <w:trPr>
          <w:trHeight w:val="288"/>
        </w:trPr>
        <w:tc>
          <w:tcPr>
            <w:tcW w:w="3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39D" w:rsidRPr="00F8739D" w:rsidRDefault="00F8739D" w:rsidP="00F8739D">
            <w:pPr>
              <w:spacing w:before="0" w:after="0" w:line="240" w:lineRule="auto"/>
              <w:jc w:val="left"/>
              <w:rPr>
                <w:rFonts w:ascii="Calibri" w:eastAsia="Times New Roman" w:hAnsi="Calibri" w:cs="Calibri"/>
                <w:color w:val="000000"/>
                <w:lang w:eastAsia="es-EC"/>
              </w:rPr>
            </w:pPr>
            <w:r w:rsidRPr="00F8739D">
              <w:rPr>
                <w:rFonts w:ascii="Calibri" w:eastAsia="Times New Roman" w:hAnsi="Calibri" w:cs="Calibri"/>
                <w:color w:val="000000"/>
                <w:lang w:eastAsia="es-EC"/>
              </w:rPr>
              <w:t>VENTAS NETAS</w:t>
            </w:r>
            <w:r>
              <w:rPr>
                <w:rFonts w:ascii="Calibri" w:eastAsia="Times New Roman" w:hAnsi="Calibri" w:cs="Calibri"/>
                <w:color w:val="000000"/>
                <w:lang w:eastAsia="es-EC"/>
              </w:rPr>
              <w:t xml:space="preserve"> (</w:t>
            </w:r>
            <w:r w:rsidRPr="00067A1E">
              <w:rPr>
                <w:rFonts w:ascii="Calibri" w:eastAsia="Times New Roman" w:hAnsi="Calibri" w:cs="Calibri"/>
                <w:color w:val="000000"/>
                <w:lang w:eastAsia="es-EC"/>
              </w:rPr>
              <w:t>100.288,18</w:t>
            </w:r>
            <w:r>
              <w:rPr>
                <w:rFonts w:ascii="Calibri" w:eastAsia="Times New Roman" w:hAnsi="Calibri" w:cs="Calibri"/>
                <w:color w:val="000000"/>
                <w:lang w:eastAsia="es-EC"/>
              </w:rPr>
              <w:t>.x10%)</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F8739D" w:rsidRPr="00F8739D" w:rsidRDefault="00F8739D" w:rsidP="00F8739D">
            <w:pPr>
              <w:spacing w:before="0" w:after="0" w:line="240" w:lineRule="auto"/>
              <w:jc w:val="right"/>
              <w:rPr>
                <w:rFonts w:ascii="Calibri" w:eastAsia="Times New Roman" w:hAnsi="Calibri" w:cs="Calibri"/>
                <w:color w:val="000000"/>
                <w:lang w:eastAsia="es-EC"/>
              </w:rPr>
            </w:pPr>
            <w:r w:rsidRPr="00F8739D">
              <w:rPr>
                <w:rFonts w:ascii="Calibri" w:eastAsia="Times New Roman" w:hAnsi="Calibri" w:cs="Calibri"/>
                <w:color w:val="000000"/>
                <w:lang w:eastAsia="es-EC"/>
              </w:rPr>
              <w:t>110.317,00</w:t>
            </w:r>
          </w:p>
        </w:tc>
      </w:tr>
      <w:tr w:rsidR="00F8739D" w:rsidRPr="00F8739D" w:rsidTr="00F8739D">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F8739D" w:rsidRPr="00F8739D" w:rsidRDefault="00F8739D" w:rsidP="00F8739D">
            <w:pPr>
              <w:spacing w:before="0" w:after="0" w:line="240" w:lineRule="auto"/>
              <w:jc w:val="left"/>
              <w:rPr>
                <w:rFonts w:ascii="Calibri" w:eastAsia="Times New Roman" w:hAnsi="Calibri" w:cs="Calibri"/>
                <w:color w:val="000000"/>
                <w:lang w:eastAsia="es-EC"/>
              </w:rPr>
            </w:pPr>
            <w:r w:rsidRPr="00F8739D">
              <w:rPr>
                <w:rFonts w:ascii="Calibri" w:eastAsia="Times New Roman" w:hAnsi="Calibri" w:cs="Calibri"/>
                <w:color w:val="000000"/>
                <w:lang w:eastAsia="es-EC"/>
              </w:rPr>
              <w:t> </w:t>
            </w:r>
          </w:p>
        </w:tc>
        <w:tc>
          <w:tcPr>
            <w:tcW w:w="1400" w:type="dxa"/>
            <w:tcBorders>
              <w:top w:val="nil"/>
              <w:left w:val="nil"/>
              <w:bottom w:val="single" w:sz="4" w:space="0" w:color="auto"/>
              <w:right w:val="single" w:sz="4" w:space="0" w:color="auto"/>
            </w:tcBorders>
            <w:shd w:val="clear" w:color="auto" w:fill="auto"/>
            <w:noWrap/>
            <w:vAlign w:val="bottom"/>
            <w:hideMark/>
          </w:tcPr>
          <w:p w:rsidR="00F8739D" w:rsidRPr="00F8739D" w:rsidRDefault="00F8739D" w:rsidP="00F8739D">
            <w:pPr>
              <w:spacing w:before="0" w:after="0" w:line="240" w:lineRule="auto"/>
              <w:jc w:val="left"/>
              <w:rPr>
                <w:rFonts w:ascii="Calibri" w:eastAsia="Times New Roman" w:hAnsi="Calibri" w:cs="Calibri"/>
                <w:color w:val="000000"/>
                <w:lang w:eastAsia="es-EC"/>
              </w:rPr>
            </w:pPr>
            <w:r w:rsidRPr="00F8739D">
              <w:rPr>
                <w:rFonts w:ascii="Calibri" w:eastAsia="Times New Roman" w:hAnsi="Calibri" w:cs="Calibri"/>
                <w:color w:val="000000"/>
                <w:lang w:eastAsia="es-EC"/>
              </w:rPr>
              <w:t> </w:t>
            </w:r>
          </w:p>
        </w:tc>
      </w:tr>
      <w:tr w:rsidR="00F8739D" w:rsidRPr="00F8739D" w:rsidTr="00F8739D">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F8739D" w:rsidRPr="00F8739D" w:rsidRDefault="00F8739D" w:rsidP="00F8739D">
            <w:pPr>
              <w:spacing w:before="0" w:after="0" w:line="240" w:lineRule="auto"/>
              <w:jc w:val="left"/>
              <w:rPr>
                <w:rFonts w:ascii="Calibri" w:eastAsia="Times New Roman" w:hAnsi="Calibri" w:cs="Calibri"/>
                <w:color w:val="000000"/>
                <w:lang w:eastAsia="es-EC"/>
              </w:rPr>
            </w:pPr>
            <w:r w:rsidRPr="00F8739D">
              <w:rPr>
                <w:rFonts w:ascii="Calibri" w:eastAsia="Times New Roman" w:hAnsi="Calibri" w:cs="Calibri"/>
                <w:color w:val="000000"/>
                <w:lang w:eastAsia="es-EC"/>
              </w:rPr>
              <w:t>(-)COSTO DE VENTAS</w:t>
            </w:r>
            <w:r>
              <w:rPr>
                <w:rFonts w:ascii="Calibri" w:eastAsia="Times New Roman" w:hAnsi="Calibri" w:cs="Calibri"/>
                <w:color w:val="000000"/>
                <w:lang w:eastAsia="es-EC"/>
              </w:rPr>
              <w:t xml:space="preserve"> (1180*35,91)</w:t>
            </w:r>
          </w:p>
        </w:tc>
        <w:tc>
          <w:tcPr>
            <w:tcW w:w="1400" w:type="dxa"/>
            <w:tcBorders>
              <w:top w:val="nil"/>
              <w:left w:val="nil"/>
              <w:bottom w:val="single" w:sz="4" w:space="0" w:color="auto"/>
              <w:right w:val="single" w:sz="4" w:space="0" w:color="auto"/>
            </w:tcBorders>
            <w:shd w:val="clear" w:color="auto" w:fill="auto"/>
            <w:noWrap/>
            <w:vAlign w:val="bottom"/>
            <w:hideMark/>
          </w:tcPr>
          <w:p w:rsidR="00F8739D" w:rsidRPr="00F8739D" w:rsidRDefault="00F8739D" w:rsidP="00F8739D">
            <w:pPr>
              <w:spacing w:before="0" w:after="0" w:line="240" w:lineRule="auto"/>
              <w:jc w:val="right"/>
              <w:rPr>
                <w:rFonts w:ascii="Calibri" w:eastAsia="Times New Roman" w:hAnsi="Calibri" w:cs="Calibri"/>
                <w:color w:val="000000"/>
                <w:lang w:eastAsia="es-EC"/>
              </w:rPr>
            </w:pPr>
            <w:r w:rsidRPr="00F8739D">
              <w:rPr>
                <w:rFonts w:ascii="Calibri" w:eastAsia="Times New Roman" w:hAnsi="Calibri" w:cs="Calibri"/>
                <w:color w:val="000000"/>
                <w:lang w:eastAsia="es-EC"/>
              </w:rPr>
              <w:t>42.372,62</w:t>
            </w:r>
          </w:p>
        </w:tc>
      </w:tr>
      <w:tr w:rsidR="00F8739D" w:rsidRPr="00F8739D" w:rsidTr="00F8739D">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F8739D" w:rsidRPr="00F8739D" w:rsidRDefault="00F8739D" w:rsidP="00F8739D">
            <w:pPr>
              <w:spacing w:before="0" w:after="0" w:line="240" w:lineRule="auto"/>
              <w:jc w:val="left"/>
              <w:rPr>
                <w:rFonts w:ascii="Calibri" w:eastAsia="Times New Roman" w:hAnsi="Calibri" w:cs="Calibri"/>
                <w:color w:val="000000"/>
                <w:lang w:eastAsia="es-EC"/>
              </w:rPr>
            </w:pPr>
            <w:r w:rsidRPr="00F8739D">
              <w:rPr>
                <w:rFonts w:ascii="Calibri" w:eastAsia="Times New Roman" w:hAnsi="Calibri" w:cs="Calibri"/>
                <w:color w:val="000000"/>
                <w:lang w:eastAsia="es-EC"/>
              </w:rPr>
              <w:t> </w:t>
            </w:r>
          </w:p>
        </w:tc>
        <w:tc>
          <w:tcPr>
            <w:tcW w:w="1400" w:type="dxa"/>
            <w:tcBorders>
              <w:top w:val="nil"/>
              <w:left w:val="nil"/>
              <w:bottom w:val="single" w:sz="4" w:space="0" w:color="auto"/>
              <w:right w:val="single" w:sz="4" w:space="0" w:color="auto"/>
            </w:tcBorders>
            <w:shd w:val="clear" w:color="auto" w:fill="auto"/>
            <w:noWrap/>
            <w:vAlign w:val="bottom"/>
            <w:hideMark/>
          </w:tcPr>
          <w:p w:rsidR="00F8739D" w:rsidRPr="00F8739D" w:rsidRDefault="00F8739D" w:rsidP="00F8739D">
            <w:pPr>
              <w:spacing w:before="0" w:after="0" w:line="240" w:lineRule="auto"/>
              <w:jc w:val="left"/>
              <w:rPr>
                <w:rFonts w:ascii="Calibri" w:eastAsia="Times New Roman" w:hAnsi="Calibri" w:cs="Calibri"/>
                <w:color w:val="000000"/>
                <w:lang w:eastAsia="es-EC"/>
              </w:rPr>
            </w:pPr>
            <w:r w:rsidRPr="00F8739D">
              <w:rPr>
                <w:rFonts w:ascii="Calibri" w:eastAsia="Times New Roman" w:hAnsi="Calibri" w:cs="Calibri"/>
                <w:color w:val="000000"/>
                <w:lang w:eastAsia="es-EC"/>
              </w:rPr>
              <w:t> </w:t>
            </w:r>
          </w:p>
        </w:tc>
      </w:tr>
      <w:tr w:rsidR="00F8739D" w:rsidRPr="00F8739D" w:rsidTr="00F8739D">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F8739D" w:rsidRPr="00F8739D" w:rsidRDefault="00F8739D" w:rsidP="00F8739D">
            <w:pPr>
              <w:spacing w:before="0" w:after="0" w:line="240" w:lineRule="auto"/>
              <w:jc w:val="left"/>
              <w:rPr>
                <w:rFonts w:ascii="Calibri" w:eastAsia="Times New Roman" w:hAnsi="Calibri" w:cs="Calibri"/>
                <w:color w:val="000000"/>
                <w:lang w:eastAsia="es-EC"/>
              </w:rPr>
            </w:pPr>
            <w:r w:rsidRPr="00F8739D">
              <w:rPr>
                <w:rFonts w:ascii="Calibri" w:eastAsia="Times New Roman" w:hAnsi="Calibri" w:cs="Calibri"/>
                <w:color w:val="000000"/>
                <w:lang w:eastAsia="es-EC"/>
              </w:rPr>
              <w:t>(=)MÁRGEN DE CONTRIBUCIÓN</w:t>
            </w:r>
          </w:p>
        </w:tc>
        <w:tc>
          <w:tcPr>
            <w:tcW w:w="1400" w:type="dxa"/>
            <w:tcBorders>
              <w:top w:val="nil"/>
              <w:left w:val="nil"/>
              <w:bottom w:val="single" w:sz="4" w:space="0" w:color="auto"/>
              <w:right w:val="single" w:sz="4" w:space="0" w:color="auto"/>
            </w:tcBorders>
            <w:shd w:val="clear" w:color="auto" w:fill="auto"/>
            <w:noWrap/>
            <w:vAlign w:val="bottom"/>
            <w:hideMark/>
          </w:tcPr>
          <w:p w:rsidR="00F8739D" w:rsidRPr="00F8739D" w:rsidRDefault="00F8739D" w:rsidP="00F8739D">
            <w:pPr>
              <w:spacing w:before="0" w:after="0" w:line="240" w:lineRule="auto"/>
              <w:jc w:val="right"/>
              <w:rPr>
                <w:rFonts w:ascii="Calibri" w:eastAsia="Times New Roman" w:hAnsi="Calibri" w:cs="Calibri"/>
                <w:color w:val="000000"/>
                <w:lang w:eastAsia="es-EC"/>
              </w:rPr>
            </w:pPr>
            <w:r w:rsidRPr="00F8739D">
              <w:rPr>
                <w:rFonts w:ascii="Calibri" w:eastAsia="Times New Roman" w:hAnsi="Calibri" w:cs="Calibri"/>
                <w:color w:val="000000"/>
                <w:lang w:eastAsia="es-EC"/>
              </w:rPr>
              <w:t>67.944,38</w:t>
            </w:r>
          </w:p>
        </w:tc>
      </w:tr>
      <w:tr w:rsidR="00F8739D" w:rsidRPr="00F8739D" w:rsidTr="00F8739D">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F8739D" w:rsidRPr="00F8739D" w:rsidRDefault="00F8739D" w:rsidP="00F8739D">
            <w:pPr>
              <w:spacing w:before="0" w:after="0" w:line="240" w:lineRule="auto"/>
              <w:jc w:val="left"/>
              <w:rPr>
                <w:rFonts w:ascii="Calibri" w:eastAsia="Times New Roman" w:hAnsi="Calibri" w:cs="Calibri"/>
                <w:color w:val="000000"/>
                <w:lang w:eastAsia="es-EC"/>
              </w:rPr>
            </w:pPr>
            <w:r w:rsidRPr="00F8739D">
              <w:rPr>
                <w:rFonts w:ascii="Calibri" w:eastAsia="Times New Roman" w:hAnsi="Calibri" w:cs="Calibri"/>
                <w:color w:val="000000"/>
                <w:lang w:eastAsia="es-EC"/>
              </w:rPr>
              <w:t> </w:t>
            </w:r>
          </w:p>
        </w:tc>
        <w:tc>
          <w:tcPr>
            <w:tcW w:w="1400" w:type="dxa"/>
            <w:tcBorders>
              <w:top w:val="nil"/>
              <w:left w:val="nil"/>
              <w:bottom w:val="single" w:sz="4" w:space="0" w:color="auto"/>
              <w:right w:val="single" w:sz="4" w:space="0" w:color="auto"/>
            </w:tcBorders>
            <w:shd w:val="clear" w:color="auto" w:fill="auto"/>
            <w:noWrap/>
            <w:vAlign w:val="bottom"/>
            <w:hideMark/>
          </w:tcPr>
          <w:p w:rsidR="00F8739D" w:rsidRPr="00F8739D" w:rsidRDefault="00F8739D" w:rsidP="00F8739D">
            <w:pPr>
              <w:spacing w:before="0" w:after="0" w:line="240" w:lineRule="auto"/>
              <w:jc w:val="left"/>
              <w:rPr>
                <w:rFonts w:ascii="Calibri" w:eastAsia="Times New Roman" w:hAnsi="Calibri" w:cs="Calibri"/>
                <w:color w:val="000000"/>
                <w:lang w:eastAsia="es-EC"/>
              </w:rPr>
            </w:pPr>
            <w:r w:rsidRPr="00F8739D">
              <w:rPr>
                <w:rFonts w:ascii="Calibri" w:eastAsia="Times New Roman" w:hAnsi="Calibri" w:cs="Calibri"/>
                <w:color w:val="000000"/>
                <w:lang w:eastAsia="es-EC"/>
              </w:rPr>
              <w:t> </w:t>
            </w:r>
          </w:p>
        </w:tc>
      </w:tr>
      <w:tr w:rsidR="00F8739D" w:rsidRPr="00F8739D" w:rsidTr="00F8739D">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F8739D" w:rsidRPr="00F8739D" w:rsidRDefault="00F8739D" w:rsidP="00F8739D">
            <w:pPr>
              <w:spacing w:before="0" w:after="0" w:line="240" w:lineRule="auto"/>
              <w:jc w:val="left"/>
              <w:rPr>
                <w:rFonts w:ascii="Calibri" w:eastAsia="Times New Roman" w:hAnsi="Calibri" w:cs="Calibri"/>
                <w:color w:val="000000"/>
                <w:lang w:eastAsia="es-EC"/>
              </w:rPr>
            </w:pPr>
            <w:r w:rsidRPr="00F8739D">
              <w:rPr>
                <w:rFonts w:ascii="Calibri" w:eastAsia="Times New Roman" w:hAnsi="Calibri" w:cs="Calibri"/>
                <w:color w:val="000000"/>
                <w:lang w:eastAsia="es-EC"/>
              </w:rPr>
              <w:t>COSTOS FIJOS TOTALES</w:t>
            </w:r>
          </w:p>
        </w:tc>
        <w:tc>
          <w:tcPr>
            <w:tcW w:w="1400" w:type="dxa"/>
            <w:tcBorders>
              <w:top w:val="nil"/>
              <w:left w:val="nil"/>
              <w:bottom w:val="single" w:sz="4" w:space="0" w:color="auto"/>
              <w:right w:val="single" w:sz="4" w:space="0" w:color="auto"/>
            </w:tcBorders>
            <w:shd w:val="clear" w:color="auto" w:fill="auto"/>
            <w:noWrap/>
            <w:vAlign w:val="bottom"/>
            <w:hideMark/>
          </w:tcPr>
          <w:p w:rsidR="00F8739D" w:rsidRPr="00F8739D" w:rsidRDefault="00F8739D" w:rsidP="00F8739D">
            <w:pPr>
              <w:spacing w:before="0" w:after="0" w:line="240" w:lineRule="auto"/>
              <w:jc w:val="right"/>
              <w:rPr>
                <w:rFonts w:ascii="Calibri" w:eastAsia="Times New Roman" w:hAnsi="Calibri" w:cs="Calibri"/>
                <w:color w:val="000000"/>
                <w:lang w:eastAsia="es-EC"/>
              </w:rPr>
            </w:pPr>
            <w:r w:rsidRPr="00F8739D">
              <w:rPr>
                <w:rFonts w:ascii="Calibri" w:eastAsia="Times New Roman" w:hAnsi="Calibri" w:cs="Calibri"/>
                <w:color w:val="000000"/>
                <w:lang w:eastAsia="es-EC"/>
              </w:rPr>
              <w:t>57.915,56</w:t>
            </w:r>
          </w:p>
        </w:tc>
      </w:tr>
      <w:tr w:rsidR="00F8739D" w:rsidRPr="00F8739D" w:rsidTr="00F8739D">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F8739D" w:rsidRPr="00F8739D" w:rsidRDefault="00F8739D" w:rsidP="00F8739D">
            <w:pPr>
              <w:spacing w:before="0" w:after="0" w:line="240" w:lineRule="auto"/>
              <w:jc w:val="left"/>
              <w:rPr>
                <w:rFonts w:ascii="Calibri" w:eastAsia="Times New Roman" w:hAnsi="Calibri" w:cs="Calibri"/>
                <w:color w:val="000000"/>
                <w:lang w:eastAsia="es-EC"/>
              </w:rPr>
            </w:pPr>
            <w:r w:rsidRPr="00F8739D">
              <w:rPr>
                <w:rFonts w:ascii="Calibri" w:eastAsia="Times New Roman" w:hAnsi="Calibri" w:cs="Calibri"/>
                <w:color w:val="000000"/>
                <w:lang w:eastAsia="es-EC"/>
              </w:rPr>
              <w:t> </w:t>
            </w:r>
          </w:p>
        </w:tc>
        <w:tc>
          <w:tcPr>
            <w:tcW w:w="1400" w:type="dxa"/>
            <w:tcBorders>
              <w:top w:val="nil"/>
              <w:left w:val="nil"/>
              <w:bottom w:val="single" w:sz="4" w:space="0" w:color="auto"/>
              <w:right w:val="single" w:sz="4" w:space="0" w:color="auto"/>
            </w:tcBorders>
            <w:shd w:val="clear" w:color="auto" w:fill="auto"/>
            <w:noWrap/>
            <w:vAlign w:val="bottom"/>
            <w:hideMark/>
          </w:tcPr>
          <w:p w:rsidR="00F8739D" w:rsidRPr="00F8739D" w:rsidRDefault="00F8739D" w:rsidP="00F8739D">
            <w:pPr>
              <w:spacing w:before="0" w:after="0" w:line="240" w:lineRule="auto"/>
              <w:jc w:val="left"/>
              <w:rPr>
                <w:rFonts w:ascii="Calibri" w:eastAsia="Times New Roman" w:hAnsi="Calibri" w:cs="Calibri"/>
                <w:color w:val="000000"/>
                <w:lang w:eastAsia="es-EC"/>
              </w:rPr>
            </w:pPr>
            <w:r w:rsidRPr="00F8739D">
              <w:rPr>
                <w:rFonts w:ascii="Calibri" w:eastAsia="Times New Roman" w:hAnsi="Calibri" w:cs="Calibri"/>
                <w:color w:val="000000"/>
                <w:lang w:eastAsia="es-EC"/>
              </w:rPr>
              <w:t> </w:t>
            </w:r>
          </w:p>
        </w:tc>
      </w:tr>
      <w:tr w:rsidR="00F8739D" w:rsidRPr="00F8739D" w:rsidTr="00F8739D">
        <w:trPr>
          <w:trHeight w:val="288"/>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F8739D" w:rsidRPr="00F8739D" w:rsidRDefault="00F8739D" w:rsidP="00F8739D">
            <w:pPr>
              <w:spacing w:before="0" w:after="0" w:line="240" w:lineRule="auto"/>
              <w:jc w:val="left"/>
              <w:rPr>
                <w:rFonts w:ascii="Calibri" w:eastAsia="Times New Roman" w:hAnsi="Calibri" w:cs="Calibri"/>
                <w:color w:val="000000"/>
                <w:lang w:eastAsia="es-EC"/>
              </w:rPr>
            </w:pPr>
            <w:r w:rsidRPr="00F8739D">
              <w:rPr>
                <w:rFonts w:ascii="Calibri" w:eastAsia="Times New Roman" w:hAnsi="Calibri" w:cs="Calibri"/>
                <w:color w:val="000000"/>
                <w:lang w:eastAsia="es-EC"/>
              </w:rPr>
              <w:t>(=)UTILIDAD DE OPERACIÓN</w:t>
            </w:r>
          </w:p>
        </w:tc>
        <w:tc>
          <w:tcPr>
            <w:tcW w:w="1400" w:type="dxa"/>
            <w:tcBorders>
              <w:top w:val="nil"/>
              <w:left w:val="nil"/>
              <w:bottom w:val="single" w:sz="4" w:space="0" w:color="auto"/>
              <w:right w:val="single" w:sz="4" w:space="0" w:color="auto"/>
            </w:tcBorders>
            <w:shd w:val="clear" w:color="auto" w:fill="auto"/>
            <w:noWrap/>
            <w:vAlign w:val="bottom"/>
            <w:hideMark/>
          </w:tcPr>
          <w:p w:rsidR="00F8739D" w:rsidRPr="00F8739D" w:rsidRDefault="00F8739D" w:rsidP="00F8739D">
            <w:pPr>
              <w:spacing w:before="0" w:after="0" w:line="240" w:lineRule="auto"/>
              <w:jc w:val="right"/>
              <w:rPr>
                <w:rFonts w:ascii="Calibri" w:eastAsia="Times New Roman" w:hAnsi="Calibri" w:cs="Calibri"/>
                <w:color w:val="000000"/>
                <w:lang w:eastAsia="es-EC"/>
              </w:rPr>
            </w:pPr>
            <w:r w:rsidRPr="00F8739D">
              <w:rPr>
                <w:rFonts w:ascii="Calibri" w:eastAsia="Times New Roman" w:hAnsi="Calibri" w:cs="Calibri"/>
                <w:color w:val="000000"/>
                <w:lang w:eastAsia="es-EC"/>
              </w:rPr>
              <w:t>10.028,82</w:t>
            </w:r>
          </w:p>
        </w:tc>
      </w:tr>
    </w:tbl>
    <w:p w:rsidR="0030684A" w:rsidRPr="00037A83" w:rsidRDefault="0030684A" w:rsidP="00B90967">
      <w:pPr>
        <w:spacing w:before="0" w:after="0" w:line="240" w:lineRule="auto"/>
        <w:jc w:val="left"/>
        <w:rPr>
          <w:rFonts w:cs="Arial"/>
          <w:b/>
          <w:sz w:val="18"/>
          <w:lang w:eastAsia="es-EC"/>
        </w:rPr>
      </w:pPr>
      <w:r>
        <w:rPr>
          <w:rFonts w:cs="Arial"/>
          <w:b/>
          <w:sz w:val="18"/>
          <w:lang w:eastAsia="es-EC"/>
        </w:rPr>
        <w:t>Fuente</w:t>
      </w:r>
      <w:r w:rsidRPr="00037A83">
        <w:rPr>
          <w:rFonts w:cs="Arial"/>
          <w:b/>
          <w:sz w:val="18"/>
          <w:lang w:eastAsia="es-EC"/>
        </w:rPr>
        <w:t>:</w:t>
      </w:r>
      <w:r>
        <w:rPr>
          <w:rFonts w:cs="Arial"/>
          <w:b/>
          <w:sz w:val="18"/>
          <w:lang w:eastAsia="es-EC"/>
        </w:rPr>
        <w:t xml:space="preserve"> Hormigones Moreno</w:t>
      </w:r>
    </w:p>
    <w:p w:rsidR="0030684A" w:rsidRPr="00037A83" w:rsidRDefault="0030684A" w:rsidP="00B90967">
      <w:pPr>
        <w:spacing w:before="0" w:line="240" w:lineRule="auto"/>
        <w:jc w:val="left"/>
        <w:rPr>
          <w:rFonts w:cs="Arial"/>
          <w:b/>
          <w:sz w:val="18"/>
          <w:lang w:eastAsia="es-EC"/>
        </w:rPr>
      </w:pPr>
      <w:r>
        <w:rPr>
          <w:rFonts w:cs="Arial"/>
          <w:b/>
          <w:sz w:val="18"/>
          <w:lang w:eastAsia="es-EC"/>
        </w:rPr>
        <w:t>Elaborado por</w:t>
      </w:r>
      <w:r w:rsidRPr="00037A83">
        <w:rPr>
          <w:rFonts w:cs="Arial"/>
          <w:b/>
          <w:sz w:val="18"/>
          <w:lang w:eastAsia="es-EC"/>
        </w:rPr>
        <w:t>:</w:t>
      </w:r>
      <w:r>
        <w:rPr>
          <w:rFonts w:cs="Arial"/>
          <w:b/>
          <w:sz w:val="18"/>
          <w:lang w:eastAsia="es-EC"/>
        </w:rPr>
        <w:tab/>
        <w:t>Autora</w:t>
      </w:r>
    </w:p>
    <w:p w:rsidR="0030684A" w:rsidRDefault="0030684A" w:rsidP="006A7AA2">
      <w:pPr>
        <w:spacing w:after="0" w:line="240" w:lineRule="atLeast"/>
        <w:rPr>
          <w:b/>
          <w:color w:val="000000"/>
          <w:sz w:val="18"/>
          <w:szCs w:val="18"/>
        </w:rPr>
      </w:pPr>
    </w:p>
    <w:p w:rsidR="006A7AA2" w:rsidRPr="00BB2D7C" w:rsidRDefault="006A7AA2" w:rsidP="00BB2D7C">
      <w:pPr>
        <w:rPr>
          <w:b/>
        </w:rPr>
      </w:pPr>
      <w:r w:rsidRPr="00BB2D7C">
        <w:rPr>
          <w:b/>
        </w:rPr>
        <w:t xml:space="preserve">Análisis: </w:t>
      </w:r>
    </w:p>
    <w:p w:rsidR="006A7AA2" w:rsidRPr="00011B11" w:rsidRDefault="006A7AA2" w:rsidP="0030684A">
      <w:r>
        <w:t>La empresa con</w:t>
      </w:r>
      <w:r w:rsidR="00F177CA">
        <w:t xml:space="preserve"> </w:t>
      </w:r>
      <w:r>
        <w:t>ventas de $</w:t>
      </w:r>
      <w:r w:rsidR="00F177CA">
        <w:t xml:space="preserve"> </w:t>
      </w:r>
      <w:r w:rsidR="00B4442B">
        <w:t>1</w:t>
      </w:r>
      <w:r w:rsidR="00F8739D">
        <w:t>00</w:t>
      </w:r>
      <w:r w:rsidR="00B4442B">
        <w:t>.</w:t>
      </w:r>
      <w:r w:rsidR="00F8739D">
        <w:t>288,18</w:t>
      </w:r>
      <w:r w:rsidR="00F177CA">
        <w:t xml:space="preserve"> </w:t>
      </w:r>
      <w:r>
        <w:t xml:space="preserve">por un incremento del </w:t>
      </w:r>
      <w:r w:rsidRPr="006E23A7">
        <w:t xml:space="preserve">10% sobre las </w:t>
      </w:r>
      <w:r w:rsidRPr="00011B11">
        <w:t>ventas</w:t>
      </w:r>
      <w:r w:rsidR="00F177CA" w:rsidRPr="00011B11">
        <w:t xml:space="preserve">, </w:t>
      </w:r>
      <w:r w:rsidRPr="00011B11">
        <w:t>da como resultado un total en ventas de $</w:t>
      </w:r>
      <w:r w:rsidR="00F177CA" w:rsidRPr="00011B11">
        <w:t xml:space="preserve"> </w:t>
      </w:r>
      <w:r w:rsidR="00FD03B8">
        <w:t>1</w:t>
      </w:r>
      <w:r w:rsidR="00F8739D">
        <w:t>10</w:t>
      </w:r>
      <w:r w:rsidR="00B4442B">
        <w:t>.</w:t>
      </w:r>
      <w:r w:rsidR="00F8739D">
        <w:t>317,00</w:t>
      </w:r>
      <w:r w:rsidR="00011B11">
        <w:rPr>
          <w:lang w:eastAsia="es-EC"/>
        </w:rPr>
        <w:t xml:space="preserve">, </w:t>
      </w:r>
      <w:r w:rsidRPr="00011B11">
        <w:t>sin modificar el</w:t>
      </w:r>
      <w:r>
        <w:t xml:space="preserve"> </w:t>
      </w:r>
      <w:r w:rsidRPr="00011B11">
        <w:t>costo variable</w:t>
      </w:r>
      <w:r w:rsidR="00F177CA" w:rsidRPr="00011B11">
        <w:t xml:space="preserve">, </w:t>
      </w:r>
      <w:r w:rsidRPr="00011B11">
        <w:t>genera una utilidad operacional de $</w:t>
      </w:r>
      <w:r w:rsidR="00F177CA" w:rsidRPr="00011B11">
        <w:t xml:space="preserve"> </w:t>
      </w:r>
      <w:r w:rsidR="00537D30">
        <w:t>1</w:t>
      </w:r>
      <w:r w:rsidR="00F8739D">
        <w:t>0</w:t>
      </w:r>
      <w:r w:rsidR="00537D30">
        <w:t>.</w:t>
      </w:r>
      <w:r w:rsidR="00F8739D">
        <w:t>028,82</w:t>
      </w:r>
      <w:r w:rsidRPr="00011B11">
        <w:t>.</w:t>
      </w:r>
    </w:p>
    <w:p w:rsidR="00FD069F" w:rsidRPr="00FD069F" w:rsidRDefault="00336EDC" w:rsidP="00FD069F">
      <w:pPr>
        <w:pStyle w:val="Cita"/>
        <w:jc w:val="left"/>
        <w:rPr>
          <w:lang w:val="es-ES_tradnl"/>
        </w:rPr>
      </w:pPr>
      <w:bookmarkStart w:id="79" w:name="_Toc415564336"/>
      <w:r>
        <w:rPr>
          <w:lang w:eastAsia="es-EC"/>
        </w:rPr>
        <w:t>Tabla</w:t>
      </w:r>
      <w:r w:rsidRPr="00037A83">
        <w:rPr>
          <w:lang w:eastAsia="es-EC"/>
        </w:rPr>
        <w:t xml:space="preserve"> </w:t>
      </w:r>
      <w:r>
        <w:rPr>
          <w:lang w:eastAsia="es-EC"/>
        </w:rPr>
        <w:t>3</w:t>
      </w:r>
      <w:r w:rsidRPr="00037A83">
        <w:rPr>
          <w:lang w:eastAsia="es-EC"/>
        </w:rPr>
        <w:t>.</w:t>
      </w:r>
      <w:r w:rsidR="00A37F3D">
        <w:rPr>
          <w:lang w:eastAsia="es-EC"/>
        </w:rPr>
        <w:t>8</w:t>
      </w:r>
      <w:r w:rsidRPr="00037A83">
        <w:rPr>
          <w:lang w:eastAsia="es-EC"/>
        </w:rPr>
        <w:t>.</w:t>
      </w:r>
      <w:r w:rsidRPr="00037A83">
        <w:rPr>
          <w:lang w:eastAsia="es-EC"/>
        </w:rPr>
        <w:tab/>
      </w:r>
      <w:r w:rsidR="006A7AA2" w:rsidRPr="00330877">
        <w:rPr>
          <w:lang w:val="es-ES_tradnl"/>
        </w:rPr>
        <w:t>Incremento del 10% en el costo variable</w:t>
      </w:r>
      <w:bookmarkEnd w:id="79"/>
    </w:p>
    <w:tbl>
      <w:tblPr>
        <w:tblW w:w="51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0"/>
        <w:gridCol w:w="1400"/>
      </w:tblGrid>
      <w:tr w:rsidR="00FD069F" w:rsidRPr="00A37F3D" w:rsidTr="00FD069F">
        <w:trPr>
          <w:trHeight w:val="288"/>
        </w:trPr>
        <w:tc>
          <w:tcPr>
            <w:tcW w:w="3720" w:type="dxa"/>
            <w:shd w:val="clear" w:color="auto" w:fill="auto"/>
            <w:noWrap/>
            <w:vAlign w:val="bottom"/>
            <w:hideMark/>
          </w:tcPr>
          <w:p w:rsidR="00FD069F" w:rsidRPr="00A37F3D" w:rsidRDefault="00FD069F" w:rsidP="00FD069F">
            <w:pPr>
              <w:spacing w:before="0" w:after="0" w:line="240" w:lineRule="auto"/>
              <w:jc w:val="left"/>
              <w:rPr>
                <w:rFonts w:ascii="Calibri" w:eastAsia="Times New Roman" w:hAnsi="Calibri" w:cs="Calibri"/>
                <w:color w:val="000000"/>
                <w:lang w:eastAsia="es-EC"/>
              </w:rPr>
            </w:pPr>
            <w:r w:rsidRPr="00A37F3D">
              <w:rPr>
                <w:rFonts w:ascii="Calibri" w:eastAsia="Times New Roman" w:hAnsi="Calibri" w:cs="Calibri"/>
                <w:color w:val="000000"/>
                <w:lang w:eastAsia="es-EC"/>
              </w:rPr>
              <w:t>DESCRIPCIÓN</w:t>
            </w:r>
          </w:p>
        </w:tc>
        <w:tc>
          <w:tcPr>
            <w:tcW w:w="1400" w:type="dxa"/>
            <w:shd w:val="clear" w:color="auto" w:fill="auto"/>
            <w:noWrap/>
            <w:vAlign w:val="bottom"/>
            <w:hideMark/>
          </w:tcPr>
          <w:p w:rsidR="00FD069F" w:rsidRPr="00A37F3D" w:rsidRDefault="00FD069F" w:rsidP="00FD069F">
            <w:pPr>
              <w:spacing w:before="0" w:after="0" w:line="240" w:lineRule="auto"/>
              <w:jc w:val="right"/>
              <w:rPr>
                <w:rFonts w:ascii="Calibri" w:eastAsia="Times New Roman" w:hAnsi="Calibri" w:cs="Calibri"/>
                <w:color w:val="000000"/>
                <w:lang w:eastAsia="es-EC"/>
              </w:rPr>
            </w:pPr>
            <w:r w:rsidRPr="00A37F3D">
              <w:rPr>
                <w:rFonts w:ascii="Calibri" w:eastAsia="Times New Roman" w:hAnsi="Calibri" w:cs="Calibri"/>
                <w:color w:val="000000"/>
                <w:lang w:eastAsia="es-EC"/>
              </w:rPr>
              <w:t>TOTAL</w:t>
            </w:r>
          </w:p>
        </w:tc>
      </w:tr>
      <w:tr w:rsidR="00FD069F" w:rsidRPr="00FD069F" w:rsidTr="00FD069F">
        <w:trPr>
          <w:trHeight w:val="288"/>
        </w:trPr>
        <w:tc>
          <w:tcPr>
            <w:tcW w:w="3720" w:type="dxa"/>
            <w:shd w:val="clear" w:color="auto" w:fill="auto"/>
            <w:noWrap/>
            <w:vAlign w:val="bottom"/>
            <w:hideMark/>
          </w:tcPr>
          <w:p w:rsidR="00FD069F" w:rsidRPr="00FD069F" w:rsidRDefault="00FD069F" w:rsidP="00FD069F">
            <w:pPr>
              <w:spacing w:before="0" w:after="0" w:line="240" w:lineRule="auto"/>
              <w:jc w:val="left"/>
              <w:rPr>
                <w:rFonts w:ascii="Calibri" w:eastAsia="Times New Roman" w:hAnsi="Calibri" w:cs="Calibri"/>
                <w:color w:val="000000"/>
                <w:lang w:eastAsia="es-EC"/>
              </w:rPr>
            </w:pPr>
            <w:r w:rsidRPr="00FD069F">
              <w:rPr>
                <w:rFonts w:ascii="Calibri" w:eastAsia="Times New Roman" w:hAnsi="Calibri" w:cs="Calibri"/>
                <w:color w:val="000000"/>
                <w:lang w:eastAsia="es-EC"/>
              </w:rPr>
              <w:t>VENTAS NETAS</w:t>
            </w:r>
            <w:r>
              <w:rPr>
                <w:rFonts w:ascii="Calibri" w:eastAsia="Times New Roman" w:hAnsi="Calibri" w:cs="Calibri"/>
                <w:color w:val="000000"/>
                <w:lang w:eastAsia="es-EC"/>
              </w:rPr>
              <w:t xml:space="preserve"> (1.180x85)</w:t>
            </w:r>
          </w:p>
        </w:tc>
        <w:tc>
          <w:tcPr>
            <w:tcW w:w="1400" w:type="dxa"/>
            <w:shd w:val="clear" w:color="auto" w:fill="auto"/>
            <w:noWrap/>
            <w:vAlign w:val="bottom"/>
            <w:hideMark/>
          </w:tcPr>
          <w:p w:rsidR="00FD069F" w:rsidRPr="00FD069F" w:rsidRDefault="00FD069F" w:rsidP="00BC21B4">
            <w:pPr>
              <w:spacing w:before="0" w:after="0" w:line="240" w:lineRule="auto"/>
              <w:jc w:val="right"/>
              <w:rPr>
                <w:rFonts w:ascii="Calibri" w:eastAsia="Times New Roman" w:hAnsi="Calibri" w:cs="Calibri"/>
                <w:color w:val="000000"/>
                <w:lang w:eastAsia="es-EC"/>
              </w:rPr>
            </w:pPr>
            <w:r w:rsidRPr="00FD069F">
              <w:rPr>
                <w:rFonts w:ascii="Calibri" w:eastAsia="Times New Roman" w:hAnsi="Calibri" w:cs="Calibri"/>
                <w:color w:val="000000"/>
                <w:lang w:eastAsia="es-EC"/>
              </w:rPr>
              <w:t>100.288,18</w:t>
            </w:r>
          </w:p>
        </w:tc>
      </w:tr>
      <w:tr w:rsidR="00FD069F" w:rsidRPr="00FD069F" w:rsidTr="00FD069F">
        <w:trPr>
          <w:trHeight w:val="288"/>
        </w:trPr>
        <w:tc>
          <w:tcPr>
            <w:tcW w:w="3720" w:type="dxa"/>
            <w:shd w:val="clear" w:color="auto" w:fill="auto"/>
            <w:noWrap/>
            <w:vAlign w:val="bottom"/>
            <w:hideMark/>
          </w:tcPr>
          <w:p w:rsidR="00FD069F" w:rsidRPr="00FD069F" w:rsidRDefault="00FD069F" w:rsidP="00FD069F">
            <w:pPr>
              <w:spacing w:before="0" w:after="0" w:line="240" w:lineRule="auto"/>
              <w:jc w:val="left"/>
              <w:rPr>
                <w:rFonts w:ascii="Calibri" w:eastAsia="Times New Roman" w:hAnsi="Calibri" w:cs="Calibri"/>
                <w:color w:val="000000"/>
                <w:lang w:eastAsia="es-EC"/>
              </w:rPr>
            </w:pPr>
            <w:r w:rsidRPr="00FD069F">
              <w:rPr>
                <w:rFonts w:ascii="Calibri" w:eastAsia="Times New Roman" w:hAnsi="Calibri" w:cs="Calibri"/>
                <w:color w:val="000000"/>
                <w:lang w:eastAsia="es-EC"/>
              </w:rPr>
              <w:t> </w:t>
            </w:r>
          </w:p>
        </w:tc>
        <w:tc>
          <w:tcPr>
            <w:tcW w:w="1400" w:type="dxa"/>
            <w:shd w:val="clear" w:color="auto" w:fill="auto"/>
            <w:noWrap/>
            <w:vAlign w:val="bottom"/>
            <w:hideMark/>
          </w:tcPr>
          <w:p w:rsidR="00FD069F" w:rsidRPr="00FD069F" w:rsidRDefault="00FD069F" w:rsidP="00BC21B4">
            <w:pPr>
              <w:spacing w:before="0" w:after="0" w:line="240" w:lineRule="auto"/>
              <w:jc w:val="left"/>
              <w:rPr>
                <w:rFonts w:ascii="Calibri" w:eastAsia="Times New Roman" w:hAnsi="Calibri" w:cs="Calibri"/>
                <w:color w:val="000000"/>
                <w:lang w:eastAsia="es-EC"/>
              </w:rPr>
            </w:pPr>
            <w:r w:rsidRPr="00FD069F">
              <w:rPr>
                <w:rFonts w:ascii="Calibri" w:eastAsia="Times New Roman" w:hAnsi="Calibri" w:cs="Calibri"/>
                <w:color w:val="000000"/>
                <w:lang w:eastAsia="es-EC"/>
              </w:rPr>
              <w:t> </w:t>
            </w:r>
          </w:p>
        </w:tc>
      </w:tr>
      <w:tr w:rsidR="00FD069F" w:rsidRPr="00FD069F" w:rsidTr="00FD069F">
        <w:trPr>
          <w:trHeight w:val="288"/>
        </w:trPr>
        <w:tc>
          <w:tcPr>
            <w:tcW w:w="3720" w:type="dxa"/>
            <w:shd w:val="clear" w:color="auto" w:fill="auto"/>
            <w:noWrap/>
            <w:vAlign w:val="bottom"/>
            <w:hideMark/>
          </w:tcPr>
          <w:p w:rsidR="00FD069F" w:rsidRPr="00FD069F" w:rsidRDefault="00FD069F" w:rsidP="00FD069F">
            <w:pPr>
              <w:spacing w:before="0" w:after="0" w:line="240" w:lineRule="auto"/>
              <w:jc w:val="left"/>
              <w:rPr>
                <w:rFonts w:ascii="Calibri" w:eastAsia="Times New Roman" w:hAnsi="Calibri" w:cs="Calibri"/>
                <w:color w:val="000000"/>
                <w:lang w:eastAsia="es-EC"/>
              </w:rPr>
            </w:pPr>
            <w:r w:rsidRPr="00FD069F">
              <w:rPr>
                <w:rFonts w:ascii="Calibri" w:eastAsia="Times New Roman" w:hAnsi="Calibri" w:cs="Calibri"/>
                <w:color w:val="000000"/>
                <w:lang w:eastAsia="es-EC"/>
              </w:rPr>
              <w:t>(-)COSTO DE VENTAS</w:t>
            </w:r>
            <w:r>
              <w:rPr>
                <w:rFonts w:ascii="Calibri" w:eastAsia="Times New Roman" w:hAnsi="Calibri" w:cs="Calibri"/>
                <w:color w:val="000000"/>
                <w:lang w:eastAsia="es-EC"/>
              </w:rPr>
              <w:t xml:space="preserve"> (</w:t>
            </w:r>
            <w:r w:rsidRPr="00F8739D">
              <w:rPr>
                <w:rFonts w:ascii="Calibri" w:eastAsia="Times New Roman" w:hAnsi="Calibri" w:cs="Calibri"/>
                <w:color w:val="000000"/>
                <w:lang w:eastAsia="es-EC"/>
              </w:rPr>
              <w:t>42.372,62</w:t>
            </w:r>
            <w:r>
              <w:rPr>
                <w:rFonts w:ascii="Calibri" w:eastAsia="Times New Roman" w:hAnsi="Calibri" w:cs="Calibri"/>
                <w:color w:val="000000"/>
                <w:lang w:eastAsia="es-EC"/>
              </w:rPr>
              <w:t>x 10%)</w:t>
            </w:r>
          </w:p>
        </w:tc>
        <w:tc>
          <w:tcPr>
            <w:tcW w:w="1400" w:type="dxa"/>
            <w:shd w:val="clear" w:color="auto" w:fill="auto"/>
            <w:noWrap/>
            <w:vAlign w:val="bottom"/>
            <w:hideMark/>
          </w:tcPr>
          <w:p w:rsidR="00FD069F" w:rsidRPr="00FD069F" w:rsidRDefault="00FD069F" w:rsidP="00BC21B4">
            <w:pPr>
              <w:spacing w:before="0" w:after="0" w:line="240" w:lineRule="auto"/>
              <w:jc w:val="right"/>
              <w:rPr>
                <w:rFonts w:ascii="Calibri" w:eastAsia="Times New Roman" w:hAnsi="Calibri" w:cs="Calibri"/>
                <w:color w:val="000000"/>
                <w:lang w:eastAsia="es-EC"/>
              </w:rPr>
            </w:pPr>
            <w:r w:rsidRPr="00FD069F">
              <w:rPr>
                <w:rFonts w:ascii="Calibri" w:eastAsia="Times New Roman" w:hAnsi="Calibri" w:cs="Calibri"/>
                <w:color w:val="000000"/>
                <w:lang w:eastAsia="es-EC"/>
              </w:rPr>
              <w:t>46.609,88</w:t>
            </w:r>
          </w:p>
        </w:tc>
      </w:tr>
      <w:tr w:rsidR="00FD069F" w:rsidRPr="00FD069F" w:rsidTr="00FD069F">
        <w:trPr>
          <w:trHeight w:val="288"/>
        </w:trPr>
        <w:tc>
          <w:tcPr>
            <w:tcW w:w="3720" w:type="dxa"/>
            <w:shd w:val="clear" w:color="auto" w:fill="auto"/>
            <w:noWrap/>
            <w:vAlign w:val="bottom"/>
            <w:hideMark/>
          </w:tcPr>
          <w:p w:rsidR="00FD069F" w:rsidRPr="00FD069F" w:rsidRDefault="00FD069F" w:rsidP="00FD069F">
            <w:pPr>
              <w:spacing w:before="0" w:after="0" w:line="240" w:lineRule="auto"/>
              <w:jc w:val="left"/>
              <w:rPr>
                <w:rFonts w:ascii="Calibri" w:eastAsia="Times New Roman" w:hAnsi="Calibri" w:cs="Calibri"/>
                <w:color w:val="000000"/>
                <w:lang w:eastAsia="es-EC"/>
              </w:rPr>
            </w:pPr>
            <w:r w:rsidRPr="00FD069F">
              <w:rPr>
                <w:rFonts w:ascii="Calibri" w:eastAsia="Times New Roman" w:hAnsi="Calibri" w:cs="Calibri"/>
                <w:color w:val="000000"/>
                <w:lang w:eastAsia="es-EC"/>
              </w:rPr>
              <w:t> </w:t>
            </w:r>
          </w:p>
        </w:tc>
        <w:tc>
          <w:tcPr>
            <w:tcW w:w="1400" w:type="dxa"/>
            <w:shd w:val="clear" w:color="auto" w:fill="auto"/>
            <w:noWrap/>
            <w:vAlign w:val="bottom"/>
            <w:hideMark/>
          </w:tcPr>
          <w:p w:rsidR="00FD069F" w:rsidRPr="00FD069F" w:rsidRDefault="00FD069F" w:rsidP="00BC21B4">
            <w:pPr>
              <w:spacing w:before="0" w:after="0" w:line="240" w:lineRule="auto"/>
              <w:jc w:val="left"/>
              <w:rPr>
                <w:rFonts w:ascii="Calibri" w:eastAsia="Times New Roman" w:hAnsi="Calibri" w:cs="Calibri"/>
                <w:color w:val="000000"/>
                <w:lang w:eastAsia="es-EC"/>
              </w:rPr>
            </w:pPr>
            <w:r w:rsidRPr="00FD069F">
              <w:rPr>
                <w:rFonts w:ascii="Calibri" w:eastAsia="Times New Roman" w:hAnsi="Calibri" w:cs="Calibri"/>
                <w:color w:val="000000"/>
                <w:lang w:eastAsia="es-EC"/>
              </w:rPr>
              <w:t> </w:t>
            </w:r>
          </w:p>
        </w:tc>
      </w:tr>
      <w:tr w:rsidR="00FD069F" w:rsidRPr="00FD069F" w:rsidTr="00FD069F">
        <w:trPr>
          <w:trHeight w:val="288"/>
        </w:trPr>
        <w:tc>
          <w:tcPr>
            <w:tcW w:w="3720" w:type="dxa"/>
            <w:shd w:val="clear" w:color="auto" w:fill="auto"/>
            <w:noWrap/>
            <w:vAlign w:val="bottom"/>
            <w:hideMark/>
          </w:tcPr>
          <w:p w:rsidR="00FD069F" w:rsidRPr="00FD069F" w:rsidRDefault="00FD069F" w:rsidP="00FD069F">
            <w:pPr>
              <w:spacing w:before="0" w:after="0" w:line="240" w:lineRule="auto"/>
              <w:jc w:val="left"/>
              <w:rPr>
                <w:rFonts w:ascii="Calibri" w:eastAsia="Times New Roman" w:hAnsi="Calibri" w:cs="Calibri"/>
                <w:color w:val="000000"/>
                <w:lang w:eastAsia="es-EC"/>
              </w:rPr>
            </w:pPr>
            <w:r w:rsidRPr="00FD069F">
              <w:rPr>
                <w:rFonts w:ascii="Calibri" w:eastAsia="Times New Roman" w:hAnsi="Calibri" w:cs="Calibri"/>
                <w:color w:val="000000"/>
                <w:lang w:eastAsia="es-EC"/>
              </w:rPr>
              <w:t>(=)MÁRGEN DE CONTRIBUCIÓN</w:t>
            </w:r>
          </w:p>
        </w:tc>
        <w:tc>
          <w:tcPr>
            <w:tcW w:w="1400" w:type="dxa"/>
            <w:shd w:val="clear" w:color="auto" w:fill="auto"/>
            <w:noWrap/>
            <w:vAlign w:val="bottom"/>
            <w:hideMark/>
          </w:tcPr>
          <w:p w:rsidR="00FD069F" w:rsidRPr="00FD069F" w:rsidRDefault="00FD069F" w:rsidP="00BC21B4">
            <w:pPr>
              <w:spacing w:before="0" w:after="0" w:line="240" w:lineRule="auto"/>
              <w:jc w:val="right"/>
              <w:rPr>
                <w:rFonts w:ascii="Calibri" w:eastAsia="Times New Roman" w:hAnsi="Calibri" w:cs="Calibri"/>
                <w:color w:val="000000"/>
                <w:lang w:eastAsia="es-EC"/>
              </w:rPr>
            </w:pPr>
            <w:r w:rsidRPr="00FD069F">
              <w:rPr>
                <w:rFonts w:ascii="Calibri" w:eastAsia="Times New Roman" w:hAnsi="Calibri" w:cs="Calibri"/>
                <w:color w:val="000000"/>
                <w:lang w:eastAsia="es-EC"/>
              </w:rPr>
              <w:t>53.678,30</w:t>
            </w:r>
          </w:p>
        </w:tc>
      </w:tr>
      <w:tr w:rsidR="00FD069F" w:rsidRPr="00FD069F" w:rsidTr="00FD069F">
        <w:trPr>
          <w:trHeight w:val="288"/>
        </w:trPr>
        <w:tc>
          <w:tcPr>
            <w:tcW w:w="3720" w:type="dxa"/>
            <w:shd w:val="clear" w:color="auto" w:fill="auto"/>
            <w:noWrap/>
            <w:vAlign w:val="bottom"/>
            <w:hideMark/>
          </w:tcPr>
          <w:p w:rsidR="00FD069F" w:rsidRPr="00FD069F" w:rsidRDefault="00FD069F" w:rsidP="00FD069F">
            <w:pPr>
              <w:spacing w:before="0" w:after="0" w:line="240" w:lineRule="auto"/>
              <w:jc w:val="left"/>
              <w:rPr>
                <w:rFonts w:ascii="Calibri" w:eastAsia="Times New Roman" w:hAnsi="Calibri" w:cs="Calibri"/>
                <w:color w:val="000000"/>
                <w:lang w:eastAsia="es-EC"/>
              </w:rPr>
            </w:pPr>
            <w:r w:rsidRPr="00FD069F">
              <w:rPr>
                <w:rFonts w:ascii="Calibri" w:eastAsia="Times New Roman" w:hAnsi="Calibri" w:cs="Calibri"/>
                <w:color w:val="000000"/>
                <w:lang w:eastAsia="es-EC"/>
              </w:rPr>
              <w:t> </w:t>
            </w:r>
          </w:p>
        </w:tc>
        <w:tc>
          <w:tcPr>
            <w:tcW w:w="1400" w:type="dxa"/>
            <w:shd w:val="clear" w:color="auto" w:fill="auto"/>
            <w:noWrap/>
            <w:vAlign w:val="bottom"/>
            <w:hideMark/>
          </w:tcPr>
          <w:p w:rsidR="00FD069F" w:rsidRPr="00FD069F" w:rsidRDefault="00FD069F" w:rsidP="00BC21B4">
            <w:pPr>
              <w:spacing w:before="0" w:after="0" w:line="240" w:lineRule="auto"/>
              <w:jc w:val="left"/>
              <w:rPr>
                <w:rFonts w:ascii="Calibri" w:eastAsia="Times New Roman" w:hAnsi="Calibri" w:cs="Calibri"/>
                <w:color w:val="000000"/>
                <w:lang w:eastAsia="es-EC"/>
              </w:rPr>
            </w:pPr>
            <w:r w:rsidRPr="00FD069F">
              <w:rPr>
                <w:rFonts w:ascii="Calibri" w:eastAsia="Times New Roman" w:hAnsi="Calibri" w:cs="Calibri"/>
                <w:color w:val="000000"/>
                <w:lang w:eastAsia="es-EC"/>
              </w:rPr>
              <w:t> </w:t>
            </w:r>
          </w:p>
        </w:tc>
      </w:tr>
      <w:tr w:rsidR="00FD069F" w:rsidRPr="00FD069F" w:rsidTr="00FD069F">
        <w:trPr>
          <w:trHeight w:val="288"/>
        </w:trPr>
        <w:tc>
          <w:tcPr>
            <w:tcW w:w="3720" w:type="dxa"/>
            <w:shd w:val="clear" w:color="auto" w:fill="auto"/>
            <w:noWrap/>
            <w:vAlign w:val="bottom"/>
            <w:hideMark/>
          </w:tcPr>
          <w:p w:rsidR="00FD069F" w:rsidRPr="00FD069F" w:rsidRDefault="00FD069F" w:rsidP="00FD069F">
            <w:pPr>
              <w:spacing w:before="0" w:after="0" w:line="240" w:lineRule="auto"/>
              <w:jc w:val="left"/>
              <w:rPr>
                <w:rFonts w:ascii="Calibri" w:eastAsia="Times New Roman" w:hAnsi="Calibri" w:cs="Calibri"/>
                <w:color w:val="000000"/>
                <w:lang w:eastAsia="es-EC"/>
              </w:rPr>
            </w:pPr>
            <w:r w:rsidRPr="00FD069F">
              <w:rPr>
                <w:rFonts w:ascii="Calibri" w:eastAsia="Times New Roman" w:hAnsi="Calibri" w:cs="Calibri"/>
                <w:color w:val="000000"/>
                <w:lang w:eastAsia="es-EC"/>
              </w:rPr>
              <w:t>COSTOS FIJOS TOTALES</w:t>
            </w:r>
          </w:p>
        </w:tc>
        <w:tc>
          <w:tcPr>
            <w:tcW w:w="1400" w:type="dxa"/>
            <w:shd w:val="clear" w:color="auto" w:fill="auto"/>
            <w:noWrap/>
            <w:vAlign w:val="bottom"/>
            <w:hideMark/>
          </w:tcPr>
          <w:p w:rsidR="00FD069F" w:rsidRPr="00FD069F" w:rsidRDefault="00FD069F" w:rsidP="00BC21B4">
            <w:pPr>
              <w:spacing w:before="0" w:after="0" w:line="240" w:lineRule="auto"/>
              <w:jc w:val="right"/>
              <w:rPr>
                <w:rFonts w:ascii="Calibri" w:eastAsia="Times New Roman" w:hAnsi="Calibri" w:cs="Calibri"/>
                <w:color w:val="000000"/>
                <w:lang w:eastAsia="es-EC"/>
              </w:rPr>
            </w:pPr>
            <w:r w:rsidRPr="00FD069F">
              <w:rPr>
                <w:rFonts w:ascii="Calibri" w:eastAsia="Times New Roman" w:hAnsi="Calibri" w:cs="Calibri"/>
                <w:color w:val="000000"/>
                <w:lang w:eastAsia="es-EC"/>
              </w:rPr>
              <w:t>57.915,56</w:t>
            </w:r>
          </w:p>
        </w:tc>
      </w:tr>
      <w:tr w:rsidR="00FD069F" w:rsidRPr="00FD069F" w:rsidTr="00FD069F">
        <w:trPr>
          <w:trHeight w:val="288"/>
        </w:trPr>
        <w:tc>
          <w:tcPr>
            <w:tcW w:w="3720" w:type="dxa"/>
            <w:shd w:val="clear" w:color="auto" w:fill="auto"/>
            <w:noWrap/>
            <w:vAlign w:val="bottom"/>
            <w:hideMark/>
          </w:tcPr>
          <w:p w:rsidR="00FD069F" w:rsidRPr="00FD069F" w:rsidRDefault="00FD069F" w:rsidP="00FD069F">
            <w:pPr>
              <w:spacing w:before="0" w:after="0" w:line="240" w:lineRule="auto"/>
              <w:jc w:val="left"/>
              <w:rPr>
                <w:rFonts w:ascii="Calibri" w:eastAsia="Times New Roman" w:hAnsi="Calibri" w:cs="Calibri"/>
                <w:color w:val="000000"/>
                <w:lang w:eastAsia="es-EC"/>
              </w:rPr>
            </w:pPr>
            <w:r w:rsidRPr="00FD069F">
              <w:rPr>
                <w:rFonts w:ascii="Calibri" w:eastAsia="Times New Roman" w:hAnsi="Calibri" w:cs="Calibri"/>
                <w:color w:val="000000"/>
                <w:lang w:eastAsia="es-EC"/>
              </w:rPr>
              <w:t> </w:t>
            </w:r>
          </w:p>
        </w:tc>
        <w:tc>
          <w:tcPr>
            <w:tcW w:w="1400" w:type="dxa"/>
            <w:shd w:val="clear" w:color="auto" w:fill="auto"/>
            <w:noWrap/>
            <w:vAlign w:val="bottom"/>
            <w:hideMark/>
          </w:tcPr>
          <w:p w:rsidR="00FD069F" w:rsidRPr="00FD069F" w:rsidRDefault="00FD069F" w:rsidP="00BC21B4">
            <w:pPr>
              <w:spacing w:before="0" w:after="0" w:line="240" w:lineRule="auto"/>
              <w:jc w:val="left"/>
              <w:rPr>
                <w:rFonts w:ascii="Calibri" w:eastAsia="Times New Roman" w:hAnsi="Calibri" w:cs="Calibri"/>
                <w:color w:val="000000"/>
                <w:lang w:eastAsia="es-EC"/>
              </w:rPr>
            </w:pPr>
            <w:r w:rsidRPr="00FD069F">
              <w:rPr>
                <w:rFonts w:ascii="Calibri" w:eastAsia="Times New Roman" w:hAnsi="Calibri" w:cs="Calibri"/>
                <w:color w:val="000000"/>
                <w:lang w:eastAsia="es-EC"/>
              </w:rPr>
              <w:t> </w:t>
            </w:r>
          </w:p>
        </w:tc>
      </w:tr>
      <w:tr w:rsidR="00FD069F" w:rsidRPr="00FD069F" w:rsidTr="00FD069F">
        <w:trPr>
          <w:trHeight w:val="288"/>
        </w:trPr>
        <w:tc>
          <w:tcPr>
            <w:tcW w:w="3720" w:type="dxa"/>
            <w:shd w:val="clear" w:color="auto" w:fill="auto"/>
            <w:noWrap/>
            <w:vAlign w:val="bottom"/>
            <w:hideMark/>
          </w:tcPr>
          <w:p w:rsidR="00FD069F" w:rsidRPr="00FD069F" w:rsidRDefault="00FD069F" w:rsidP="00FD069F">
            <w:pPr>
              <w:spacing w:before="0" w:after="0" w:line="240" w:lineRule="auto"/>
              <w:jc w:val="left"/>
              <w:rPr>
                <w:rFonts w:ascii="Calibri" w:eastAsia="Times New Roman" w:hAnsi="Calibri" w:cs="Calibri"/>
                <w:color w:val="000000"/>
                <w:lang w:eastAsia="es-EC"/>
              </w:rPr>
            </w:pPr>
            <w:r w:rsidRPr="00FD069F">
              <w:rPr>
                <w:rFonts w:ascii="Calibri" w:eastAsia="Times New Roman" w:hAnsi="Calibri" w:cs="Calibri"/>
                <w:color w:val="000000"/>
                <w:lang w:eastAsia="es-EC"/>
              </w:rPr>
              <w:t>(=)UTILIDAD DE OPERACIÓN</w:t>
            </w:r>
          </w:p>
        </w:tc>
        <w:tc>
          <w:tcPr>
            <w:tcW w:w="1400" w:type="dxa"/>
            <w:shd w:val="clear" w:color="auto" w:fill="auto"/>
            <w:noWrap/>
            <w:vAlign w:val="bottom"/>
            <w:hideMark/>
          </w:tcPr>
          <w:p w:rsidR="00FD069F" w:rsidRPr="00FD069F" w:rsidRDefault="00FD069F" w:rsidP="00BC21B4">
            <w:pPr>
              <w:spacing w:before="0" w:after="0" w:line="240" w:lineRule="auto"/>
              <w:jc w:val="right"/>
              <w:rPr>
                <w:rFonts w:ascii="Calibri" w:eastAsia="Times New Roman" w:hAnsi="Calibri" w:cs="Calibri"/>
                <w:color w:val="000000"/>
                <w:lang w:eastAsia="es-EC"/>
              </w:rPr>
            </w:pPr>
            <w:r w:rsidRPr="00FD069F">
              <w:rPr>
                <w:rFonts w:ascii="Calibri" w:eastAsia="Times New Roman" w:hAnsi="Calibri" w:cs="Calibri"/>
                <w:color w:val="000000"/>
                <w:lang w:eastAsia="es-EC"/>
              </w:rPr>
              <w:t>-4.237,26</w:t>
            </w:r>
          </w:p>
        </w:tc>
      </w:tr>
    </w:tbl>
    <w:p w:rsidR="00336EDC" w:rsidRPr="00037A83" w:rsidRDefault="00336EDC" w:rsidP="00B90967">
      <w:pPr>
        <w:spacing w:before="0" w:after="0" w:line="240" w:lineRule="auto"/>
        <w:jc w:val="left"/>
        <w:rPr>
          <w:rFonts w:cs="Arial"/>
          <w:b/>
          <w:sz w:val="18"/>
          <w:lang w:eastAsia="es-EC"/>
        </w:rPr>
      </w:pPr>
      <w:r>
        <w:rPr>
          <w:rFonts w:cs="Arial"/>
          <w:b/>
          <w:sz w:val="18"/>
          <w:lang w:eastAsia="es-EC"/>
        </w:rPr>
        <w:t>Fuente</w:t>
      </w:r>
      <w:r w:rsidRPr="00037A83">
        <w:rPr>
          <w:rFonts w:cs="Arial"/>
          <w:b/>
          <w:sz w:val="18"/>
          <w:lang w:eastAsia="es-EC"/>
        </w:rPr>
        <w:t>:</w:t>
      </w:r>
      <w:r>
        <w:rPr>
          <w:rFonts w:cs="Arial"/>
          <w:b/>
          <w:sz w:val="18"/>
          <w:lang w:eastAsia="es-EC"/>
        </w:rPr>
        <w:t xml:space="preserve"> Hormigones Moreno</w:t>
      </w:r>
    </w:p>
    <w:p w:rsidR="00336EDC" w:rsidRPr="00037A83" w:rsidRDefault="00336EDC" w:rsidP="00B90967">
      <w:pPr>
        <w:spacing w:before="0" w:line="240" w:lineRule="auto"/>
        <w:jc w:val="left"/>
        <w:rPr>
          <w:rFonts w:cs="Arial"/>
          <w:b/>
          <w:sz w:val="18"/>
          <w:lang w:eastAsia="es-EC"/>
        </w:rPr>
      </w:pPr>
      <w:r>
        <w:rPr>
          <w:rFonts w:cs="Arial"/>
          <w:b/>
          <w:sz w:val="18"/>
          <w:lang w:eastAsia="es-EC"/>
        </w:rPr>
        <w:t>Elaborado por</w:t>
      </w:r>
      <w:r w:rsidRPr="00037A83">
        <w:rPr>
          <w:rFonts w:cs="Arial"/>
          <w:b/>
          <w:sz w:val="18"/>
          <w:lang w:eastAsia="es-EC"/>
        </w:rPr>
        <w:t>:</w:t>
      </w:r>
      <w:r>
        <w:rPr>
          <w:rFonts w:cs="Arial"/>
          <w:b/>
          <w:sz w:val="18"/>
          <w:lang w:eastAsia="es-EC"/>
        </w:rPr>
        <w:tab/>
        <w:t>Autora</w:t>
      </w:r>
    </w:p>
    <w:p w:rsidR="006A7AA2" w:rsidRPr="00336EDC" w:rsidRDefault="006A7AA2" w:rsidP="00336EDC">
      <w:pPr>
        <w:rPr>
          <w:b/>
        </w:rPr>
      </w:pPr>
      <w:r w:rsidRPr="00336EDC">
        <w:rPr>
          <w:b/>
        </w:rPr>
        <w:t xml:space="preserve">Análisis: </w:t>
      </w:r>
    </w:p>
    <w:p w:rsidR="006A7AA2" w:rsidRDefault="006A7AA2" w:rsidP="006A7AA2">
      <w:r w:rsidRPr="006E23A7">
        <w:t xml:space="preserve">Con un </w:t>
      </w:r>
      <w:r>
        <w:t>costo variable de $</w:t>
      </w:r>
      <w:r w:rsidR="00F65A79">
        <w:t xml:space="preserve"> </w:t>
      </w:r>
      <w:r w:rsidR="00FD069F">
        <w:t>42</w:t>
      </w:r>
      <w:r w:rsidR="004E1C00">
        <w:t>.</w:t>
      </w:r>
      <w:r w:rsidR="00FD069F">
        <w:t>372</w:t>
      </w:r>
      <w:r w:rsidR="004E1C00">
        <w:t>.</w:t>
      </w:r>
      <w:r w:rsidR="00FD069F">
        <w:t>62</w:t>
      </w:r>
      <w:r>
        <w:t xml:space="preserve"> en el incremento del 10% sobre el costo variable sin modi</w:t>
      </w:r>
      <w:r w:rsidR="00F65A79">
        <w:t xml:space="preserve">ficar las ventas, </w:t>
      </w:r>
      <w:r>
        <w:t>da como resultado un total de $</w:t>
      </w:r>
      <w:r w:rsidR="00FD069F">
        <w:t>46.609,88</w:t>
      </w:r>
      <w:r w:rsidR="00F65A79">
        <w:t>,</w:t>
      </w:r>
      <w:r>
        <w:t xml:space="preserve"> generando una </w:t>
      </w:r>
      <w:r w:rsidR="004E1C00">
        <w:t>pérdida</w:t>
      </w:r>
      <w:r w:rsidR="00F65A79">
        <w:t xml:space="preserve"> de $</w:t>
      </w:r>
      <w:r w:rsidR="004E1C00">
        <w:t xml:space="preserve"> -</w:t>
      </w:r>
      <w:r w:rsidR="00FD069F">
        <w:t>4</w:t>
      </w:r>
      <w:r w:rsidR="004E1C00">
        <w:t>.</w:t>
      </w:r>
      <w:r w:rsidR="00FD069F">
        <w:t>237</w:t>
      </w:r>
      <w:r w:rsidR="004E1C00">
        <w:t>.</w:t>
      </w:r>
      <w:r w:rsidR="00FD069F">
        <w:t>26</w:t>
      </w:r>
      <w:r>
        <w:t>.</w:t>
      </w:r>
    </w:p>
    <w:p w:rsidR="007D629D" w:rsidRDefault="007D629D" w:rsidP="006A7AA2"/>
    <w:p w:rsidR="006A7AA2" w:rsidRDefault="001E1EF3" w:rsidP="00054252">
      <w:pPr>
        <w:pStyle w:val="Ttulo3"/>
        <w:rPr>
          <w:lang w:val="es-ES_tradnl"/>
        </w:rPr>
      </w:pPr>
      <w:r w:rsidRPr="00054252">
        <w:lastRenderedPageBreak/>
        <w:t>Resumen</w:t>
      </w:r>
      <w:r>
        <w:rPr>
          <w:lang w:val="es-ES_tradnl"/>
        </w:rPr>
        <w:t xml:space="preserve"> de costos</w:t>
      </w:r>
    </w:p>
    <w:p w:rsidR="00054252" w:rsidRDefault="00054252" w:rsidP="00AC32BE">
      <w:pPr>
        <w:pStyle w:val="Cita"/>
        <w:tabs>
          <w:tab w:val="left" w:pos="1276"/>
        </w:tabs>
        <w:jc w:val="left"/>
        <w:rPr>
          <w:lang w:eastAsia="es-EC"/>
        </w:rPr>
      </w:pPr>
      <w:bookmarkStart w:id="80" w:name="_Toc415564337"/>
    </w:p>
    <w:p w:rsidR="001E1EF3" w:rsidRPr="00336EDC" w:rsidRDefault="001E1EF3" w:rsidP="00AC32BE">
      <w:pPr>
        <w:pStyle w:val="Cita"/>
        <w:tabs>
          <w:tab w:val="left" w:pos="1276"/>
        </w:tabs>
        <w:jc w:val="left"/>
        <w:rPr>
          <w:szCs w:val="18"/>
          <w:lang w:val="es-ES_tradnl"/>
        </w:rPr>
      </w:pPr>
      <w:r>
        <w:rPr>
          <w:lang w:eastAsia="es-EC"/>
        </w:rPr>
        <w:t>Tabla</w:t>
      </w:r>
      <w:r w:rsidRPr="00037A83">
        <w:rPr>
          <w:lang w:eastAsia="es-EC"/>
        </w:rPr>
        <w:t xml:space="preserve"> </w:t>
      </w:r>
      <w:r>
        <w:rPr>
          <w:lang w:eastAsia="es-EC"/>
        </w:rPr>
        <w:t>3</w:t>
      </w:r>
      <w:r w:rsidRPr="00037A83">
        <w:rPr>
          <w:lang w:eastAsia="es-EC"/>
        </w:rPr>
        <w:t>.</w:t>
      </w:r>
      <w:r>
        <w:rPr>
          <w:lang w:eastAsia="es-EC"/>
        </w:rPr>
        <w:t>8</w:t>
      </w:r>
      <w:r w:rsidRPr="00037A83">
        <w:rPr>
          <w:lang w:eastAsia="es-EC"/>
        </w:rPr>
        <w:t>.</w:t>
      </w:r>
      <w:r w:rsidRPr="00037A83">
        <w:rPr>
          <w:lang w:eastAsia="es-EC"/>
        </w:rPr>
        <w:tab/>
      </w:r>
      <w:r w:rsidRPr="00330877">
        <w:rPr>
          <w:szCs w:val="18"/>
          <w:lang w:val="es-ES_tradnl"/>
        </w:rPr>
        <w:t>Incremento del 10% en el costo variable</w:t>
      </w:r>
      <w:bookmarkEnd w:id="80"/>
    </w:p>
    <w:tbl>
      <w:tblPr>
        <w:tblW w:w="4960" w:type="dxa"/>
        <w:tblInd w:w="55" w:type="dxa"/>
        <w:tblCellMar>
          <w:left w:w="70" w:type="dxa"/>
          <w:right w:w="70" w:type="dxa"/>
        </w:tblCellMar>
        <w:tblLook w:val="04A0" w:firstRow="1" w:lastRow="0" w:firstColumn="1" w:lastColumn="0" w:noHBand="0" w:noVBand="1"/>
      </w:tblPr>
      <w:tblGrid>
        <w:gridCol w:w="1240"/>
        <w:gridCol w:w="1240"/>
        <w:gridCol w:w="1240"/>
        <w:gridCol w:w="1240"/>
      </w:tblGrid>
      <w:tr w:rsidR="00054252" w:rsidRPr="00054252" w:rsidTr="00054252">
        <w:trPr>
          <w:trHeight w:val="300"/>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54252" w:rsidRPr="00054252" w:rsidRDefault="00054252" w:rsidP="00054252">
            <w:pPr>
              <w:spacing w:before="0" w:after="0" w:line="240" w:lineRule="auto"/>
              <w:jc w:val="left"/>
              <w:rPr>
                <w:rFonts w:ascii="Calibri" w:eastAsia="Times New Roman" w:hAnsi="Calibri" w:cs="Calibri"/>
                <w:color w:val="000000"/>
                <w:lang w:eastAsia="es-EC"/>
              </w:rPr>
            </w:pPr>
            <w:r w:rsidRPr="00054252">
              <w:rPr>
                <w:rFonts w:ascii="Calibri" w:eastAsia="Times New Roman" w:hAnsi="Calibri" w:cs="Calibri"/>
                <w:color w:val="000000"/>
                <w:lang w:eastAsia="es-EC"/>
              </w:rPr>
              <w:t>VENTAS</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rsidR="00054252" w:rsidRPr="00054252" w:rsidRDefault="00054252" w:rsidP="00054252">
            <w:pPr>
              <w:spacing w:before="0" w:after="0" w:line="240" w:lineRule="auto"/>
              <w:jc w:val="left"/>
              <w:rPr>
                <w:rFonts w:ascii="Calibri" w:eastAsia="Times New Roman" w:hAnsi="Calibri" w:cs="Calibri"/>
                <w:color w:val="000000"/>
                <w:lang w:eastAsia="es-EC"/>
              </w:rPr>
            </w:pPr>
            <w:r w:rsidRPr="00054252">
              <w:rPr>
                <w:rFonts w:ascii="Calibri" w:eastAsia="Times New Roman" w:hAnsi="Calibri" w:cs="Calibri"/>
                <w:color w:val="000000"/>
                <w:lang w:eastAsia="es-EC"/>
              </w:rPr>
              <w:t>COSTOS FIJOS</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rsidR="00054252" w:rsidRPr="00054252" w:rsidRDefault="00054252" w:rsidP="00054252">
            <w:pPr>
              <w:spacing w:before="0" w:after="0" w:line="240" w:lineRule="auto"/>
              <w:jc w:val="left"/>
              <w:rPr>
                <w:rFonts w:ascii="Calibri" w:eastAsia="Times New Roman" w:hAnsi="Calibri" w:cs="Calibri"/>
                <w:color w:val="000000"/>
                <w:lang w:eastAsia="es-EC"/>
              </w:rPr>
            </w:pPr>
            <w:r w:rsidRPr="00054252">
              <w:rPr>
                <w:rFonts w:ascii="Calibri" w:eastAsia="Times New Roman" w:hAnsi="Calibri" w:cs="Calibri"/>
                <w:color w:val="000000"/>
                <w:lang w:eastAsia="es-EC"/>
              </w:rPr>
              <w:t>COSTOS VARIABLES</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rsidR="00054252" w:rsidRPr="00054252" w:rsidRDefault="00054252" w:rsidP="00054252">
            <w:pPr>
              <w:spacing w:before="0" w:after="0" w:line="240" w:lineRule="auto"/>
              <w:jc w:val="left"/>
              <w:rPr>
                <w:rFonts w:ascii="Calibri" w:eastAsia="Times New Roman" w:hAnsi="Calibri" w:cs="Calibri"/>
                <w:color w:val="000000"/>
                <w:lang w:eastAsia="es-EC"/>
              </w:rPr>
            </w:pPr>
            <w:r w:rsidRPr="00054252">
              <w:rPr>
                <w:rFonts w:ascii="Calibri" w:eastAsia="Times New Roman" w:hAnsi="Calibri" w:cs="Calibri"/>
                <w:color w:val="000000"/>
                <w:lang w:eastAsia="es-EC"/>
              </w:rPr>
              <w:t>COSTOS TOTALES</w:t>
            </w:r>
          </w:p>
        </w:tc>
      </w:tr>
      <w:tr w:rsidR="00054252" w:rsidRPr="00054252" w:rsidTr="0005425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4252" w:rsidRPr="00054252" w:rsidRDefault="00054252" w:rsidP="00054252">
            <w:pPr>
              <w:spacing w:before="0" w:after="0" w:line="240" w:lineRule="auto"/>
              <w:jc w:val="right"/>
              <w:rPr>
                <w:rFonts w:ascii="Calibri" w:eastAsia="Times New Roman" w:hAnsi="Calibri" w:cs="Calibri"/>
                <w:color w:val="000000"/>
                <w:lang w:eastAsia="es-EC"/>
              </w:rPr>
            </w:pPr>
            <w:r w:rsidRPr="00054252">
              <w:rPr>
                <w:rFonts w:ascii="Calibri" w:eastAsia="Times New Roman" w:hAnsi="Calibri" w:cs="Calibri"/>
                <w:color w:val="000000"/>
                <w:lang w:eastAsia="es-EC"/>
              </w:rPr>
              <w:t>0</w:t>
            </w:r>
          </w:p>
        </w:tc>
        <w:tc>
          <w:tcPr>
            <w:tcW w:w="1240" w:type="dxa"/>
            <w:tcBorders>
              <w:top w:val="nil"/>
              <w:left w:val="nil"/>
              <w:bottom w:val="single" w:sz="8" w:space="0" w:color="auto"/>
              <w:right w:val="single" w:sz="8" w:space="0" w:color="auto"/>
            </w:tcBorders>
            <w:shd w:val="clear" w:color="auto" w:fill="auto"/>
            <w:noWrap/>
            <w:vAlign w:val="center"/>
            <w:hideMark/>
          </w:tcPr>
          <w:p w:rsidR="00054252" w:rsidRPr="00054252" w:rsidRDefault="00054252" w:rsidP="00054252">
            <w:pPr>
              <w:spacing w:before="0" w:after="0" w:line="240" w:lineRule="auto"/>
              <w:jc w:val="right"/>
              <w:rPr>
                <w:rFonts w:ascii="Calibri" w:eastAsia="Times New Roman" w:hAnsi="Calibri" w:cs="Calibri"/>
                <w:color w:val="000000"/>
                <w:lang w:eastAsia="es-EC"/>
              </w:rPr>
            </w:pPr>
            <w:r w:rsidRPr="00054252">
              <w:rPr>
                <w:rFonts w:ascii="Calibri" w:eastAsia="Times New Roman" w:hAnsi="Calibri" w:cs="Calibri"/>
                <w:color w:val="000000"/>
                <w:lang w:eastAsia="es-EC"/>
              </w:rPr>
              <w:t>57.915,56</w:t>
            </w:r>
          </w:p>
        </w:tc>
        <w:tc>
          <w:tcPr>
            <w:tcW w:w="1240" w:type="dxa"/>
            <w:tcBorders>
              <w:top w:val="nil"/>
              <w:left w:val="nil"/>
              <w:bottom w:val="single" w:sz="8" w:space="0" w:color="auto"/>
              <w:right w:val="single" w:sz="8" w:space="0" w:color="auto"/>
            </w:tcBorders>
            <w:shd w:val="clear" w:color="auto" w:fill="auto"/>
            <w:noWrap/>
            <w:vAlign w:val="center"/>
            <w:hideMark/>
          </w:tcPr>
          <w:p w:rsidR="00054252" w:rsidRPr="00054252" w:rsidRDefault="00054252" w:rsidP="00054252">
            <w:pPr>
              <w:spacing w:before="0" w:after="0" w:line="240" w:lineRule="auto"/>
              <w:jc w:val="right"/>
              <w:rPr>
                <w:rFonts w:ascii="Calibri" w:eastAsia="Times New Roman" w:hAnsi="Calibri" w:cs="Calibri"/>
                <w:color w:val="000000"/>
                <w:lang w:eastAsia="es-EC"/>
              </w:rPr>
            </w:pPr>
            <w:r w:rsidRPr="00054252">
              <w:rPr>
                <w:rFonts w:ascii="Calibri" w:eastAsia="Times New Roman" w:hAnsi="Calibri" w:cs="Calibri"/>
                <w:color w:val="000000"/>
                <w:lang w:eastAsia="es-EC"/>
              </w:rPr>
              <w:t>0</w:t>
            </w:r>
          </w:p>
        </w:tc>
        <w:tc>
          <w:tcPr>
            <w:tcW w:w="1240" w:type="dxa"/>
            <w:tcBorders>
              <w:top w:val="nil"/>
              <w:left w:val="nil"/>
              <w:bottom w:val="single" w:sz="8" w:space="0" w:color="auto"/>
              <w:right w:val="single" w:sz="8" w:space="0" w:color="auto"/>
            </w:tcBorders>
            <w:shd w:val="clear" w:color="auto" w:fill="auto"/>
            <w:noWrap/>
            <w:vAlign w:val="center"/>
            <w:hideMark/>
          </w:tcPr>
          <w:p w:rsidR="00054252" w:rsidRPr="00054252" w:rsidRDefault="00054252" w:rsidP="00054252">
            <w:pPr>
              <w:spacing w:before="0" w:after="0" w:line="240" w:lineRule="auto"/>
              <w:jc w:val="right"/>
              <w:rPr>
                <w:rFonts w:ascii="Calibri" w:eastAsia="Times New Roman" w:hAnsi="Calibri" w:cs="Calibri"/>
                <w:color w:val="000000"/>
                <w:lang w:eastAsia="es-EC"/>
              </w:rPr>
            </w:pPr>
            <w:r w:rsidRPr="00054252">
              <w:rPr>
                <w:rFonts w:ascii="Calibri" w:eastAsia="Times New Roman" w:hAnsi="Calibri" w:cs="Calibri"/>
                <w:color w:val="000000"/>
                <w:lang w:eastAsia="es-EC"/>
              </w:rPr>
              <w:t>57.915,56</w:t>
            </w:r>
          </w:p>
        </w:tc>
      </w:tr>
      <w:tr w:rsidR="00054252" w:rsidRPr="00054252" w:rsidTr="0005425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4252" w:rsidRPr="00054252" w:rsidRDefault="00054252" w:rsidP="00054252">
            <w:pPr>
              <w:spacing w:before="0" w:after="0" w:line="240" w:lineRule="auto"/>
              <w:jc w:val="right"/>
              <w:rPr>
                <w:rFonts w:ascii="Calibri" w:eastAsia="Times New Roman" w:hAnsi="Calibri" w:cs="Calibri"/>
                <w:color w:val="000000"/>
                <w:lang w:eastAsia="es-EC"/>
              </w:rPr>
            </w:pPr>
            <w:r w:rsidRPr="00054252">
              <w:rPr>
                <w:rFonts w:ascii="Calibri" w:eastAsia="Times New Roman" w:hAnsi="Calibri" w:cs="Calibri"/>
                <w:color w:val="000000"/>
                <w:lang w:eastAsia="es-EC"/>
              </w:rPr>
              <w:t>408.000,00</w:t>
            </w:r>
          </w:p>
        </w:tc>
        <w:tc>
          <w:tcPr>
            <w:tcW w:w="1240" w:type="dxa"/>
            <w:tcBorders>
              <w:top w:val="nil"/>
              <w:left w:val="nil"/>
              <w:bottom w:val="single" w:sz="8" w:space="0" w:color="auto"/>
              <w:right w:val="single" w:sz="8" w:space="0" w:color="auto"/>
            </w:tcBorders>
            <w:shd w:val="clear" w:color="auto" w:fill="auto"/>
            <w:noWrap/>
            <w:vAlign w:val="center"/>
            <w:hideMark/>
          </w:tcPr>
          <w:p w:rsidR="00054252" w:rsidRPr="00054252" w:rsidRDefault="00054252" w:rsidP="00054252">
            <w:pPr>
              <w:spacing w:before="0" w:after="0" w:line="240" w:lineRule="auto"/>
              <w:jc w:val="right"/>
              <w:rPr>
                <w:rFonts w:ascii="Calibri" w:eastAsia="Times New Roman" w:hAnsi="Calibri" w:cs="Calibri"/>
                <w:color w:val="000000"/>
                <w:lang w:eastAsia="es-EC"/>
              </w:rPr>
            </w:pPr>
            <w:r w:rsidRPr="00054252">
              <w:rPr>
                <w:rFonts w:ascii="Calibri" w:eastAsia="Times New Roman" w:hAnsi="Calibri" w:cs="Calibri"/>
                <w:color w:val="000000"/>
                <w:lang w:eastAsia="es-EC"/>
              </w:rPr>
              <w:t>57.915,56</w:t>
            </w:r>
          </w:p>
        </w:tc>
        <w:tc>
          <w:tcPr>
            <w:tcW w:w="1240" w:type="dxa"/>
            <w:tcBorders>
              <w:top w:val="nil"/>
              <w:left w:val="nil"/>
              <w:bottom w:val="single" w:sz="8" w:space="0" w:color="auto"/>
              <w:right w:val="single" w:sz="8" w:space="0" w:color="auto"/>
            </w:tcBorders>
            <w:shd w:val="clear" w:color="auto" w:fill="auto"/>
            <w:noWrap/>
            <w:vAlign w:val="center"/>
            <w:hideMark/>
          </w:tcPr>
          <w:p w:rsidR="00054252" w:rsidRPr="00054252" w:rsidRDefault="00054252" w:rsidP="00054252">
            <w:pPr>
              <w:spacing w:before="0" w:after="0" w:line="240" w:lineRule="auto"/>
              <w:jc w:val="right"/>
              <w:rPr>
                <w:rFonts w:ascii="Calibri" w:eastAsia="Times New Roman" w:hAnsi="Calibri" w:cs="Calibri"/>
                <w:color w:val="000000"/>
                <w:lang w:eastAsia="es-EC"/>
              </w:rPr>
            </w:pPr>
            <w:r w:rsidRPr="00054252">
              <w:rPr>
                <w:rFonts w:ascii="Calibri" w:eastAsia="Times New Roman" w:hAnsi="Calibri" w:cs="Calibri"/>
                <w:color w:val="000000"/>
                <w:lang w:eastAsia="es-EC"/>
              </w:rPr>
              <w:t>172.383,52</w:t>
            </w:r>
          </w:p>
        </w:tc>
        <w:tc>
          <w:tcPr>
            <w:tcW w:w="1240" w:type="dxa"/>
            <w:tcBorders>
              <w:top w:val="nil"/>
              <w:left w:val="nil"/>
              <w:bottom w:val="single" w:sz="8" w:space="0" w:color="auto"/>
              <w:right w:val="single" w:sz="8" w:space="0" w:color="auto"/>
            </w:tcBorders>
            <w:shd w:val="clear" w:color="auto" w:fill="auto"/>
            <w:noWrap/>
            <w:vAlign w:val="center"/>
            <w:hideMark/>
          </w:tcPr>
          <w:p w:rsidR="00054252" w:rsidRPr="00054252" w:rsidRDefault="00054252" w:rsidP="00054252">
            <w:pPr>
              <w:spacing w:before="0" w:after="0" w:line="240" w:lineRule="auto"/>
              <w:jc w:val="right"/>
              <w:rPr>
                <w:rFonts w:ascii="Calibri" w:eastAsia="Times New Roman" w:hAnsi="Calibri" w:cs="Calibri"/>
                <w:color w:val="000000"/>
                <w:lang w:eastAsia="es-EC"/>
              </w:rPr>
            </w:pPr>
            <w:r w:rsidRPr="00054252">
              <w:rPr>
                <w:rFonts w:ascii="Calibri" w:eastAsia="Times New Roman" w:hAnsi="Calibri" w:cs="Calibri"/>
                <w:color w:val="000000"/>
                <w:lang w:eastAsia="es-EC"/>
              </w:rPr>
              <w:t>230.299,08</w:t>
            </w:r>
          </w:p>
        </w:tc>
      </w:tr>
    </w:tbl>
    <w:p w:rsidR="001E1EF3" w:rsidRPr="00037A83" w:rsidRDefault="001E1EF3" w:rsidP="00AC32BE">
      <w:pPr>
        <w:tabs>
          <w:tab w:val="left" w:pos="1276"/>
        </w:tabs>
        <w:spacing w:before="0" w:after="0" w:line="240" w:lineRule="auto"/>
        <w:jc w:val="left"/>
        <w:rPr>
          <w:rFonts w:cs="Arial"/>
          <w:b/>
          <w:sz w:val="18"/>
          <w:lang w:eastAsia="es-EC"/>
        </w:rPr>
      </w:pPr>
      <w:r>
        <w:rPr>
          <w:rFonts w:cs="Arial"/>
          <w:b/>
          <w:sz w:val="18"/>
          <w:lang w:eastAsia="es-EC"/>
        </w:rPr>
        <w:t>Fuente</w:t>
      </w:r>
      <w:r w:rsidRPr="00037A83">
        <w:rPr>
          <w:rFonts w:cs="Arial"/>
          <w:b/>
          <w:sz w:val="18"/>
          <w:lang w:eastAsia="es-EC"/>
        </w:rPr>
        <w:t>:</w:t>
      </w:r>
      <w:r>
        <w:rPr>
          <w:rFonts w:cs="Arial"/>
          <w:b/>
          <w:sz w:val="18"/>
          <w:lang w:eastAsia="es-EC"/>
        </w:rPr>
        <w:t xml:space="preserve"> Hormigones Moreno</w:t>
      </w:r>
    </w:p>
    <w:p w:rsidR="001E1EF3" w:rsidRDefault="001E1EF3" w:rsidP="00AC32BE">
      <w:pPr>
        <w:tabs>
          <w:tab w:val="left" w:pos="1276"/>
        </w:tabs>
        <w:spacing w:before="0"/>
        <w:ind w:firstLine="708"/>
        <w:jc w:val="left"/>
      </w:pPr>
      <w:r>
        <w:rPr>
          <w:rFonts w:cs="Arial"/>
          <w:b/>
          <w:sz w:val="18"/>
          <w:lang w:eastAsia="es-EC"/>
        </w:rPr>
        <w:t>Elaborado por</w:t>
      </w:r>
      <w:r w:rsidRPr="00037A83">
        <w:rPr>
          <w:rFonts w:cs="Arial"/>
          <w:b/>
          <w:sz w:val="18"/>
          <w:lang w:eastAsia="es-EC"/>
        </w:rPr>
        <w:t>:</w:t>
      </w:r>
      <w:r>
        <w:rPr>
          <w:rFonts w:cs="Arial"/>
          <w:b/>
          <w:sz w:val="18"/>
          <w:lang w:eastAsia="es-EC"/>
        </w:rPr>
        <w:tab/>
        <w:t>Autora</w:t>
      </w:r>
    </w:p>
    <w:p w:rsidR="00C83976" w:rsidRDefault="00C83976">
      <w:pPr>
        <w:spacing w:before="0" w:after="200" w:line="276" w:lineRule="auto"/>
        <w:jc w:val="left"/>
        <w:rPr>
          <w:lang w:val="es-ES"/>
        </w:rPr>
      </w:pPr>
      <w:r>
        <w:rPr>
          <w:lang w:val="es-ES"/>
        </w:rPr>
        <w:br w:type="page"/>
      </w:r>
    </w:p>
    <w:p w:rsidR="00C83976" w:rsidRDefault="00C83976" w:rsidP="00C83976">
      <w:pPr>
        <w:pStyle w:val="Ttulo1"/>
        <w:numPr>
          <w:ilvl w:val="0"/>
          <w:numId w:val="0"/>
        </w:numPr>
      </w:pPr>
      <w:bookmarkStart w:id="81" w:name="_Toc415486068"/>
      <w:r>
        <w:lastRenderedPageBreak/>
        <w:t>CONCLUSIONES Y RECOMENDACIONES</w:t>
      </w:r>
      <w:bookmarkEnd w:id="81"/>
    </w:p>
    <w:p w:rsidR="00C83976" w:rsidRDefault="00C83976" w:rsidP="00C83976">
      <w:pPr>
        <w:pStyle w:val="Ttulo2"/>
        <w:numPr>
          <w:ilvl w:val="0"/>
          <w:numId w:val="0"/>
        </w:numPr>
        <w:ind w:left="576" w:hanging="576"/>
      </w:pPr>
      <w:bookmarkStart w:id="82" w:name="_Toc415486069"/>
      <w:r>
        <w:t>Conclusiones</w:t>
      </w:r>
      <w:bookmarkEnd w:id="82"/>
    </w:p>
    <w:p w:rsidR="00C83976" w:rsidRDefault="00C83976" w:rsidP="00C83976">
      <w:pPr>
        <w:pStyle w:val="Prrafodelista"/>
        <w:numPr>
          <w:ilvl w:val="0"/>
          <w:numId w:val="20"/>
        </w:numPr>
      </w:pPr>
      <w:r>
        <w:t>Hormigones Moreno es una empresa mediana que en gran porcentaje en relación a sus productos, impera el hormigón premezclado para su producción y venta.</w:t>
      </w:r>
    </w:p>
    <w:p w:rsidR="00C83976" w:rsidRDefault="00C83976" w:rsidP="00C83976">
      <w:pPr>
        <w:pStyle w:val="Prrafodelista"/>
        <w:numPr>
          <w:ilvl w:val="0"/>
          <w:numId w:val="20"/>
        </w:numPr>
      </w:pPr>
      <w:r>
        <w:t>El hormigón Premezclado al ser un producto procesado tiene una amplia demanda en el mercado de la construcción, por lo cual representa el producto estrella de Hormigones Moreno.</w:t>
      </w:r>
    </w:p>
    <w:p w:rsidR="00B451F1" w:rsidRDefault="00E072A5" w:rsidP="00B451F1">
      <w:pPr>
        <w:pStyle w:val="Prrafodelista"/>
        <w:numPr>
          <w:ilvl w:val="0"/>
          <w:numId w:val="20"/>
        </w:numPr>
      </w:pPr>
      <w:r>
        <w:t>La empresa no posee con</w:t>
      </w:r>
      <w:r w:rsidR="00B451F1" w:rsidRPr="00330877">
        <w:t xml:space="preserve"> herramientas administrativas y financieras para la toma de decisiones a corto plazo, </w:t>
      </w:r>
      <w:r w:rsidR="00BB1D54">
        <w:t>siendo</w:t>
      </w:r>
      <w:r w:rsidR="00B451F1">
        <w:t xml:space="preserve"> importante</w:t>
      </w:r>
      <w:r w:rsidR="00BB1D54">
        <w:t>s</w:t>
      </w:r>
      <w:r w:rsidR="00B451F1">
        <w:t xml:space="preserve"> ya que permite manejar de mejor manera </w:t>
      </w:r>
      <w:r w:rsidR="00B451F1" w:rsidRPr="00330877">
        <w:t>el costo del producto y por ende la rentabilidad del mismo.</w:t>
      </w:r>
    </w:p>
    <w:p w:rsidR="0038371E" w:rsidRDefault="0038371E" w:rsidP="00B451F1">
      <w:pPr>
        <w:pStyle w:val="Prrafodelista"/>
        <w:numPr>
          <w:ilvl w:val="0"/>
          <w:numId w:val="20"/>
        </w:numPr>
      </w:pPr>
      <w:r>
        <w:t>La empresa no cuenta con una variedad de productos para la oferta al público ya que su producción es dirigida a la fabricación de hormigón premezclado.</w:t>
      </w:r>
    </w:p>
    <w:p w:rsidR="00FD688D" w:rsidRPr="00330877" w:rsidRDefault="00071650" w:rsidP="00B451F1">
      <w:pPr>
        <w:pStyle w:val="Prrafodelista"/>
        <w:numPr>
          <w:ilvl w:val="0"/>
          <w:numId w:val="20"/>
        </w:numPr>
      </w:pPr>
      <w:r>
        <w:t>La empresa ha fomentado el uso</w:t>
      </w:r>
      <w:r w:rsidR="00402EAA">
        <w:t xml:space="preserve"> de</w:t>
      </w:r>
      <w:r w:rsidR="00E072A5">
        <w:t xml:space="preserve"> estrategias comerciales</w:t>
      </w:r>
      <w:r w:rsidR="00FD688D">
        <w:t xml:space="preserve"> para captar nuevos clientes tanto a nivel local como nacional.</w:t>
      </w:r>
    </w:p>
    <w:p w:rsidR="00C83976" w:rsidRDefault="00C83976">
      <w:pPr>
        <w:spacing w:before="0" w:after="200" w:line="276" w:lineRule="auto"/>
        <w:jc w:val="left"/>
        <w:rPr>
          <w:b/>
        </w:rPr>
      </w:pPr>
      <w:r>
        <w:rPr>
          <w:b/>
        </w:rPr>
        <w:br w:type="page"/>
      </w:r>
    </w:p>
    <w:p w:rsidR="00B451F1" w:rsidRPr="00295F17" w:rsidRDefault="00295F17" w:rsidP="00295F17">
      <w:pPr>
        <w:rPr>
          <w:b/>
        </w:rPr>
      </w:pPr>
      <w:r>
        <w:rPr>
          <w:b/>
        </w:rPr>
        <w:lastRenderedPageBreak/>
        <w:t>Recomendaciones</w:t>
      </w:r>
    </w:p>
    <w:p w:rsidR="00B451F1" w:rsidRPr="003021D3" w:rsidRDefault="00B451F1" w:rsidP="00B451F1">
      <w:pPr>
        <w:pStyle w:val="Prrafodelista"/>
        <w:numPr>
          <w:ilvl w:val="0"/>
          <w:numId w:val="31"/>
        </w:numPr>
      </w:pPr>
      <w:r w:rsidRPr="00C23C76">
        <w:t xml:space="preserve">Manejar un sistema contable </w:t>
      </w:r>
      <w:r>
        <w:t>idóneo que permita</w:t>
      </w:r>
      <w:r w:rsidRPr="00C23C76">
        <w:t xml:space="preserve"> obtener una información </w:t>
      </w:r>
      <w:r>
        <w:t>confiable y oportuna, para la toma de decisiones.</w:t>
      </w:r>
    </w:p>
    <w:p w:rsidR="00B451F1" w:rsidRDefault="00FD688D" w:rsidP="00B451F1">
      <w:pPr>
        <w:pStyle w:val="Prrafodelista"/>
        <w:numPr>
          <w:ilvl w:val="0"/>
          <w:numId w:val="31"/>
        </w:numPr>
      </w:pPr>
      <w:r>
        <w:t xml:space="preserve">Hormigones Moreno debe </w:t>
      </w:r>
      <w:r w:rsidR="00B451F1">
        <w:t>aplicar</w:t>
      </w:r>
      <w:r w:rsidR="00295F17">
        <w:t xml:space="preserve"> un modelo de análisis de costo volumen y  utilidades</w:t>
      </w:r>
      <w:r w:rsidR="00B451F1">
        <w:t xml:space="preserve"> del producto, con el fin de determinar el nivel de rentabilidad del mismo y así poder tomar decisiones a corto plazo en pro al incremento de la rentabilidad y enfocados en estrategias de satisfacción al cliente.</w:t>
      </w:r>
    </w:p>
    <w:p w:rsidR="00C83976" w:rsidRDefault="00C83976" w:rsidP="00C83976">
      <w:pPr>
        <w:pStyle w:val="Prrafodelista"/>
        <w:numPr>
          <w:ilvl w:val="0"/>
          <w:numId w:val="21"/>
        </w:numPr>
      </w:pPr>
      <w:r w:rsidRPr="00137D1B">
        <w:t xml:space="preserve">Hormigones Moreno </w:t>
      </w:r>
      <w:r>
        <w:t>debe adoptar estrategias comerciales con el fin de captar nuevos clientes y fidelizarlos; con el fin de tener una proyección de crecimiento y expansión a futuro.</w:t>
      </w:r>
    </w:p>
    <w:p w:rsidR="00C83976" w:rsidRDefault="00C83976" w:rsidP="00C83976">
      <w:pPr>
        <w:pStyle w:val="Prrafodelista"/>
        <w:numPr>
          <w:ilvl w:val="0"/>
          <w:numId w:val="21"/>
        </w:numPr>
      </w:pPr>
      <w:r>
        <w:t>La empresa debe centrar su atención al desarrollo de una mayor diversidad de productos elaborados para la construcción, con el fin de ampliar su oferta de productos, incrementar sus utilidades y ser más competitivo en el mercado.</w:t>
      </w:r>
    </w:p>
    <w:p w:rsidR="00C83976" w:rsidRDefault="00C83976" w:rsidP="000F0151">
      <w:pPr>
        <w:pStyle w:val="Prrafodelista"/>
      </w:pPr>
    </w:p>
    <w:p w:rsidR="00C83976" w:rsidRDefault="00C83976" w:rsidP="00C83976">
      <w:pPr>
        <w:spacing w:before="0" w:after="200" w:line="276" w:lineRule="auto"/>
        <w:jc w:val="left"/>
        <w:rPr>
          <w:rFonts w:eastAsia="Times New Roman"/>
          <w:szCs w:val="24"/>
          <w:lang w:val="es-ES" w:eastAsia="es-ES"/>
        </w:rPr>
      </w:pPr>
      <w:r>
        <w:br w:type="page"/>
      </w:r>
    </w:p>
    <w:bookmarkStart w:id="83" w:name="_Toc415486070" w:displacedByCustomXml="next"/>
    <w:sdt>
      <w:sdtPr>
        <w:rPr>
          <w:rFonts w:eastAsia="Calibri"/>
          <w:b w:val="0"/>
          <w:bCs w:val="0"/>
          <w:caps w:val="0"/>
          <w:szCs w:val="22"/>
          <w:lang w:val="es-ES"/>
        </w:rPr>
        <w:id w:val="1327327793"/>
        <w:docPartObj>
          <w:docPartGallery w:val="Bibliographies"/>
          <w:docPartUnique/>
        </w:docPartObj>
      </w:sdtPr>
      <w:sdtEndPr>
        <w:rPr>
          <w:lang w:val="es-EC"/>
        </w:rPr>
      </w:sdtEndPr>
      <w:sdtContent>
        <w:p w:rsidR="00C83976" w:rsidRDefault="00C83976" w:rsidP="00C83976">
          <w:pPr>
            <w:pStyle w:val="Ttulo1"/>
            <w:numPr>
              <w:ilvl w:val="0"/>
              <w:numId w:val="0"/>
            </w:numPr>
          </w:pPr>
          <w:r>
            <w:rPr>
              <w:lang w:val="es-ES"/>
            </w:rPr>
            <w:t>Bibliografía</w:t>
          </w:r>
          <w:bookmarkEnd w:id="83"/>
        </w:p>
        <w:sdt>
          <w:sdtPr>
            <w:id w:val="111145805"/>
            <w:bibliography/>
          </w:sdtPr>
          <w:sdtEndPr/>
          <w:sdtContent>
            <w:p w:rsidR="00661BC0" w:rsidRDefault="00C83976" w:rsidP="00661BC0">
              <w:pPr>
                <w:pStyle w:val="Bibliografa"/>
                <w:ind w:left="720" w:hanging="720"/>
                <w:rPr>
                  <w:noProof/>
                  <w:lang w:val="es-ES"/>
                </w:rPr>
              </w:pPr>
              <w:r>
                <w:fldChar w:fldCharType="begin"/>
              </w:r>
              <w:r>
                <w:instrText>BIBLIOGRAPHY</w:instrText>
              </w:r>
              <w:r>
                <w:fldChar w:fldCharType="separate"/>
              </w:r>
              <w:r w:rsidR="00661BC0">
                <w:rPr>
                  <w:noProof/>
                  <w:lang w:val="es-ES"/>
                </w:rPr>
                <w:t xml:space="preserve">Baca, G. (2007). </w:t>
              </w:r>
              <w:r w:rsidR="00661BC0">
                <w:rPr>
                  <w:i/>
                  <w:iCs/>
                  <w:noProof/>
                  <w:lang w:val="es-ES"/>
                </w:rPr>
                <w:t>Evaluación de Proyectos.</w:t>
              </w:r>
              <w:r w:rsidR="00661BC0">
                <w:rPr>
                  <w:noProof/>
                  <w:lang w:val="es-ES"/>
                </w:rPr>
                <w:t xml:space="preserve"> México: McGrawHill/ Interamericana editores.</w:t>
              </w:r>
            </w:p>
            <w:p w:rsidR="00661BC0" w:rsidRDefault="00661BC0" w:rsidP="00661BC0">
              <w:pPr>
                <w:pStyle w:val="Bibliografa"/>
                <w:ind w:left="720" w:hanging="720"/>
                <w:rPr>
                  <w:noProof/>
                  <w:lang w:val="es-ES"/>
                </w:rPr>
              </w:pPr>
              <w:r>
                <w:rPr>
                  <w:noProof/>
                  <w:lang w:val="es-ES"/>
                </w:rPr>
                <w:t xml:space="preserve">Bellón, L. (2001). </w:t>
              </w:r>
              <w:r>
                <w:rPr>
                  <w:i/>
                  <w:iCs/>
                  <w:noProof/>
                  <w:lang w:val="es-ES"/>
                </w:rPr>
                <w:t>Calidad Total.</w:t>
              </w:r>
              <w:r>
                <w:rPr>
                  <w:noProof/>
                  <w:lang w:val="es-ES"/>
                </w:rPr>
                <w:t xml:space="preserve"> México: Panorama.</w:t>
              </w:r>
            </w:p>
            <w:p w:rsidR="00661BC0" w:rsidRPr="00661BC0" w:rsidRDefault="00661BC0" w:rsidP="00661BC0">
              <w:pPr>
                <w:pStyle w:val="Bibliografa"/>
                <w:ind w:left="720" w:hanging="720"/>
                <w:rPr>
                  <w:noProof/>
                  <w:lang w:val="en-US"/>
                </w:rPr>
              </w:pPr>
              <w:r>
                <w:rPr>
                  <w:noProof/>
                  <w:lang w:val="es-ES"/>
                </w:rPr>
                <w:t xml:space="preserve">Cantú, H. (2011). </w:t>
              </w:r>
              <w:r>
                <w:rPr>
                  <w:i/>
                  <w:iCs/>
                  <w:noProof/>
                  <w:lang w:val="es-ES"/>
                </w:rPr>
                <w:t>Desarrollo de una cultura de calidad.</w:t>
              </w:r>
              <w:r>
                <w:rPr>
                  <w:noProof/>
                  <w:lang w:val="es-ES"/>
                </w:rPr>
                <w:t xml:space="preserve"> </w:t>
              </w:r>
              <w:r w:rsidRPr="00661BC0">
                <w:rPr>
                  <w:noProof/>
                  <w:lang w:val="en-US"/>
                </w:rPr>
                <w:t>México: McGraw Hill.</w:t>
              </w:r>
            </w:p>
            <w:p w:rsidR="00661BC0" w:rsidRPr="00661BC0" w:rsidRDefault="00661BC0" w:rsidP="00661BC0">
              <w:pPr>
                <w:pStyle w:val="Bibliografa"/>
                <w:ind w:left="720" w:hanging="720"/>
                <w:rPr>
                  <w:noProof/>
                  <w:lang w:val="en-US"/>
                </w:rPr>
              </w:pPr>
              <w:r w:rsidRPr="00661BC0">
                <w:rPr>
                  <w:noProof/>
                  <w:lang w:val="en-US"/>
                </w:rPr>
                <w:t xml:space="preserve">Chapman, S. (2006). </w:t>
              </w:r>
              <w:r>
                <w:rPr>
                  <w:i/>
                  <w:iCs/>
                  <w:noProof/>
                  <w:lang w:val="es-ES"/>
                </w:rPr>
                <w:t>Planificación y control de la producción.</w:t>
              </w:r>
              <w:r>
                <w:rPr>
                  <w:noProof/>
                  <w:lang w:val="es-ES"/>
                </w:rPr>
                <w:t xml:space="preserve"> </w:t>
              </w:r>
              <w:r w:rsidRPr="00661BC0">
                <w:rPr>
                  <w:noProof/>
                  <w:lang w:val="en-US"/>
                </w:rPr>
                <w:t>México: Pearson Education.</w:t>
              </w:r>
            </w:p>
            <w:p w:rsidR="00661BC0" w:rsidRDefault="00661BC0" w:rsidP="00661BC0">
              <w:pPr>
                <w:pStyle w:val="Bibliografa"/>
                <w:ind w:left="720" w:hanging="720"/>
                <w:rPr>
                  <w:noProof/>
                  <w:lang w:val="es-ES"/>
                </w:rPr>
              </w:pPr>
              <w:r w:rsidRPr="00661BC0">
                <w:rPr>
                  <w:noProof/>
                  <w:lang w:val="en-US"/>
                </w:rPr>
                <w:t xml:space="preserve">Charles, T., Gary, L., &amp; William, O. (2006). </w:t>
              </w:r>
              <w:r>
                <w:rPr>
                  <w:i/>
                  <w:iCs/>
                  <w:noProof/>
                  <w:lang w:val="es-ES"/>
                </w:rPr>
                <w:t>Contabilidad Administrativa.</w:t>
              </w:r>
              <w:r>
                <w:rPr>
                  <w:noProof/>
                  <w:lang w:val="es-ES"/>
                </w:rPr>
                <w:t xml:space="preserve"> México: Pearson.</w:t>
              </w:r>
            </w:p>
            <w:p w:rsidR="00661BC0" w:rsidRPr="00661BC0" w:rsidRDefault="00661BC0" w:rsidP="00661BC0">
              <w:pPr>
                <w:pStyle w:val="Bibliografa"/>
                <w:ind w:left="720" w:hanging="720"/>
                <w:rPr>
                  <w:noProof/>
                  <w:lang w:val="en-US"/>
                </w:rPr>
              </w:pPr>
              <w:r>
                <w:rPr>
                  <w:noProof/>
                  <w:lang w:val="es-ES"/>
                </w:rPr>
                <w:t xml:space="preserve">Duncan, R. (1972). </w:t>
              </w:r>
              <w:r w:rsidRPr="00661BC0">
                <w:rPr>
                  <w:i/>
                  <w:iCs/>
                  <w:noProof/>
                  <w:lang w:val="en-US"/>
                </w:rPr>
                <w:t>Administrative Scievce Quarterly.</w:t>
              </w:r>
              <w:r w:rsidRPr="00661BC0">
                <w:rPr>
                  <w:noProof/>
                  <w:lang w:val="en-US"/>
                </w:rPr>
                <w:t xml:space="preserve"> Boston.</w:t>
              </w:r>
            </w:p>
            <w:p w:rsidR="00661BC0" w:rsidRDefault="00661BC0" w:rsidP="00661BC0">
              <w:pPr>
                <w:pStyle w:val="Bibliografa"/>
                <w:ind w:left="720" w:hanging="720"/>
                <w:rPr>
                  <w:noProof/>
                  <w:lang w:val="es-ES"/>
                </w:rPr>
              </w:pPr>
              <w:r w:rsidRPr="00661BC0">
                <w:rPr>
                  <w:noProof/>
                  <w:lang w:val="en-US"/>
                </w:rPr>
                <w:t xml:space="preserve">Edward, J. (2002). </w:t>
              </w:r>
              <w:r>
                <w:rPr>
                  <w:i/>
                  <w:iCs/>
                  <w:noProof/>
                  <w:lang w:val="es-ES"/>
                </w:rPr>
                <w:t>Justo a tiempo.</w:t>
              </w:r>
              <w:r>
                <w:rPr>
                  <w:noProof/>
                  <w:lang w:val="es-ES"/>
                </w:rPr>
                <w:t xml:space="preserve"> Bogotá: Norma.</w:t>
              </w:r>
            </w:p>
            <w:p w:rsidR="00661BC0" w:rsidRDefault="00661BC0" w:rsidP="00661BC0">
              <w:pPr>
                <w:pStyle w:val="Bibliografa"/>
                <w:ind w:left="720" w:hanging="720"/>
                <w:rPr>
                  <w:noProof/>
                  <w:lang w:val="es-ES"/>
                </w:rPr>
              </w:pPr>
              <w:r>
                <w:rPr>
                  <w:noProof/>
                  <w:lang w:val="es-ES"/>
                </w:rPr>
                <w:t xml:space="preserve">Gitman, L. (2003). </w:t>
              </w:r>
              <w:r>
                <w:rPr>
                  <w:i/>
                  <w:iCs/>
                  <w:noProof/>
                  <w:lang w:val="es-ES"/>
                </w:rPr>
                <w:t>Principios de administración financiera.</w:t>
              </w:r>
              <w:r>
                <w:rPr>
                  <w:noProof/>
                  <w:lang w:val="es-ES"/>
                </w:rPr>
                <w:t xml:space="preserve"> México: Pearson.</w:t>
              </w:r>
            </w:p>
            <w:p w:rsidR="00661BC0" w:rsidRDefault="00661BC0" w:rsidP="00661BC0">
              <w:pPr>
                <w:pStyle w:val="Bibliografa"/>
                <w:ind w:left="720" w:hanging="720"/>
                <w:rPr>
                  <w:noProof/>
                  <w:lang w:val="es-ES"/>
                </w:rPr>
              </w:pPr>
              <w:r>
                <w:rPr>
                  <w:noProof/>
                  <w:lang w:val="es-ES"/>
                </w:rPr>
                <w:t xml:space="preserve">Jonson, G. (2001). </w:t>
              </w:r>
              <w:r>
                <w:rPr>
                  <w:i/>
                  <w:iCs/>
                  <w:noProof/>
                  <w:lang w:val="es-ES"/>
                </w:rPr>
                <w:t>Dirección Estratégica.</w:t>
              </w:r>
              <w:r>
                <w:rPr>
                  <w:noProof/>
                  <w:lang w:val="es-ES"/>
                </w:rPr>
                <w:t xml:space="preserve"> Madrid: Pearson Educación S.A.</w:t>
              </w:r>
            </w:p>
            <w:p w:rsidR="00661BC0" w:rsidRPr="00661BC0" w:rsidRDefault="00661BC0" w:rsidP="00661BC0">
              <w:pPr>
                <w:pStyle w:val="Bibliografa"/>
                <w:ind w:left="720" w:hanging="720"/>
                <w:rPr>
                  <w:noProof/>
                  <w:lang w:val="en-US"/>
                </w:rPr>
              </w:pPr>
              <w:r>
                <w:rPr>
                  <w:noProof/>
                  <w:lang w:val="es-ES"/>
                </w:rPr>
                <w:t xml:space="preserve">Meneses, E. (2001). </w:t>
              </w:r>
              <w:r>
                <w:rPr>
                  <w:i/>
                  <w:iCs/>
                  <w:noProof/>
                  <w:lang w:val="es-ES"/>
                </w:rPr>
                <w:t>Preparación y Evaluación de Proyectos.</w:t>
              </w:r>
              <w:r>
                <w:rPr>
                  <w:noProof/>
                  <w:lang w:val="es-ES"/>
                </w:rPr>
                <w:t xml:space="preserve"> </w:t>
              </w:r>
              <w:r w:rsidRPr="00661BC0">
                <w:rPr>
                  <w:noProof/>
                  <w:lang w:val="en-US"/>
                </w:rPr>
                <w:t>Quito: Quality Print.</w:t>
              </w:r>
            </w:p>
            <w:p w:rsidR="00661BC0" w:rsidRDefault="00661BC0" w:rsidP="00661BC0">
              <w:pPr>
                <w:pStyle w:val="Bibliografa"/>
                <w:ind w:left="720" w:hanging="720"/>
                <w:rPr>
                  <w:noProof/>
                  <w:lang w:val="es-ES"/>
                </w:rPr>
              </w:pPr>
              <w:r w:rsidRPr="00661BC0">
                <w:rPr>
                  <w:noProof/>
                  <w:lang w:val="en-US"/>
                </w:rPr>
                <w:t xml:space="preserve">Murdick, R. (2003). </w:t>
              </w:r>
              <w:r>
                <w:rPr>
                  <w:i/>
                  <w:iCs/>
                  <w:noProof/>
                  <w:lang w:val="es-ES"/>
                </w:rPr>
                <w:t>Sistemas de información administrativos.</w:t>
              </w:r>
              <w:r>
                <w:rPr>
                  <w:noProof/>
                  <w:lang w:val="es-ES"/>
                </w:rPr>
                <w:t xml:space="preserve"> México: Prentice Hall.</w:t>
              </w:r>
            </w:p>
            <w:p w:rsidR="00661BC0" w:rsidRPr="00661BC0" w:rsidRDefault="00661BC0" w:rsidP="00661BC0">
              <w:pPr>
                <w:pStyle w:val="Bibliografa"/>
                <w:ind w:left="720" w:hanging="720"/>
                <w:rPr>
                  <w:noProof/>
                  <w:lang w:val="en-US"/>
                </w:rPr>
              </w:pPr>
              <w:r w:rsidRPr="00661BC0">
                <w:rPr>
                  <w:noProof/>
                  <w:lang w:val="en-US"/>
                </w:rPr>
                <w:t xml:space="preserve">Porter, M. (1980). </w:t>
              </w:r>
              <w:r w:rsidRPr="00661BC0">
                <w:rPr>
                  <w:i/>
                  <w:iCs/>
                  <w:noProof/>
                  <w:lang w:val="en-US"/>
                </w:rPr>
                <w:t>Competitive strategy: techniques for analysing industries and competitors.</w:t>
              </w:r>
            </w:p>
            <w:p w:rsidR="00661BC0" w:rsidRDefault="00661BC0" w:rsidP="00661BC0">
              <w:pPr>
                <w:pStyle w:val="Bibliografa"/>
                <w:ind w:left="720" w:hanging="720"/>
                <w:rPr>
                  <w:noProof/>
                  <w:lang w:val="es-ES"/>
                </w:rPr>
              </w:pPr>
              <w:r>
                <w:rPr>
                  <w:noProof/>
                  <w:lang w:val="es-ES"/>
                </w:rPr>
                <w:t xml:space="preserve">Rojas, R. (2007). </w:t>
              </w:r>
              <w:r>
                <w:rPr>
                  <w:i/>
                  <w:iCs/>
                  <w:noProof/>
                  <w:lang w:val="es-ES"/>
                </w:rPr>
                <w:t>Sistemas de Costos: Un proceso para su implementación.</w:t>
              </w:r>
              <w:r>
                <w:rPr>
                  <w:noProof/>
                  <w:lang w:val="es-ES"/>
                </w:rPr>
                <w:t xml:space="preserve"> Manizales: Universidad Nacional de Colombia.</w:t>
              </w:r>
            </w:p>
            <w:p w:rsidR="00661BC0" w:rsidRDefault="00661BC0" w:rsidP="00661BC0">
              <w:pPr>
                <w:pStyle w:val="Bibliografa"/>
                <w:ind w:left="720" w:hanging="720"/>
                <w:rPr>
                  <w:noProof/>
                  <w:lang w:val="es-ES"/>
                </w:rPr>
              </w:pPr>
              <w:r>
                <w:rPr>
                  <w:noProof/>
                  <w:lang w:val="es-ES"/>
                </w:rPr>
                <w:t xml:space="preserve">Sampiri, R. (2003). </w:t>
              </w:r>
              <w:r>
                <w:rPr>
                  <w:i/>
                  <w:iCs/>
                  <w:noProof/>
                  <w:lang w:val="es-ES"/>
                </w:rPr>
                <w:t>Metodología de la investigación.</w:t>
              </w:r>
              <w:r>
                <w:rPr>
                  <w:noProof/>
                  <w:lang w:val="es-ES"/>
                </w:rPr>
                <w:t xml:space="preserve"> México: McGraw Hill.</w:t>
              </w:r>
            </w:p>
            <w:p w:rsidR="00661BC0" w:rsidRDefault="00661BC0" w:rsidP="00661BC0">
              <w:pPr>
                <w:pStyle w:val="Bibliografa"/>
                <w:ind w:left="720" w:hanging="720"/>
                <w:rPr>
                  <w:noProof/>
                  <w:lang w:val="es-ES"/>
                </w:rPr>
              </w:pPr>
              <w:r>
                <w:rPr>
                  <w:noProof/>
                  <w:lang w:val="es-ES"/>
                </w:rPr>
                <w:t xml:space="preserve">Sapag, N. (2002). </w:t>
              </w:r>
              <w:r>
                <w:rPr>
                  <w:i/>
                  <w:iCs/>
                  <w:noProof/>
                  <w:lang w:val="es-ES"/>
                </w:rPr>
                <w:t>Preparación y Evaluación de Proyectos.</w:t>
              </w:r>
              <w:r>
                <w:rPr>
                  <w:noProof/>
                  <w:lang w:val="es-ES"/>
                </w:rPr>
                <w:t xml:space="preserve"> Chile: McGraw-Hill.</w:t>
              </w:r>
            </w:p>
            <w:p w:rsidR="00661BC0" w:rsidRPr="00661BC0" w:rsidRDefault="00661BC0" w:rsidP="00661BC0">
              <w:pPr>
                <w:rPr>
                  <w:lang w:val="es-ES"/>
                </w:rPr>
              </w:pPr>
              <w:r>
                <w:lastRenderedPageBreak/>
                <w:t>Iván José Turmero Astros,(2009).</w:t>
              </w:r>
              <w:r w:rsidRPr="00661BC0">
                <w:t xml:space="preserve"> </w:t>
              </w:r>
              <w:r w:rsidRPr="00661BC0">
                <w:rPr>
                  <w:i/>
                </w:rPr>
                <w:t>Análisis Costo-Volumen-Utilidad</w:t>
              </w:r>
            </w:p>
            <w:p w:rsidR="00661BC0" w:rsidRDefault="00661BC0" w:rsidP="00661BC0">
              <w:pPr>
                <w:pStyle w:val="Bibliografa"/>
                <w:ind w:left="720" w:hanging="720"/>
                <w:rPr>
                  <w:noProof/>
                  <w:lang w:val="es-ES"/>
                </w:rPr>
              </w:pPr>
              <w:r>
                <w:rPr>
                  <w:noProof/>
                  <w:lang w:val="es-ES"/>
                </w:rPr>
                <w:t xml:space="preserve">Sinisterra, G., &amp; Polanco, L. (2007). </w:t>
              </w:r>
              <w:r>
                <w:rPr>
                  <w:i/>
                  <w:iCs/>
                  <w:noProof/>
                  <w:lang w:val="es-ES"/>
                </w:rPr>
                <w:t>Contabilidad Administrativa.</w:t>
              </w:r>
              <w:r>
                <w:rPr>
                  <w:noProof/>
                  <w:lang w:val="es-ES"/>
                </w:rPr>
                <w:t xml:space="preserve"> Bogotá: Coe Ediciones.</w:t>
              </w:r>
            </w:p>
            <w:p w:rsidR="006A7AA2" w:rsidRDefault="00C83976" w:rsidP="00661BC0">
              <w:r>
                <w:rPr>
                  <w:b/>
                  <w:bCs/>
                </w:rPr>
                <w:fldChar w:fldCharType="end"/>
              </w:r>
            </w:p>
          </w:sdtContent>
        </w:sdt>
      </w:sdtContent>
    </w:sdt>
    <w:p w:rsidR="003508EA" w:rsidRDefault="003508EA" w:rsidP="00661BC0"/>
    <w:p w:rsidR="003508EA" w:rsidRDefault="003508EA" w:rsidP="00661BC0"/>
    <w:p w:rsidR="003508EA" w:rsidRDefault="003508EA" w:rsidP="00661BC0"/>
    <w:p w:rsidR="003508EA" w:rsidRDefault="003508EA" w:rsidP="00661BC0"/>
    <w:p w:rsidR="003508EA" w:rsidRDefault="003508EA" w:rsidP="00661BC0"/>
    <w:p w:rsidR="003508EA" w:rsidRDefault="003508EA" w:rsidP="00661BC0"/>
    <w:p w:rsidR="003508EA" w:rsidRDefault="003508EA" w:rsidP="00661BC0"/>
    <w:p w:rsidR="003508EA" w:rsidRDefault="003508EA" w:rsidP="00661BC0"/>
    <w:p w:rsidR="003508EA" w:rsidRDefault="003508EA" w:rsidP="00661BC0"/>
    <w:p w:rsidR="003508EA" w:rsidRDefault="003508EA" w:rsidP="00661BC0"/>
    <w:p w:rsidR="003508EA" w:rsidRDefault="003508EA" w:rsidP="00661BC0"/>
    <w:p w:rsidR="003508EA" w:rsidRDefault="003508EA" w:rsidP="00661BC0"/>
    <w:p w:rsidR="003508EA" w:rsidRDefault="003508EA" w:rsidP="00661BC0"/>
    <w:p w:rsidR="003508EA" w:rsidRDefault="003508EA" w:rsidP="00661BC0"/>
    <w:p w:rsidR="003508EA" w:rsidRDefault="003508EA" w:rsidP="00661BC0"/>
    <w:p w:rsidR="003508EA" w:rsidRDefault="003508EA" w:rsidP="00661BC0"/>
    <w:p w:rsidR="003508EA" w:rsidRDefault="003508EA" w:rsidP="003508EA">
      <w:pPr>
        <w:pStyle w:val="Ttulo1"/>
        <w:numPr>
          <w:ilvl w:val="0"/>
          <w:numId w:val="0"/>
        </w:numPr>
      </w:pPr>
      <w:r>
        <w:rPr>
          <w:lang w:val="es-ES"/>
        </w:rPr>
        <w:lastRenderedPageBreak/>
        <w:t>ANEXOS</w:t>
      </w:r>
    </w:p>
    <w:p w:rsidR="003508EA" w:rsidRDefault="00FB46D6" w:rsidP="00661BC0">
      <w:r w:rsidRPr="00C96611">
        <w:rPr>
          <w:noProof/>
          <w:lang w:eastAsia="es-EC"/>
        </w:rPr>
        <w:drawing>
          <wp:inline distT="0" distB="0" distL="0" distR="0" wp14:anchorId="00DD60C9" wp14:editId="47D69DAA">
            <wp:extent cx="2468880" cy="3614211"/>
            <wp:effectExtent l="0" t="0" r="7620" b="5715"/>
            <wp:docPr id="23" name="Imagen 23" descr="C:\Users\guerra\Downloads\IMG_20150401_08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rra\Downloads\IMG_20150401_0804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2493" cy="3619500"/>
                    </a:xfrm>
                    <a:prstGeom prst="rect">
                      <a:avLst/>
                    </a:prstGeom>
                    <a:noFill/>
                    <a:ln>
                      <a:noFill/>
                    </a:ln>
                  </pic:spPr>
                </pic:pic>
              </a:graphicData>
            </a:graphic>
          </wp:inline>
        </w:drawing>
      </w:r>
      <w:r w:rsidRPr="00C96611">
        <w:rPr>
          <w:noProof/>
          <w:lang w:eastAsia="es-EC"/>
        </w:rPr>
        <w:drawing>
          <wp:inline distT="0" distB="0" distL="0" distR="0" wp14:anchorId="0FFB6883" wp14:editId="3AE5107A">
            <wp:extent cx="2468880" cy="3611880"/>
            <wp:effectExtent l="0" t="0" r="7620" b="7620"/>
            <wp:docPr id="24" name="Imagen 24" descr="C:\Users\guerra\Downloads\IMG_20150401_08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erra\Downloads\IMG_20150401_0805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1716" cy="3630659"/>
                    </a:xfrm>
                    <a:prstGeom prst="rect">
                      <a:avLst/>
                    </a:prstGeom>
                    <a:noFill/>
                    <a:ln>
                      <a:noFill/>
                    </a:ln>
                  </pic:spPr>
                </pic:pic>
              </a:graphicData>
            </a:graphic>
          </wp:inline>
        </w:drawing>
      </w:r>
      <w:r w:rsidRPr="00C96611">
        <w:rPr>
          <w:noProof/>
          <w:lang w:eastAsia="es-EC"/>
        </w:rPr>
        <w:drawing>
          <wp:inline distT="0" distB="0" distL="0" distR="0" wp14:anchorId="44BDB296" wp14:editId="3C7905C0">
            <wp:extent cx="2571091" cy="3520440"/>
            <wp:effectExtent l="0" t="0" r="1270" b="3810"/>
            <wp:docPr id="26" name="Imagen 26" descr="C:\Users\guerra\Downloads\IMG_20150401_08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erra\Downloads\IMG_20150401_0805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9545" cy="3532015"/>
                    </a:xfrm>
                    <a:prstGeom prst="rect">
                      <a:avLst/>
                    </a:prstGeom>
                    <a:noFill/>
                    <a:ln>
                      <a:noFill/>
                    </a:ln>
                  </pic:spPr>
                </pic:pic>
              </a:graphicData>
            </a:graphic>
          </wp:inline>
        </w:drawing>
      </w:r>
      <w:r w:rsidRPr="00C96611">
        <w:rPr>
          <w:noProof/>
          <w:lang w:eastAsia="es-EC"/>
        </w:rPr>
        <w:drawing>
          <wp:inline distT="0" distB="0" distL="0" distR="0" wp14:anchorId="3211F4B7" wp14:editId="75E5E200">
            <wp:extent cx="3566160" cy="2406288"/>
            <wp:effectExtent l="8572" t="0" r="4763" b="4762"/>
            <wp:docPr id="25" name="Imagen 25" descr="C:\Users\guerra\Downloads\IMG_20150401_08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rra\Downloads\IMG_20150401_0805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578226" cy="2414430"/>
                    </a:xfrm>
                    <a:prstGeom prst="rect">
                      <a:avLst/>
                    </a:prstGeom>
                    <a:noFill/>
                    <a:ln>
                      <a:noFill/>
                    </a:ln>
                  </pic:spPr>
                </pic:pic>
              </a:graphicData>
            </a:graphic>
          </wp:inline>
        </w:drawing>
      </w:r>
    </w:p>
    <w:p w:rsidR="003508EA" w:rsidRDefault="003508EA" w:rsidP="00661BC0"/>
    <w:p w:rsidR="003508EA" w:rsidRPr="006A7AA2" w:rsidRDefault="003508EA" w:rsidP="00661BC0">
      <w:pPr>
        <w:rPr>
          <w:lang w:val="es-ES"/>
        </w:rPr>
      </w:pPr>
    </w:p>
    <w:sectPr w:rsidR="003508EA" w:rsidRPr="006A7AA2" w:rsidSect="007E5419">
      <w:pgSz w:w="11906" w:h="16838" w:code="9"/>
      <w:pgMar w:top="1701" w:right="1700" w:bottom="1702"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E42" w:rsidRDefault="00CF0E42" w:rsidP="003401E1">
      <w:pPr>
        <w:spacing w:before="0" w:after="0" w:line="240" w:lineRule="auto"/>
      </w:pPr>
      <w:r>
        <w:separator/>
      </w:r>
    </w:p>
  </w:endnote>
  <w:endnote w:type="continuationSeparator" w:id="0">
    <w:p w:rsidR="00CF0E42" w:rsidRDefault="00CF0E42" w:rsidP="003401E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egrit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DejaVu Sans">
    <w:altName w:val="Times New Roman"/>
    <w:panose1 w:val="00000000000000000000"/>
    <w:charset w:val="00"/>
    <w:family w:val="roman"/>
    <w:notTrueType/>
    <w:pitch w:val="default"/>
  </w:font>
  <w:font w:name="Lohit Hindi">
    <w:panose1 w:val="00000000000000000000"/>
    <w:charset w:val="00"/>
    <w:family w:val="roman"/>
    <w:notTrueType/>
    <w:pitch w:val="default"/>
  </w:font>
  <w:font w:name="OpenSymbol">
    <w:altName w:val="Arial Unicode MS"/>
    <w:charset w:val="80"/>
    <w:family w:val="auto"/>
    <w:pitch w:val="default"/>
  </w:font>
  <w:font w:name="Segoe UI">
    <w:panose1 w:val="020B0502040204020203"/>
    <w:charset w:val="00"/>
    <w:family w:val="swiss"/>
    <w:pitch w:val="variable"/>
    <w:sig w:usb0="E10022FF" w:usb1="C000E47F" w:usb2="00000029" w:usb3="00000000" w:csb0="000001DF" w:csb1="00000000"/>
  </w:font>
  <w:font w:name="Bell MT">
    <w:panose1 w:val="020205030603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096"/>
      <w:docPartObj>
        <w:docPartGallery w:val="Page Numbers (Bottom of Page)"/>
        <w:docPartUnique/>
      </w:docPartObj>
    </w:sdtPr>
    <w:sdtEndPr/>
    <w:sdtContent>
      <w:p w:rsidR="00BC21B4" w:rsidRDefault="00F51ADB">
        <w:pPr>
          <w:pStyle w:val="Piedepgina"/>
          <w:jc w:val="center"/>
        </w:pPr>
      </w:p>
    </w:sdtContent>
  </w:sdt>
  <w:p w:rsidR="00BC21B4" w:rsidRDefault="00BC21B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105"/>
      <w:docPartObj>
        <w:docPartGallery w:val="Page Numbers (Bottom of Page)"/>
        <w:docPartUnique/>
      </w:docPartObj>
    </w:sdtPr>
    <w:sdtEndPr/>
    <w:sdtContent>
      <w:p w:rsidR="00BC21B4" w:rsidRDefault="00BC21B4">
        <w:pPr>
          <w:pStyle w:val="Piedepgina"/>
          <w:jc w:val="center"/>
        </w:pPr>
        <w:r>
          <w:fldChar w:fldCharType="begin"/>
        </w:r>
        <w:r>
          <w:instrText xml:space="preserve"> PAGE   \* MERGEFORMAT </w:instrText>
        </w:r>
        <w:r>
          <w:fldChar w:fldCharType="separate"/>
        </w:r>
        <w:r>
          <w:rPr>
            <w:noProof/>
          </w:rPr>
          <w:t>34</w:t>
        </w:r>
        <w:r>
          <w:rPr>
            <w:noProof/>
          </w:rPr>
          <w:fldChar w:fldCharType="end"/>
        </w:r>
      </w:p>
    </w:sdtContent>
  </w:sdt>
  <w:p w:rsidR="00BC21B4" w:rsidRDefault="00BC21B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142925"/>
      <w:docPartObj>
        <w:docPartGallery w:val="Page Numbers (Bottom of Page)"/>
        <w:docPartUnique/>
      </w:docPartObj>
    </w:sdtPr>
    <w:sdtEndPr/>
    <w:sdtContent>
      <w:p w:rsidR="00BC21B4" w:rsidRDefault="00BC21B4">
        <w:pPr>
          <w:pStyle w:val="Piedepgina"/>
          <w:jc w:val="center"/>
        </w:pPr>
        <w:r>
          <w:fldChar w:fldCharType="begin"/>
        </w:r>
        <w:r>
          <w:instrText>PAGE   \* MERGEFORMAT</w:instrText>
        </w:r>
        <w:r>
          <w:fldChar w:fldCharType="separate"/>
        </w:r>
        <w:r w:rsidR="00F51ADB">
          <w:rPr>
            <w:noProof/>
          </w:rPr>
          <w:t>3</w:t>
        </w:r>
        <w:r>
          <w:fldChar w:fldCharType="end"/>
        </w:r>
      </w:p>
    </w:sdtContent>
  </w:sdt>
  <w:p w:rsidR="00BC21B4" w:rsidRDefault="00BC21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E42" w:rsidRDefault="00CF0E42" w:rsidP="003401E1">
      <w:pPr>
        <w:spacing w:before="0" w:after="0" w:line="240" w:lineRule="auto"/>
      </w:pPr>
      <w:r>
        <w:separator/>
      </w:r>
    </w:p>
  </w:footnote>
  <w:footnote w:type="continuationSeparator" w:id="0">
    <w:p w:rsidR="00CF0E42" w:rsidRDefault="00CF0E42" w:rsidP="003401E1">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30A2524"/>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0331DF"/>
    <w:multiLevelType w:val="hybridMultilevel"/>
    <w:tmpl w:val="D1CC14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8AA22CC"/>
    <w:multiLevelType w:val="hybridMultilevel"/>
    <w:tmpl w:val="613C92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E464943"/>
    <w:multiLevelType w:val="hybridMultilevel"/>
    <w:tmpl w:val="983492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9045A5C"/>
    <w:multiLevelType w:val="hybridMultilevel"/>
    <w:tmpl w:val="939E7B1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93D743D"/>
    <w:multiLevelType w:val="multilevel"/>
    <w:tmpl w:val="E5F0B248"/>
    <w:lvl w:ilvl="0">
      <w:start w:val="1"/>
      <w:numFmt w:val="decimal"/>
      <w:pStyle w:val="Ttulo1"/>
      <w:lvlText w:val="%1"/>
      <w:lvlJc w:val="left"/>
      <w:pPr>
        <w:tabs>
          <w:tab w:val="num" w:pos="432"/>
        </w:tabs>
        <w:ind w:left="432" w:hanging="432"/>
      </w:pPr>
      <w:rPr>
        <w:rFonts w:ascii="Arial" w:hAnsi="Arial" w:cs="Arial" w:hint="default"/>
        <w:b/>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lang w:val="es-EC"/>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6">
    <w:nsid w:val="19EF269C"/>
    <w:multiLevelType w:val="multilevel"/>
    <w:tmpl w:val="F4586F34"/>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A9E4EE7"/>
    <w:multiLevelType w:val="hybridMultilevel"/>
    <w:tmpl w:val="95F2E5F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D492874"/>
    <w:multiLevelType w:val="hybridMultilevel"/>
    <w:tmpl w:val="3B32627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29D5119C"/>
    <w:multiLevelType w:val="hybridMultilevel"/>
    <w:tmpl w:val="6B563D02"/>
    <w:lvl w:ilvl="0" w:tplc="F5E295A0">
      <w:start w:val="1"/>
      <w:numFmt w:val="low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B3E1970"/>
    <w:multiLevelType w:val="hybridMultilevel"/>
    <w:tmpl w:val="027487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CEE5243"/>
    <w:multiLevelType w:val="multilevel"/>
    <w:tmpl w:val="242287A4"/>
    <w:lvl w:ilvl="0">
      <w:start w:val="3"/>
      <w:numFmt w:val="decimal"/>
      <w:lvlText w:val="%1."/>
      <w:lvlJc w:val="left"/>
      <w:pPr>
        <w:ind w:left="360" w:hanging="36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2">
    <w:nsid w:val="32466B1E"/>
    <w:multiLevelType w:val="hybridMultilevel"/>
    <w:tmpl w:val="E3A864A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2842CCE"/>
    <w:multiLevelType w:val="hybridMultilevel"/>
    <w:tmpl w:val="091A9A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3436430B"/>
    <w:multiLevelType w:val="hybridMultilevel"/>
    <w:tmpl w:val="8A8E14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4DF1FA1"/>
    <w:multiLevelType w:val="hybridMultilevel"/>
    <w:tmpl w:val="43EE50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3B8C3398"/>
    <w:multiLevelType w:val="hybridMultilevel"/>
    <w:tmpl w:val="1324B52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451B57DA"/>
    <w:multiLevelType w:val="hybridMultilevel"/>
    <w:tmpl w:val="B49074DA"/>
    <w:lvl w:ilvl="0" w:tplc="300A000F">
      <w:start w:val="1"/>
      <w:numFmt w:val="decimal"/>
      <w:lvlText w:val="%1."/>
      <w:lvlJc w:val="left"/>
      <w:pPr>
        <w:ind w:left="720" w:hanging="360"/>
      </w:pPr>
    </w:lvl>
    <w:lvl w:ilvl="1" w:tplc="3BAEFA50">
      <w:start w:val="3"/>
      <w:numFmt w:val="bullet"/>
      <w:lvlText w:val="•"/>
      <w:lvlJc w:val="left"/>
      <w:pPr>
        <w:ind w:left="1440" w:hanging="360"/>
      </w:pPr>
      <w:rPr>
        <w:rFonts w:ascii="Arial" w:eastAsia="Calibri" w:hAnsi="Arial" w:cs="Arial"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4A3D460C"/>
    <w:multiLevelType w:val="hybridMultilevel"/>
    <w:tmpl w:val="FD6497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4CBB6137"/>
    <w:multiLevelType w:val="hybridMultilevel"/>
    <w:tmpl w:val="8A3ED9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11426D4"/>
    <w:multiLevelType w:val="hybridMultilevel"/>
    <w:tmpl w:val="936AEF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55C1104B"/>
    <w:multiLevelType w:val="hybridMultilevel"/>
    <w:tmpl w:val="70EECA2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565E201F"/>
    <w:multiLevelType w:val="hybridMultilevel"/>
    <w:tmpl w:val="166EBEC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5D4D1F51"/>
    <w:multiLevelType w:val="hybridMultilevel"/>
    <w:tmpl w:val="3356FB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64B82499"/>
    <w:multiLevelType w:val="hybridMultilevel"/>
    <w:tmpl w:val="3E886A20"/>
    <w:lvl w:ilvl="0" w:tplc="0C0A000B">
      <w:start w:val="1"/>
      <w:numFmt w:val="decimal"/>
      <w:pStyle w:val="TITULO3"/>
      <w:lvlText w:val="1.5.%1."/>
      <w:lvlJc w:val="left"/>
      <w:pPr>
        <w:ind w:left="780" w:hanging="360"/>
      </w:pPr>
      <w:rPr>
        <w:rFonts w:ascii="Arial Negrita" w:hAnsi="Arial Negrita" w:hint="default"/>
        <w:b/>
        <w:i w:val="0"/>
        <w:sz w:val="24"/>
      </w:rPr>
    </w:lvl>
    <w:lvl w:ilvl="1" w:tplc="D7C2DED2"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25">
    <w:nsid w:val="66CA308C"/>
    <w:multiLevelType w:val="hybridMultilevel"/>
    <w:tmpl w:val="9650FB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69A41222"/>
    <w:multiLevelType w:val="hybridMultilevel"/>
    <w:tmpl w:val="98D0DC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73AB271E"/>
    <w:multiLevelType w:val="multilevel"/>
    <w:tmpl w:val="D05CF9F6"/>
    <w:lvl w:ilvl="0">
      <w:start w:val="1"/>
      <w:numFmt w:val="none"/>
      <w:pStyle w:val="TITULO"/>
      <w:lvlText w:val="1."/>
      <w:lvlJc w:val="left"/>
      <w:pPr>
        <w:tabs>
          <w:tab w:val="num" w:pos="0"/>
        </w:tabs>
        <w:ind w:left="720" w:hanging="360"/>
      </w:pPr>
      <w:rPr>
        <w:rFonts w:hint="default"/>
      </w:rPr>
    </w:lvl>
    <w:lvl w:ilvl="1">
      <w:start w:val="1"/>
      <w:numFmt w:val="decimal"/>
      <w:pStyle w:val="SUBTITULO"/>
      <w:isLgl/>
      <w:lvlText w:val="%1.%2"/>
      <w:lvlJc w:val="left"/>
      <w:pPr>
        <w:tabs>
          <w:tab w:val="num" w:pos="0"/>
        </w:tabs>
        <w:ind w:left="360" w:hanging="360"/>
      </w:pPr>
      <w:rPr>
        <w:rFonts w:hint="default"/>
      </w:rPr>
    </w:lvl>
    <w:lvl w:ilvl="2">
      <w:start w:val="1"/>
      <w:numFmt w:val="decimal"/>
      <w:pStyle w:val="SUBTITULO"/>
      <w:isLgl/>
      <w:lvlText w:val="%1.%2.%3"/>
      <w:lvlJc w:val="left"/>
      <w:pPr>
        <w:tabs>
          <w:tab w:val="num" w:pos="0"/>
        </w:tabs>
        <w:ind w:left="1080" w:hanging="720"/>
      </w:pPr>
      <w:rPr>
        <w:rFonts w:hint="default"/>
      </w:rPr>
    </w:lvl>
    <w:lvl w:ilvl="3">
      <w:start w:val="1"/>
      <w:numFmt w:val="decimal"/>
      <w:isLgl/>
      <w:lvlText w:val="%1.%2.%3.%4"/>
      <w:lvlJc w:val="left"/>
      <w:pPr>
        <w:tabs>
          <w:tab w:val="num" w:pos="0"/>
        </w:tabs>
        <w:ind w:left="720" w:hanging="72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440" w:hanging="108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1800" w:hanging="1440"/>
      </w:pPr>
      <w:rPr>
        <w:rFonts w:hint="default"/>
      </w:rPr>
    </w:lvl>
    <w:lvl w:ilvl="8">
      <w:start w:val="1"/>
      <w:numFmt w:val="decimal"/>
      <w:isLgl/>
      <w:lvlText w:val="%1.%2.%3.%4.%5.%6.%7.%8.%9"/>
      <w:lvlJc w:val="left"/>
      <w:pPr>
        <w:tabs>
          <w:tab w:val="num" w:pos="0"/>
        </w:tabs>
        <w:ind w:left="2160" w:hanging="1800"/>
      </w:pPr>
      <w:rPr>
        <w:rFonts w:hint="default"/>
      </w:rPr>
    </w:lvl>
  </w:abstractNum>
  <w:abstractNum w:abstractNumId="28">
    <w:nsid w:val="76F84C39"/>
    <w:multiLevelType w:val="multilevel"/>
    <w:tmpl w:val="DE6C61C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24"/>
  </w:num>
  <w:num w:numId="2">
    <w:abstractNumId w:val="5"/>
  </w:num>
  <w:num w:numId="3">
    <w:abstractNumId w:val="27"/>
  </w:num>
  <w:num w:numId="4">
    <w:abstractNumId w:val="0"/>
  </w:num>
  <w:num w:numId="5">
    <w:abstractNumId w:val="3"/>
  </w:num>
  <w:num w:numId="6">
    <w:abstractNumId w:val="7"/>
  </w:num>
  <w:num w:numId="7">
    <w:abstractNumId w:val="8"/>
  </w:num>
  <w:num w:numId="8">
    <w:abstractNumId w:val="17"/>
  </w:num>
  <w:num w:numId="9">
    <w:abstractNumId w:val="22"/>
  </w:num>
  <w:num w:numId="10">
    <w:abstractNumId w:val="16"/>
  </w:num>
  <w:num w:numId="11">
    <w:abstractNumId w:val="4"/>
  </w:num>
  <w:num w:numId="12">
    <w:abstractNumId w:val="13"/>
  </w:num>
  <w:num w:numId="13">
    <w:abstractNumId w:val="10"/>
  </w:num>
  <w:num w:numId="14">
    <w:abstractNumId w:val="23"/>
  </w:num>
  <w:num w:numId="15">
    <w:abstractNumId w:val="26"/>
  </w:num>
  <w:num w:numId="16">
    <w:abstractNumId w:val="2"/>
  </w:num>
  <w:num w:numId="17">
    <w:abstractNumId w:val="15"/>
  </w:num>
  <w:num w:numId="18">
    <w:abstractNumId w:val="21"/>
  </w:num>
  <w:num w:numId="19">
    <w:abstractNumId w:val="25"/>
  </w:num>
  <w:num w:numId="20">
    <w:abstractNumId w:val="1"/>
  </w:num>
  <w:num w:numId="21">
    <w:abstractNumId w:val="14"/>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28"/>
  </w:num>
  <w:num w:numId="26">
    <w:abstractNumId w:val="9"/>
  </w:num>
  <w:num w:numId="27">
    <w:abstractNumId w:val="12"/>
  </w:num>
  <w:num w:numId="28">
    <w:abstractNumId w:val="11"/>
  </w:num>
  <w:num w:numId="29">
    <w:abstractNumId w:val="6"/>
  </w:num>
  <w:num w:numId="30">
    <w:abstractNumId w:val="18"/>
  </w:num>
  <w:num w:numId="3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8C8"/>
    <w:rsid w:val="00000AAB"/>
    <w:rsid w:val="00002B8A"/>
    <w:rsid w:val="000055C8"/>
    <w:rsid w:val="000056DB"/>
    <w:rsid w:val="00005EB7"/>
    <w:rsid w:val="00006961"/>
    <w:rsid w:val="0000715E"/>
    <w:rsid w:val="00007221"/>
    <w:rsid w:val="00007B9C"/>
    <w:rsid w:val="00010211"/>
    <w:rsid w:val="00010534"/>
    <w:rsid w:val="00010835"/>
    <w:rsid w:val="0001153E"/>
    <w:rsid w:val="00011B11"/>
    <w:rsid w:val="00014FA8"/>
    <w:rsid w:val="00015C14"/>
    <w:rsid w:val="00016CD9"/>
    <w:rsid w:val="00016F55"/>
    <w:rsid w:val="00020137"/>
    <w:rsid w:val="00021C08"/>
    <w:rsid w:val="0002272D"/>
    <w:rsid w:val="00022A93"/>
    <w:rsid w:val="00023A63"/>
    <w:rsid w:val="00023B0F"/>
    <w:rsid w:val="000245CA"/>
    <w:rsid w:val="000246ED"/>
    <w:rsid w:val="0002516C"/>
    <w:rsid w:val="00025D51"/>
    <w:rsid w:val="000260AB"/>
    <w:rsid w:val="0002659B"/>
    <w:rsid w:val="0002737A"/>
    <w:rsid w:val="00031340"/>
    <w:rsid w:val="000313E8"/>
    <w:rsid w:val="00031907"/>
    <w:rsid w:val="00031BC2"/>
    <w:rsid w:val="0003291F"/>
    <w:rsid w:val="00032A1C"/>
    <w:rsid w:val="00032C63"/>
    <w:rsid w:val="00034FCA"/>
    <w:rsid w:val="000364B2"/>
    <w:rsid w:val="00036A57"/>
    <w:rsid w:val="00036F56"/>
    <w:rsid w:val="0003727D"/>
    <w:rsid w:val="00037A83"/>
    <w:rsid w:val="00040696"/>
    <w:rsid w:val="000407F2"/>
    <w:rsid w:val="00040EE7"/>
    <w:rsid w:val="000417A5"/>
    <w:rsid w:val="0004237C"/>
    <w:rsid w:val="000428AF"/>
    <w:rsid w:val="000432D9"/>
    <w:rsid w:val="000449FA"/>
    <w:rsid w:val="00045FD8"/>
    <w:rsid w:val="00046A61"/>
    <w:rsid w:val="00050275"/>
    <w:rsid w:val="00050F0D"/>
    <w:rsid w:val="00050F9E"/>
    <w:rsid w:val="00050FF2"/>
    <w:rsid w:val="00051283"/>
    <w:rsid w:val="00051D05"/>
    <w:rsid w:val="00051EDE"/>
    <w:rsid w:val="000531C6"/>
    <w:rsid w:val="00053266"/>
    <w:rsid w:val="00054252"/>
    <w:rsid w:val="00054416"/>
    <w:rsid w:val="0005442A"/>
    <w:rsid w:val="0005475E"/>
    <w:rsid w:val="00054AC2"/>
    <w:rsid w:val="00054FC1"/>
    <w:rsid w:val="00055F1E"/>
    <w:rsid w:val="00056E90"/>
    <w:rsid w:val="000618D0"/>
    <w:rsid w:val="00061994"/>
    <w:rsid w:val="00061F2D"/>
    <w:rsid w:val="0006228D"/>
    <w:rsid w:val="00062314"/>
    <w:rsid w:val="00062AB8"/>
    <w:rsid w:val="00063312"/>
    <w:rsid w:val="00065A57"/>
    <w:rsid w:val="00067153"/>
    <w:rsid w:val="0006736C"/>
    <w:rsid w:val="00067903"/>
    <w:rsid w:val="00067A1E"/>
    <w:rsid w:val="00067E8C"/>
    <w:rsid w:val="0007018B"/>
    <w:rsid w:val="00070B81"/>
    <w:rsid w:val="0007150D"/>
    <w:rsid w:val="00071650"/>
    <w:rsid w:val="0007209F"/>
    <w:rsid w:val="00073355"/>
    <w:rsid w:val="000740CA"/>
    <w:rsid w:val="00075A30"/>
    <w:rsid w:val="000766A4"/>
    <w:rsid w:val="000800CF"/>
    <w:rsid w:val="000809D8"/>
    <w:rsid w:val="00080DD7"/>
    <w:rsid w:val="000816E2"/>
    <w:rsid w:val="00081C2A"/>
    <w:rsid w:val="00084147"/>
    <w:rsid w:val="00085AC2"/>
    <w:rsid w:val="00085E58"/>
    <w:rsid w:val="0008664E"/>
    <w:rsid w:val="00086784"/>
    <w:rsid w:val="000878A6"/>
    <w:rsid w:val="00090BBF"/>
    <w:rsid w:val="00091030"/>
    <w:rsid w:val="000917A4"/>
    <w:rsid w:val="000923C8"/>
    <w:rsid w:val="00092797"/>
    <w:rsid w:val="000935B7"/>
    <w:rsid w:val="00093829"/>
    <w:rsid w:val="00093BCC"/>
    <w:rsid w:val="00093D2A"/>
    <w:rsid w:val="000947E0"/>
    <w:rsid w:val="00096582"/>
    <w:rsid w:val="00096735"/>
    <w:rsid w:val="00097564"/>
    <w:rsid w:val="000A0609"/>
    <w:rsid w:val="000A1763"/>
    <w:rsid w:val="000A18F2"/>
    <w:rsid w:val="000A25EA"/>
    <w:rsid w:val="000A5DE7"/>
    <w:rsid w:val="000A61DE"/>
    <w:rsid w:val="000A6FC4"/>
    <w:rsid w:val="000A7242"/>
    <w:rsid w:val="000A7553"/>
    <w:rsid w:val="000A7FCC"/>
    <w:rsid w:val="000B00E6"/>
    <w:rsid w:val="000B07B3"/>
    <w:rsid w:val="000B0A5E"/>
    <w:rsid w:val="000B2EC0"/>
    <w:rsid w:val="000B2F05"/>
    <w:rsid w:val="000B2F46"/>
    <w:rsid w:val="000B4F55"/>
    <w:rsid w:val="000B53D6"/>
    <w:rsid w:val="000B7227"/>
    <w:rsid w:val="000C0257"/>
    <w:rsid w:val="000C0737"/>
    <w:rsid w:val="000C096E"/>
    <w:rsid w:val="000C14F9"/>
    <w:rsid w:val="000C1A49"/>
    <w:rsid w:val="000C328E"/>
    <w:rsid w:val="000C3A6B"/>
    <w:rsid w:val="000C4BFE"/>
    <w:rsid w:val="000C4D9A"/>
    <w:rsid w:val="000C5B2B"/>
    <w:rsid w:val="000C7186"/>
    <w:rsid w:val="000C7D55"/>
    <w:rsid w:val="000D1039"/>
    <w:rsid w:val="000D1BF2"/>
    <w:rsid w:val="000D3ED8"/>
    <w:rsid w:val="000D4472"/>
    <w:rsid w:val="000D634F"/>
    <w:rsid w:val="000D6A63"/>
    <w:rsid w:val="000D6D86"/>
    <w:rsid w:val="000D71DC"/>
    <w:rsid w:val="000D79D3"/>
    <w:rsid w:val="000D7F5B"/>
    <w:rsid w:val="000E0EDA"/>
    <w:rsid w:val="000E1A7D"/>
    <w:rsid w:val="000E1AAA"/>
    <w:rsid w:val="000E2114"/>
    <w:rsid w:val="000E37FB"/>
    <w:rsid w:val="000E432A"/>
    <w:rsid w:val="000E4A2D"/>
    <w:rsid w:val="000E6226"/>
    <w:rsid w:val="000E6538"/>
    <w:rsid w:val="000E6CED"/>
    <w:rsid w:val="000F0151"/>
    <w:rsid w:val="000F0C59"/>
    <w:rsid w:val="000F1997"/>
    <w:rsid w:val="000F2E63"/>
    <w:rsid w:val="000F31B9"/>
    <w:rsid w:val="000F5463"/>
    <w:rsid w:val="000F5E89"/>
    <w:rsid w:val="000F62E7"/>
    <w:rsid w:val="000F6FE3"/>
    <w:rsid w:val="001001E6"/>
    <w:rsid w:val="00101108"/>
    <w:rsid w:val="001012D2"/>
    <w:rsid w:val="00101B7F"/>
    <w:rsid w:val="00102195"/>
    <w:rsid w:val="0010281A"/>
    <w:rsid w:val="0010297B"/>
    <w:rsid w:val="001037C3"/>
    <w:rsid w:val="00103B04"/>
    <w:rsid w:val="00103E85"/>
    <w:rsid w:val="00103FA4"/>
    <w:rsid w:val="00105961"/>
    <w:rsid w:val="00105BFE"/>
    <w:rsid w:val="0010661E"/>
    <w:rsid w:val="00106ACB"/>
    <w:rsid w:val="0010773A"/>
    <w:rsid w:val="001107B2"/>
    <w:rsid w:val="001122BA"/>
    <w:rsid w:val="00112521"/>
    <w:rsid w:val="001126DB"/>
    <w:rsid w:val="00112ABF"/>
    <w:rsid w:val="001135A5"/>
    <w:rsid w:val="00113B6D"/>
    <w:rsid w:val="00113C94"/>
    <w:rsid w:val="001155F0"/>
    <w:rsid w:val="00115E36"/>
    <w:rsid w:val="001170FF"/>
    <w:rsid w:val="00117C1F"/>
    <w:rsid w:val="0012180F"/>
    <w:rsid w:val="00122B3D"/>
    <w:rsid w:val="00122D6C"/>
    <w:rsid w:val="001266E6"/>
    <w:rsid w:val="00131525"/>
    <w:rsid w:val="0013262C"/>
    <w:rsid w:val="00132741"/>
    <w:rsid w:val="00132A38"/>
    <w:rsid w:val="001330FC"/>
    <w:rsid w:val="00133811"/>
    <w:rsid w:val="00133B55"/>
    <w:rsid w:val="0013411C"/>
    <w:rsid w:val="001343D8"/>
    <w:rsid w:val="001348FC"/>
    <w:rsid w:val="00135E58"/>
    <w:rsid w:val="00136974"/>
    <w:rsid w:val="001377B7"/>
    <w:rsid w:val="00137857"/>
    <w:rsid w:val="00137D1B"/>
    <w:rsid w:val="001418CE"/>
    <w:rsid w:val="00141FDB"/>
    <w:rsid w:val="001433CD"/>
    <w:rsid w:val="001439A3"/>
    <w:rsid w:val="00143C33"/>
    <w:rsid w:val="00143E7C"/>
    <w:rsid w:val="00144906"/>
    <w:rsid w:val="001449BC"/>
    <w:rsid w:val="00145DC9"/>
    <w:rsid w:val="00145EF2"/>
    <w:rsid w:val="00146101"/>
    <w:rsid w:val="0014611B"/>
    <w:rsid w:val="001467D7"/>
    <w:rsid w:val="00147B27"/>
    <w:rsid w:val="00147C4E"/>
    <w:rsid w:val="0015107D"/>
    <w:rsid w:val="00151094"/>
    <w:rsid w:val="00151933"/>
    <w:rsid w:val="0015208B"/>
    <w:rsid w:val="001531EF"/>
    <w:rsid w:val="00153539"/>
    <w:rsid w:val="00153CB3"/>
    <w:rsid w:val="00154D95"/>
    <w:rsid w:val="00155750"/>
    <w:rsid w:val="00156C8B"/>
    <w:rsid w:val="00156FF9"/>
    <w:rsid w:val="0015706A"/>
    <w:rsid w:val="00157EA7"/>
    <w:rsid w:val="001608C7"/>
    <w:rsid w:val="0016493C"/>
    <w:rsid w:val="001651E1"/>
    <w:rsid w:val="00165DEB"/>
    <w:rsid w:val="001668F4"/>
    <w:rsid w:val="00166B12"/>
    <w:rsid w:val="001701A6"/>
    <w:rsid w:val="001701B5"/>
    <w:rsid w:val="00170534"/>
    <w:rsid w:val="00170C7D"/>
    <w:rsid w:val="00170D95"/>
    <w:rsid w:val="00171048"/>
    <w:rsid w:val="001734EE"/>
    <w:rsid w:val="001736C1"/>
    <w:rsid w:val="00173E7A"/>
    <w:rsid w:val="00174F8F"/>
    <w:rsid w:val="0017551E"/>
    <w:rsid w:val="0017597A"/>
    <w:rsid w:val="00175A2F"/>
    <w:rsid w:val="00175DA6"/>
    <w:rsid w:val="00176043"/>
    <w:rsid w:val="0017698D"/>
    <w:rsid w:val="00177162"/>
    <w:rsid w:val="001776F2"/>
    <w:rsid w:val="001816BE"/>
    <w:rsid w:val="001818F5"/>
    <w:rsid w:val="00182B24"/>
    <w:rsid w:val="001832C1"/>
    <w:rsid w:val="00183349"/>
    <w:rsid w:val="00183BA9"/>
    <w:rsid w:val="00183D33"/>
    <w:rsid w:val="00184F09"/>
    <w:rsid w:val="00185374"/>
    <w:rsid w:val="00185510"/>
    <w:rsid w:val="001855CF"/>
    <w:rsid w:val="001856C4"/>
    <w:rsid w:val="00185A1F"/>
    <w:rsid w:val="0018666C"/>
    <w:rsid w:val="00187AAB"/>
    <w:rsid w:val="00187AF4"/>
    <w:rsid w:val="0019008B"/>
    <w:rsid w:val="0019177B"/>
    <w:rsid w:val="00193385"/>
    <w:rsid w:val="001934A0"/>
    <w:rsid w:val="00194033"/>
    <w:rsid w:val="0019414B"/>
    <w:rsid w:val="00194731"/>
    <w:rsid w:val="00194FC6"/>
    <w:rsid w:val="00195786"/>
    <w:rsid w:val="00195B2E"/>
    <w:rsid w:val="00195B5B"/>
    <w:rsid w:val="00196502"/>
    <w:rsid w:val="001976DB"/>
    <w:rsid w:val="00197B3C"/>
    <w:rsid w:val="00197CF1"/>
    <w:rsid w:val="001A0309"/>
    <w:rsid w:val="001A047D"/>
    <w:rsid w:val="001A0BE5"/>
    <w:rsid w:val="001A119D"/>
    <w:rsid w:val="001A3E3C"/>
    <w:rsid w:val="001A4016"/>
    <w:rsid w:val="001A4517"/>
    <w:rsid w:val="001A4952"/>
    <w:rsid w:val="001A4DA3"/>
    <w:rsid w:val="001A5E6D"/>
    <w:rsid w:val="001A655C"/>
    <w:rsid w:val="001A778B"/>
    <w:rsid w:val="001A7D03"/>
    <w:rsid w:val="001B0537"/>
    <w:rsid w:val="001B0646"/>
    <w:rsid w:val="001B21D4"/>
    <w:rsid w:val="001B279B"/>
    <w:rsid w:val="001B282F"/>
    <w:rsid w:val="001B2F81"/>
    <w:rsid w:val="001B3715"/>
    <w:rsid w:val="001B38B6"/>
    <w:rsid w:val="001B401B"/>
    <w:rsid w:val="001B4CB1"/>
    <w:rsid w:val="001B5DBC"/>
    <w:rsid w:val="001C14DC"/>
    <w:rsid w:val="001C15DB"/>
    <w:rsid w:val="001C1A2A"/>
    <w:rsid w:val="001C20AA"/>
    <w:rsid w:val="001C2126"/>
    <w:rsid w:val="001C319E"/>
    <w:rsid w:val="001C383E"/>
    <w:rsid w:val="001C4213"/>
    <w:rsid w:val="001C548E"/>
    <w:rsid w:val="001D03B5"/>
    <w:rsid w:val="001D08B3"/>
    <w:rsid w:val="001D1782"/>
    <w:rsid w:val="001D1B5B"/>
    <w:rsid w:val="001D224A"/>
    <w:rsid w:val="001D3DB1"/>
    <w:rsid w:val="001D4C47"/>
    <w:rsid w:val="001D50F1"/>
    <w:rsid w:val="001D5C70"/>
    <w:rsid w:val="001D7129"/>
    <w:rsid w:val="001E0E57"/>
    <w:rsid w:val="001E1EF3"/>
    <w:rsid w:val="001E2FC3"/>
    <w:rsid w:val="001E3BEB"/>
    <w:rsid w:val="001E40FE"/>
    <w:rsid w:val="001E4B80"/>
    <w:rsid w:val="001E4D74"/>
    <w:rsid w:val="001E5052"/>
    <w:rsid w:val="001E569D"/>
    <w:rsid w:val="001E5A6D"/>
    <w:rsid w:val="001E6310"/>
    <w:rsid w:val="001E6412"/>
    <w:rsid w:val="001E6920"/>
    <w:rsid w:val="001E7585"/>
    <w:rsid w:val="001E7F3C"/>
    <w:rsid w:val="001F0350"/>
    <w:rsid w:val="001F198A"/>
    <w:rsid w:val="001F2613"/>
    <w:rsid w:val="001F3273"/>
    <w:rsid w:val="001F32C2"/>
    <w:rsid w:val="001F48D7"/>
    <w:rsid w:val="001F4C55"/>
    <w:rsid w:val="001F4D73"/>
    <w:rsid w:val="001F4E41"/>
    <w:rsid w:val="001F73FC"/>
    <w:rsid w:val="001F7DC8"/>
    <w:rsid w:val="00200834"/>
    <w:rsid w:val="00200D22"/>
    <w:rsid w:val="00201D68"/>
    <w:rsid w:val="00201DE6"/>
    <w:rsid w:val="002041B0"/>
    <w:rsid w:val="00204542"/>
    <w:rsid w:val="00205248"/>
    <w:rsid w:val="00205D29"/>
    <w:rsid w:val="00206242"/>
    <w:rsid w:val="00206630"/>
    <w:rsid w:val="00207DE0"/>
    <w:rsid w:val="00211272"/>
    <w:rsid w:val="002114B9"/>
    <w:rsid w:val="00211BD9"/>
    <w:rsid w:val="00211DAA"/>
    <w:rsid w:val="002122B7"/>
    <w:rsid w:val="0021272B"/>
    <w:rsid w:val="00213050"/>
    <w:rsid w:val="00213452"/>
    <w:rsid w:val="00213A4A"/>
    <w:rsid w:val="00213E49"/>
    <w:rsid w:val="0021413C"/>
    <w:rsid w:val="0021532B"/>
    <w:rsid w:val="00215A2B"/>
    <w:rsid w:val="0021752A"/>
    <w:rsid w:val="002179E9"/>
    <w:rsid w:val="00220983"/>
    <w:rsid w:val="0022117D"/>
    <w:rsid w:val="00221E1F"/>
    <w:rsid w:val="0022203B"/>
    <w:rsid w:val="002234CA"/>
    <w:rsid w:val="00224434"/>
    <w:rsid w:val="00224C20"/>
    <w:rsid w:val="00225983"/>
    <w:rsid w:val="00226762"/>
    <w:rsid w:val="00230B21"/>
    <w:rsid w:val="0023150E"/>
    <w:rsid w:val="00231C02"/>
    <w:rsid w:val="002324DD"/>
    <w:rsid w:val="0023295C"/>
    <w:rsid w:val="00232E0B"/>
    <w:rsid w:val="00233710"/>
    <w:rsid w:val="00233924"/>
    <w:rsid w:val="00233F6A"/>
    <w:rsid w:val="0023519B"/>
    <w:rsid w:val="002359C3"/>
    <w:rsid w:val="00236547"/>
    <w:rsid w:val="002370CC"/>
    <w:rsid w:val="002402BE"/>
    <w:rsid w:val="00241C5C"/>
    <w:rsid w:val="00242C68"/>
    <w:rsid w:val="0024305F"/>
    <w:rsid w:val="0024388A"/>
    <w:rsid w:val="002440AA"/>
    <w:rsid w:val="002444F2"/>
    <w:rsid w:val="00245DB1"/>
    <w:rsid w:val="00245FA1"/>
    <w:rsid w:val="00247100"/>
    <w:rsid w:val="002477F5"/>
    <w:rsid w:val="002479B6"/>
    <w:rsid w:val="00251E95"/>
    <w:rsid w:val="00251F3C"/>
    <w:rsid w:val="00252152"/>
    <w:rsid w:val="00252B0E"/>
    <w:rsid w:val="00252EF5"/>
    <w:rsid w:val="002536C0"/>
    <w:rsid w:val="00253D56"/>
    <w:rsid w:val="002543E9"/>
    <w:rsid w:val="002545D3"/>
    <w:rsid w:val="0025739A"/>
    <w:rsid w:val="00257C0D"/>
    <w:rsid w:val="00260C31"/>
    <w:rsid w:val="00261691"/>
    <w:rsid w:val="0026305B"/>
    <w:rsid w:val="00263068"/>
    <w:rsid w:val="00263E16"/>
    <w:rsid w:val="00264AAA"/>
    <w:rsid w:val="0026532C"/>
    <w:rsid w:val="00265E0D"/>
    <w:rsid w:val="00266DF2"/>
    <w:rsid w:val="00267035"/>
    <w:rsid w:val="0026736E"/>
    <w:rsid w:val="00267436"/>
    <w:rsid w:val="002674B5"/>
    <w:rsid w:val="00267B21"/>
    <w:rsid w:val="00271FDD"/>
    <w:rsid w:val="002723AF"/>
    <w:rsid w:val="0027248D"/>
    <w:rsid w:val="00273894"/>
    <w:rsid w:val="00273AAC"/>
    <w:rsid w:val="0027553F"/>
    <w:rsid w:val="0028015A"/>
    <w:rsid w:val="002807B2"/>
    <w:rsid w:val="002809C4"/>
    <w:rsid w:val="00280F06"/>
    <w:rsid w:val="002822ED"/>
    <w:rsid w:val="0028276B"/>
    <w:rsid w:val="00283D5D"/>
    <w:rsid w:val="00285604"/>
    <w:rsid w:val="00286275"/>
    <w:rsid w:val="00286AE6"/>
    <w:rsid w:val="00287139"/>
    <w:rsid w:val="00290563"/>
    <w:rsid w:val="00290682"/>
    <w:rsid w:val="00291284"/>
    <w:rsid w:val="00291375"/>
    <w:rsid w:val="00291702"/>
    <w:rsid w:val="0029223D"/>
    <w:rsid w:val="00292429"/>
    <w:rsid w:val="00292882"/>
    <w:rsid w:val="002936CE"/>
    <w:rsid w:val="0029478A"/>
    <w:rsid w:val="00294841"/>
    <w:rsid w:val="00294F4D"/>
    <w:rsid w:val="0029548A"/>
    <w:rsid w:val="002955FE"/>
    <w:rsid w:val="00295ABA"/>
    <w:rsid w:val="00295CA0"/>
    <w:rsid w:val="00295F17"/>
    <w:rsid w:val="00296FFE"/>
    <w:rsid w:val="00297DF7"/>
    <w:rsid w:val="002A0C2B"/>
    <w:rsid w:val="002A0E92"/>
    <w:rsid w:val="002A278A"/>
    <w:rsid w:val="002A2BFC"/>
    <w:rsid w:val="002A3503"/>
    <w:rsid w:val="002A46FD"/>
    <w:rsid w:val="002A4DF5"/>
    <w:rsid w:val="002A52AD"/>
    <w:rsid w:val="002A7B76"/>
    <w:rsid w:val="002B016D"/>
    <w:rsid w:val="002B018C"/>
    <w:rsid w:val="002B278E"/>
    <w:rsid w:val="002B3154"/>
    <w:rsid w:val="002B359A"/>
    <w:rsid w:val="002B3898"/>
    <w:rsid w:val="002B3A03"/>
    <w:rsid w:val="002B521B"/>
    <w:rsid w:val="002B5312"/>
    <w:rsid w:val="002B5853"/>
    <w:rsid w:val="002B6F13"/>
    <w:rsid w:val="002B701E"/>
    <w:rsid w:val="002B759E"/>
    <w:rsid w:val="002C01C9"/>
    <w:rsid w:val="002C0385"/>
    <w:rsid w:val="002C0798"/>
    <w:rsid w:val="002C3A97"/>
    <w:rsid w:val="002C4B47"/>
    <w:rsid w:val="002C67FC"/>
    <w:rsid w:val="002D0097"/>
    <w:rsid w:val="002D021A"/>
    <w:rsid w:val="002D14AB"/>
    <w:rsid w:val="002D1A95"/>
    <w:rsid w:val="002D2922"/>
    <w:rsid w:val="002D2FB0"/>
    <w:rsid w:val="002D39DD"/>
    <w:rsid w:val="002D3A26"/>
    <w:rsid w:val="002D3AE9"/>
    <w:rsid w:val="002D3DF6"/>
    <w:rsid w:val="002D4CAC"/>
    <w:rsid w:val="002D608C"/>
    <w:rsid w:val="002D7146"/>
    <w:rsid w:val="002D7763"/>
    <w:rsid w:val="002D77F0"/>
    <w:rsid w:val="002D7813"/>
    <w:rsid w:val="002D7A74"/>
    <w:rsid w:val="002E0125"/>
    <w:rsid w:val="002E08D5"/>
    <w:rsid w:val="002E2080"/>
    <w:rsid w:val="002E23BF"/>
    <w:rsid w:val="002E3A4D"/>
    <w:rsid w:val="002E3C12"/>
    <w:rsid w:val="002E5581"/>
    <w:rsid w:val="002E5D23"/>
    <w:rsid w:val="002E62A6"/>
    <w:rsid w:val="002E6BC2"/>
    <w:rsid w:val="002E7692"/>
    <w:rsid w:val="002E7EC7"/>
    <w:rsid w:val="002F0D63"/>
    <w:rsid w:val="002F2057"/>
    <w:rsid w:val="002F2FB7"/>
    <w:rsid w:val="002F3184"/>
    <w:rsid w:val="002F34EE"/>
    <w:rsid w:val="002F35AF"/>
    <w:rsid w:val="002F36F7"/>
    <w:rsid w:val="002F37CC"/>
    <w:rsid w:val="002F4503"/>
    <w:rsid w:val="002F4C7D"/>
    <w:rsid w:val="002F555D"/>
    <w:rsid w:val="002F6084"/>
    <w:rsid w:val="002F6DB7"/>
    <w:rsid w:val="002F7C87"/>
    <w:rsid w:val="0030198B"/>
    <w:rsid w:val="0030280D"/>
    <w:rsid w:val="00302C04"/>
    <w:rsid w:val="00303DD5"/>
    <w:rsid w:val="00305279"/>
    <w:rsid w:val="00305413"/>
    <w:rsid w:val="00305F7A"/>
    <w:rsid w:val="0030668C"/>
    <w:rsid w:val="0030684A"/>
    <w:rsid w:val="00306868"/>
    <w:rsid w:val="00306989"/>
    <w:rsid w:val="00307021"/>
    <w:rsid w:val="00307459"/>
    <w:rsid w:val="003103BD"/>
    <w:rsid w:val="00310BC4"/>
    <w:rsid w:val="00310D8E"/>
    <w:rsid w:val="0031158D"/>
    <w:rsid w:val="00312196"/>
    <w:rsid w:val="003136C8"/>
    <w:rsid w:val="00313F31"/>
    <w:rsid w:val="00314707"/>
    <w:rsid w:val="00315E19"/>
    <w:rsid w:val="003170F0"/>
    <w:rsid w:val="00317848"/>
    <w:rsid w:val="00317E74"/>
    <w:rsid w:val="00320376"/>
    <w:rsid w:val="00320F0E"/>
    <w:rsid w:val="00321550"/>
    <w:rsid w:val="003219A2"/>
    <w:rsid w:val="0032237A"/>
    <w:rsid w:val="00323C1B"/>
    <w:rsid w:val="003246E3"/>
    <w:rsid w:val="00326E84"/>
    <w:rsid w:val="0032746D"/>
    <w:rsid w:val="003300F3"/>
    <w:rsid w:val="0033082A"/>
    <w:rsid w:val="00330E98"/>
    <w:rsid w:val="00332521"/>
    <w:rsid w:val="00332CFF"/>
    <w:rsid w:val="00332E0F"/>
    <w:rsid w:val="00333610"/>
    <w:rsid w:val="003339FF"/>
    <w:rsid w:val="003355C0"/>
    <w:rsid w:val="003356DD"/>
    <w:rsid w:val="00336EDC"/>
    <w:rsid w:val="003401E1"/>
    <w:rsid w:val="00340E76"/>
    <w:rsid w:val="00341CD1"/>
    <w:rsid w:val="00343D15"/>
    <w:rsid w:val="00343D7A"/>
    <w:rsid w:val="00343E7E"/>
    <w:rsid w:val="003444F0"/>
    <w:rsid w:val="0034674B"/>
    <w:rsid w:val="003467F2"/>
    <w:rsid w:val="00346835"/>
    <w:rsid w:val="003475C4"/>
    <w:rsid w:val="00347724"/>
    <w:rsid w:val="00347DC4"/>
    <w:rsid w:val="00350397"/>
    <w:rsid w:val="0035047F"/>
    <w:rsid w:val="003506C1"/>
    <w:rsid w:val="003508EA"/>
    <w:rsid w:val="003517F2"/>
    <w:rsid w:val="00351F4B"/>
    <w:rsid w:val="00352745"/>
    <w:rsid w:val="0035279C"/>
    <w:rsid w:val="00352BAA"/>
    <w:rsid w:val="00352EDF"/>
    <w:rsid w:val="00353644"/>
    <w:rsid w:val="00355AFA"/>
    <w:rsid w:val="00355F64"/>
    <w:rsid w:val="00360631"/>
    <w:rsid w:val="00360683"/>
    <w:rsid w:val="00360811"/>
    <w:rsid w:val="00360A79"/>
    <w:rsid w:val="00360C04"/>
    <w:rsid w:val="0036150F"/>
    <w:rsid w:val="00362706"/>
    <w:rsid w:val="003639E9"/>
    <w:rsid w:val="0036491A"/>
    <w:rsid w:val="00365E4E"/>
    <w:rsid w:val="003660B1"/>
    <w:rsid w:val="0036758E"/>
    <w:rsid w:val="003676B9"/>
    <w:rsid w:val="00367DDF"/>
    <w:rsid w:val="00371946"/>
    <w:rsid w:val="00371BE6"/>
    <w:rsid w:val="00372E58"/>
    <w:rsid w:val="003731B3"/>
    <w:rsid w:val="00373445"/>
    <w:rsid w:val="00374E52"/>
    <w:rsid w:val="00375CB9"/>
    <w:rsid w:val="003760BA"/>
    <w:rsid w:val="003762FD"/>
    <w:rsid w:val="00377A01"/>
    <w:rsid w:val="00377C76"/>
    <w:rsid w:val="003804E6"/>
    <w:rsid w:val="003807D2"/>
    <w:rsid w:val="003808D8"/>
    <w:rsid w:val="00380CF3"/>
    <w:rsid w:val="00381DD1"/>
    <w:rsid w:val="0038371E"/>
    <w:rsid w:val="003839D7"/>
    <w:rsid w:val="00384617"/>
    <w:rsid w:val="003847E0"/>
    <w:rsid w:val="00384E29"/>
    <w:rsid w:val="00384EC7"/>
    <w:rsid w:val="00385C06"/>
    <w:rsid w:val="00386E82"/>
    <w:rsid w:val="003873C9"/>
    <w:rsid w:val="00390AED"/>
    <w:rsid w:val="00390DEB"/>
    <w:rsid w:val="00391031"/>
    <w:rsid w:val="003913C9"/>
    <w:rsid w:val="00391CE0"/>
    <w:rsid w:val="0039202A"/>
    <w:rsid w:val="003920D0"/>
    <w:rsid w:val="00392873"/>
    <w:rsid w:val="00392B4A"/>
    <w:rsid w:val="0039415B"/>
    <w:rsid w:val="00394A60"/>
    <w:rsid w:val="003952B9"/>
    <w:rsid w:val="00396A41"/>
    <w:rsid w:val="00396AF4"/>
    <w:rsid w:val="00397306"/>
    <w:rsid w:val="00397432"/>
    <w:rsid w:val="003A0031"/>
    <w:rsid w:val="003A0C25"/>
    <w:rsid w:val="003A1405"/>
    <w:rsid w:val="003A17CA"/>
    <w:rsid w:val="003A21B0"/>
    <w:rsid w:val="003A2224"/>
    <w:rsid w:val="003A2D75"/>
    <w:rsid w:val="003A31BB"/>
    <w:rsid w:val="003A4128"/>
    <w:rsid w:val="003A43A8"/>
    <w:rsid w:val="003A50D0"/>
    <w:rsid w:val="003A5E2B"/>
    <w:rsid w:val="003A758E"/>
    <w:rsid w:val="003A7715"/>
    <w:rsid w:val="003B0A15"/>
    <w:rsid w:val="003B1624"/>
    <w:rsid w:val="003B1988"/>
    <w:rsid w:val="003B2527"/>
    <w:rsid w:val="003B2A22"/>
    <w:rsid w:val="003B36E6"/>
    <w:rsid w:val="003B3E53"/>
    <w:rsid w:val="003B4462"/>
    <w:rsid w:val="003B44F0"/>
    <w:rsid w:val="003B4D83"/>
    <w:rsid w:val="003B62EC"/>
    <w:rsid w:val="003B64A1"/>
    <w:rsid w:val="003B69A1"/>
    <w:rsid w:val="003B794B"/>
    <w:rsid w:val="003C0736"/>
    <w:rsid w:val="003C0785"/>
    <w:rsid w:val="003C0D29"/>
    <w:rsid w:val="003C2875"/>
    <w:rsid w:val="003C3505"/>
    <w:rsid w:val="003C37F1"/>
    <w:rsid w:val="003C3AEA"/>
    <w:rsid w:val="003C416C"/>
    <w:rsid w:val="003C54E4"/>
    <w:rsid w:val="003C58BE"/>
    <w:rsid w:val="003C678D"/>
    <w:rsid w:val="003C7CF2"/>
    <w:rsid w:val="003D1232"/>
    <w:rsid w:val="003D1A61"/>
    <w:rsid w:val="003D1F83"/>
    <w:rsid w:val="003D224B"/>
    <w:rsid w:val="003D39D7"/>
    <w:rsid w:val="003D3B68"/>
    <w:rsid w:val="003D4202"/>
    <w:rsid w:val="003D493B"/>
    <w:rsid w:val="003D63F0"/>
    <w:rsid w:val="003D65B7"/>
    <w:rsid w:val="003D6A39"/>
    <w:rsid w:val="003D6F5D"/>
    <w:rsid w:val="003D73ED"/>
    <w:rsid w:val="003D76CB"/>
    <w:rsid w:val="003E1FCA"/>
    <w:rsid w:val="003E26BC"/>
    <w:rsid w:val="003E56F8"/>
    <w:rsid w:val="003E5E29"/>
    <w:rsid w:val="003E63E4"/>
    <w:rsid w:val="003E6A33"/>
    <w:rsid w:val="003E7188"/>
    <w:rsid w:val="003E7FB7"/>
    <w:rsid w:val="003F08A5"/>
    <w:rsid w:val="003F0955"/>
    <w:rsid w:val="003F14C2"/>
    <w:rsid w:val="003F2525"/>
    <w:rsid w:val="003F2925"/>
    <w:rsid w:val="003F30D0"/>
    <w:rsid w:val="003F44D4"/>
    <w:rsid w:val="003F4A8D"/>
    <w:rsid w:val="003F523F"/>
    <w:rsid w:val="003F5CFA"/>
    <w:rsid w:val="003F61DA"/>
    <w:rsid w:val="003F62B3"/>
    <w:rsid w:val="003F62DE"/>
    <w:rsid w:val="003F62E2"/>
    <w:rsid w:val="003F63B3"/>
    <w:rsid w:val="003F70C2"/>
    <w:rsid w:val="003F7E94"/>
    <w:rsid w:val="00401080"/>
    <w:rsid w:val="004020FF"/>
    <w:rsid w:val="00402694"/>
    <w:rsid w:val="00402E2C"/>
    <w:rsid w:val="00402EAA"/>
    <w:rsid w:val="00402F41"/>
    <w:rsid w:val="00403249"/>
    <w:rsid w:val="0040371D"/>
    <w:rsid w:val="0040374C"/>
    <w:rsid w:val="00404DC6"/>
    <w:rsid w:val="00406936"/>
    <w:rsid w:val="00406D9E"/>
    <w:rsid w:val="00412AE1"/>
    <w:rsid w:val="00412B56"/>
    <w:rsid w:val="00413265"/>
    <w:rsid w:val="004136E2"/>
    <w:rsid w:val="004141B6"/>
    <w:rsid w:val="00414AC6"/>
    <w:rsid w:val="00416026"/>
    <w:rsid w:val="00417657"/>
    <w:rsid w:val="0042010F"/>
    <w:rsid w:val="004206C0"/>
    <w:rsid w:val="004206DE"/>
    <w:rsid w:val="004207CE"/>
    <w:rsid w:val="004221D0"/>
    <w:rsid w:val="00423BEA"/>
    <w:rsid w:val="00424301"/>
    <w:rsid w:val="004248EA"/>
    <w:rsid w:val="004256AD"/>
    <w:rsid w:val="0042595A"/>
    <w:rsid w:val="00425B2A"/>
    <w:rsid w:val="00425FC8"/>
    <w:rsid w:val="00426B6D"/>
    <w:rsid w:val="00427A22"/>
    <w:rsid w:val="00430D34"/>
    <w:rsid w:val="00432AA6"/>
    <w:rsid w:val="004332A6"/>
    <w:rsid w:val="004339CC"/>
    <w:rsid w:val="00434463"/>
    <w:rsid w:val="0043464F"/>
    <w:rsid w:val="004355CD"/>
    <w:rsid w:val="004376FA"/>
    <w:rsid w:val="004420EF"/>
    <w:rsid w:val="00442436"/>
    <w:rsid w:val="00442BF5"/>
    <w:rsid w:val="00442E5E"/>
    <w:rsid w:val="00443A82"/>
    <w:rsid w:val="00443F5D"/>
    <w:rsid w:val="00444CB8"/>
    <w:rsid w:val="004452C5"/>
    <w:rsid w:val="00445555"/>
    <w:rsid w:val="00445D1E"/>
    <w:rsid w:val="00445EA9"/>
    <w:rsid w:val="00447689"/>
    <w:rsid w:val="004510DB"/>
    <w:rsid w:val="00451D7E"/>
    <w:rsid w:val="0045305C"/>
    <w:rsid w:val="004538FA"/>
    <w:rsid w:val="004542ED"/>
    <w:rsid w:val="0045562E"/>
    <w:rsid w:val="00455834"/>
    <w:rsid w:val="004558FE"/>
    <w:rsid w:val="00456BC0"/>
    <w:rsid w:val="004570FC"/>
    <w:rsid w:val="00457DE9"/>
    <w:rsid w:val="00460221"/>
    <w:rsid w:val="004609AA"/>
    <w:rsid w:val="00460D9E"/>
    <w:rsid w:val="0046194F"/>
    <w:rsid w:val="00464310"/>
    <w:rsid w:val="00465412"/>
    <w:rsid w:val="004661DA"/>
    <w:rsid w:val="00467255"/>
    <w:rsid w:val="00467429"/>
    <w:rsid w:val="00467ED6"/>
    <w:rsid w:val="004701B8"/>
    <w:rsid w:val="00470E0F"/>
    <w:rsid w:val="00470EF2"/>
    <w:rsid w:val="00470FA4"/>
    <w:rsid w:val="00472946"/>
    <w:rsid w:val="00473058"/>
    <w:rsid w:val="004760B0"/>
    <w:rsid w:val="00476776"/>
    <w:rsid w:val="00476CED"/>
    <w:rsid w:val="00476E22"/>
    <w:rsid w:val="00477832"/>
    <w:rsid w:val="00480608"/>
    <w:rsid w:val="00480A4F"/>
    <w:rsid w:val="00480AE8"/>
    <w:rsid w:val="00482708"/>
    <w:rsid w:val="00482B90"/>
    <w:rsid w:val="00482C62"/>
    <w:rsid w:val="0048415D"/>
    <w:rsid w:val="00484AF5"/>
    <w:rsid w:val="0049038C"/>
    <w:rsid w:val="00490567"/>
    <w:rsid w:val="004906B6"/>
    <w:rsid w:val="00490E3D"/>
    <w:rsid w:val="0049210E"/>
    <w:rsid w:val="004921EE"/>
    <w:rsid w:val="004930BF"/>
    <w:rsid w:val="00493A1D"/>
    <w:rsid w:val="00494FAC"/>
    <w:rsid w:val="004953D3"/>
    <w:rsid w:val="00495852"/>
    <w:rsid w:val="00495F84"/>
    <w:rsid w:val="00496285"/>
    <w:rsid w:val="0049714C"/>
    <w:rsid w:val="004A11A6"/>
    <w:rsid w:val="004A1552"/>
    <w:rsid w:val="004A1874"/>
    <w:rsid w:val="004A18D9"/>
    <w:rsid w:val="004A190A"/>
    <w:rsid w:val="004A2D86"/>
    <w:rsid w:val="004A363F"/>
    <w:rsid w:val="004A4585"/>
    <w:rsid w:val="004A463F"/>
    <w:rsid w:val="004A472B"/>
    <w:rsid w:val="004A4E3B"/>
    <w:rsid w:val="004A53BC"/>
    <w:rsid w:val="004A6068"/>
    <w:rsid w:val="004A61A0"/>
    <w:rsid w:val="004A6816"/>
    <w:rsid w:val="004A7887"/>
    <w:rsid w:val="004B3007"/>
    <w:rsid w:val="004B3037"/>
    <w:rsid w:val="004B53A2"/>
    <w:rsid w:val="004B5994"/>
    <w:rsid w:val="004B5CBC"/>
    <w:rsid w:val="004B6185"/>
    <w:rsid w:val="004B7D0F"/>
    <w:rsid w:val="004C0A46"/>
    <w:rsid w:val="004C1621"/>
    <w:rsid w:val="004C1703"/>
    <w:rsid w:val="004C1855"/>
    <w:rsid w:val="004C1D01"/>
    <w:rsid w:val="004C21CC"/>
    <w:rsid w:val="004C2EC0"/>
    <w:rsid w:val="004C32DA"/>
    <w:rsid w:val="004C35EE"/>
    <w:rsid w:val="004C4D15"/>
    <w:rsid w:val="004C4D40"/>
    <w:rsid w:val="004C537F"/>
    <w:rsid w:val="004C64C5"/>
    <w:rsid w:val="004C654A"/>
    <w:rsid w:val="004C6A09"/>
    <w:rsid w:val="004D0D4F"/>
    <w:rsid w:val="004D2593"/>
    <w:rsid w:val="004D2830"/>
    <w:rsid w:val="004D28BB"/>
    <w:rsid w:val="004D3588"/>
    <w:rsid w:val="004D405B"/>
    <w:rsid w:val="004D4D61"/>
    <w:rsid w:val="004D51D9"/>
    <w:rsid w:val="004D5826"/>
    <w:rsid w:val="004D59B2"/>
    <w:rsid w:val="004D6CB1"/>
    <w:rsid w:val="004D6EF4"/>
    <w:rsid w:val="004D786C"/>
    <w:rsid w:val="004E0D39"/>
    <w:rsid w:val="004E1068"/>
    <w:rsid w:val="004E1C00"/>
    <w:rsid w:val="004E205C"/>
    <w:rsid w:val="004E2EC1"/>
    <w:rsid w:val="004E348B"/>
    <w:rsid w:val="004E3591"/>
    <w:rsid w:val="004E4483"/>
    <w:rsid w:val="004E466A"/>
    <w:rsid w:val="004E5168"/>
    <w:rsid w:val="004E742C"/>
    <w:rsid w:val="004F0BA9"/>
    <w:rsid w:val="004F0CC8"/>
    <w:rsid w:val="004F1ACC"/>
    <w:rsid w:val="004F26B3"/>
    <w:rsid w:val="004F4008"/>
    <w:rsid w:val="004F4616"/>
    <w:rsid w:val="00500948"/>
    <w:rsid w:val="00500BD1"/>
    <w:rsid w:val="00501069"/>
    <w:rsid w:val="00504436"/>
    <w:rsid w:val="005046D2"/>
    <w:rsid w:val="00504BC6"/>
    <w:rsid w:val="0050651F"/>
    <w:rsid w:val="00506C98"/>
    <w:rsid w:val="005071D5"/>
    <w:rsid w:val="00507821"/>
    <w:rsid w:val="00507E7B"/>
    <w:rsid w:val="0051020F"/>
    <w:rsid w:val="0051094F"/>
    <w:rsid w:val="00510F22"/>
    <w:rsid w:val="005115D1"/>
    <w:rsid w:val="00511CFE"/>
    <w:rsid w:val="00513613"/>
    <w:rsid w:val="00514B95"/>
    <w:rsid w:val="00515D2F"/>
    <w:rsid w:val="00515D7D"/>
    <w:rsid w:val="00516444"/>
    <w:rsid w:val="00516A4D"/>
    <w:rsid w:val="0052105E"/>
    <w:rsid w:val="00521AD6"/>
    <w:rsid w:val="00523498"/>
    <w:rsid w:val="005234BD"/>
    <w:rsid w:val="00523EA2"/>
    <w:rsid w:val="0052425E"/>
    <w:rsid w:val="005244C9"/>
    <w:rsid w:val="005257E3"/>
    <w:rsid w:val="00526D9B"/>
    <w:rsid w:val="00526F26"/>
    <w:rsid w:val="00527384"/>
    <w:rsid w:val="00527574"/>
    <w:rsid w:val="005304B0"/>
    <w:rsid w:val="005309B7"/>
    <w:rsid w:val="00531C23"/>
    <w:rsid w:val="005320EC"/>
    <w:rsid w:val="005332D7"/>
    <w:rsid w:val="00534515"/>
    <w:rsid w:val="00534D72"/>
    <w:rsid w:val="00535483"/>
    <w:rsid w:val="00535F65"/>
    <w:rsid w:val="00536DA9"/>
    <w:rsid w:val="005374AC"/>
    <w:rsid w:val="00537D30"/>
    <w:rsid w:val="00537D6E"/>
    <w:rsid w:val="00537E5B"/>
    <w:rsid w:val="00540A86"/>
    <w:rsid w:val="00540F69"/>
    <w:rsid w:val="00542196"/>
    <w:rsid w:val="0054296C"/>
    <w:rsid w:val="00542E50"/>
    <w:rsid w:val="00542FE5"/>
    <w:rsid w:val="00544864"/>
    <w:rsid w:val="00545A65"/>
    <w:rsid w:val="00545B2E"/>
    <w:rsid w:val="005469F7"/>
    <w:rsid w:val="00546BC3"/>
    <w:rsid w:val="00546CB9"/>
    <w:rsid w:val="005502E4"/>
    <w:rsid w:val="00550ACA"/>
    <w:rsid w:val="00550B45"/>
    <w:rsid w:val="005517C5"/>
    <w:rsid w:val="00554B51"/>
    <w:rsid w:val="00555887"/>
    <w:rsid w:val="00555CB8"/>
    <w:rsid w:val="005567FA"/>
    <w:rsid w:val="00556828"/>
    <w:rsid w:val="00556BA9"/>
    <w:rsid w:val="00556E6E"/>
    <w:rsid w:val="00557409"/>
    <w:rsid w:val="0056189C"/>
    <w:rsid w:val="00561CF9"/>
    <w:rsid w:val="00562276"/>
    <w:rsid w:val="005628F2"/>
    <w:rsid w:val="005646DC"/>
    <w:rsid w:val="00564BD3"/>
    <w:rsid w:val="0056581B"/>
    <w:rsid w:val="00565C0A"/>
    <w:rsid w:val="00565ECB"/>
    <w:rsid w:val="00566B8A"/>
    <w:rsid w:val="00567D67"/>
    <w:rsid w:val="00570153"/>
    <w:rsid w:val="005701D4"/>
    <w:rsid w:val="005703B1"/>
    <w:rsid w:val="00570CEF"/>
    <w:rsid w:val="00570ED1"/>
    <w:rsid w:val="005712FB"/>
    <w:rsid w:val="00571CD4"/>
    <w:rsid w:val="0057211C"/>
    <w:rsid w:val="00572CB1"/>
    <w:rsid w:val="005744F0"/>
    <w:rsid w:val="00575902"/>
    <w:rsid w:val="00576AF7"/>
    <w:rsid w:val="00577EBE"/>
    <w:rsid w:val="005812B0"/>
    <w:rsid w:val="00581901"/>
    <w:rsid w:val="00581943"/>
    <w:rsid w:val="00581F95"/>
    <w:rsid w:val="00585A9E"/>
    <w:rsid w:val="00585B81"/>
    <w:rsid w:val="00585CAB"/>
    <w:rsid w:val="005874D0"/>
    <w:rsid w:val="005876E9"/>
    <w:rsid w:val="005907AA"/>
    <w:rsid w:val="005907FE"/>
    <w:rsid w:val="00590918"/>
    <w:rsid w:val="005913FC"/>
    <w:rsid w:val="00592062"/>
    <w:rsid w:val="00593816"/>
    <w:rsid w:val="00593FEA"/>
    <w:rsid w:val="00594538"/>
    <w:rsid w:val="00594D7E"/>
    <w:rsid w:val="005960FF"/>
    <w:rsid w:val="00596D96"/>
    <w:rsid w:val="00596E2E"/>
    <w:rsid w:val="00596EAB"/>
    <w:rsid w:val="005A0C55"/>
    <w:rsid w:val="005A0FC2"/>
    <w:rsid w:val="005A1A6D"/>
    <w:rsid w:val="005A2323"/>
    <w:rsid w:val="005A299C"/>
    <w:rsid w:val="005A34A7"/>
    <w:rsid w:val="005A39C8"/>
    <w:rsid w:val="005A3C2E"/>
    <w:rsid w:val="005A4D52"/>
    <w:rsid w:val="005A597C"/>
    <w:rsid w:val="005A65BE"/>
    <w:rsid w:val="005A6892"/>
    <w:rsid w:val="005A7FE7"/>
    <w:rsid w:val="005B0071"/>
    <w:rsid w:val="005B0396"/>
    <w:rsid w:val="005B0937"/>
    <w:rsid w:val="005B0A5F"/>
    <w:rsid w:val="005B1840"/>
    <w:rsid w:val="005B187D"/>
    <w:rsid w:val="005B2AAD"/>
    <w:rsid w:val="005B3CD9"/>
    <w:rsid w:val="005B53E4"/>
    <w:rsid w:val="005B6053"/>
    <w:rsid w:val="005B6F4A"/>
    <w:rsid w:val="005C0B52"/>
    <w:rsid w:val="005C1588"/>
    <w:rsid w:val="005C1AF1"/>
    <w:rsid w:val="005C24BE"/>
    <w:rsid w:val="005C35AA"/>
    <w:rsid w:val="005C48CC"/>
    <w:rsid w:val="005C5872"/>
    <w:rsid w:val="005C60FB"/>
    <w:rsid w:val="005C7131"/>
    <w:rsid w:val="005D0706"/>
    <w:rsid w:val="005D1C89"/>
    <w:rsid w:val="005D3E7B"/>
    <w:rsid w:val="005D560B"/>
    <w:rsid w:val="005E06B3"/>
    <w:rsid w:val="005E2A5E"/>
    <w:rsid w:val="005E3D6A"/>
    <w:rsid w:val="005E474F"/>
    <w:rsid w:val="005E48D9"/>
    <w:rsid w:val="005E5602"/>
    <w:rsid w:val="005E5D93"/>
    <w:rsid w:val="005E62D4"/>
    <w:rsid w:val="005E76A3"/>
    <w:rsid w:val="005F04B8"/>
    <w:rsid w:val="005F1B97"/>
    <w:rsid w:val="005F33FE"/>
    <w:rsid w:val="005F3524"/>
    <w:rsid w:val="005F4C30"/>
    <w:rsid w:val="005F53C8"/>
    <w:rsid w:val="005F5587"/>
    <w:rsid w:val="005F55A8"/>
    <w:rsid w:val="005F5BBD"/>
    <w:rsid w:val="005F69B0"/>
    <w:rsid w:val="005F6F71"/>
    <w:rsid w:val="005F7161"/>
    <w:rsid w:val="00600685"/>
    <w:rsid w:val="00600ED8"/>
    <w:rsid w:val="0060104B"/>
    <w:rsid w:val="00601504"/>
    <w:rsid w:val="00602C8D"/>
    <w:rsid w:val="00602C99"/>
    <w:rsid w:val="00603B6D"/>
    <w:rsid w:val="006040FF"/>
    <w:rsid w:val="00604A80"/>
    <w:rsid w:val="00604B37"/>
    <w:rsid w:val="00604B86"/>
    <w:rsid w:val="00604FFE"/>
    <w:rsid w:val="00605EA9"/>
    <w:rsid w:val="00607909"/>
    <w:rsid w:val="00607B04"/>
    <w:rsid w:val="00610172"/>
    <w:rsid w:val="00610254"/>
    <w:rsid w:val="00611816"/>
    <w:rsid w:val="00612C95"/>
    <w:rsid w:val="00612FBC"/>
    <w:rsid w:val="00613DBD"/>
    <w:rsid w:val="00613E46"/>
    <w:rsid w:val="00616615"/>
    <w:rsid w:val="006169F4"/>
    <w:rsid w:val="00617A11"/>
    <w:rsid w:val="00617D29"/>
    <w:rsid w:val="006202E2"/>
    <w:rsid w:val="00620F47"/>
    <w:rsid w:val="006218E8"/>
    <w:rsid w:val="00621E76"/>
    <w:rsid w:val="00622187"/>
    <w:rsid w:val="006221E4"/>
    <w:rsid w:val="00623291"/>
    <w:rsid w:val="00624526"/>
    <w:rsid w:val="00624C20"/>
    <w:rsid w:val="00626AD4"/>
    <w:rsid w:val="00626B54"/>
    <w:rsid w:val="00631437"/>
    <w:rsid w:val="00631587"/>
    <w:rsid w:val="00631FDC"/>
    <w:rsid w:val="006323EA"/>
    <w:rsid w:val="00632BE5"/>
    <w:rsid w:val="00632ECE"/>
    <w:rsid w:val="006330C7"/>
    <w:rsid w:val="00635C79"/>
    <w:rsid w:val="006361C0"/>
    <w:rsid w:val="006379D7"/>
    <w:rsid w:val="00637EE8"/>
    <w:rsid w:val="00640180"/>
    <w:rsid w:val="006401EC"/>
    <w:rsid w:val="00641737"/>
    <w:rsid w:val="00642173"/>
    <w:rsid w:val="0064390F"/>
    <w:rsid w:val="006440F4"/>
    <w:rsid w:val="00644F4A"/>
    <w:rsid w:val="00645D2C"/>
    <w:rsid w:val="00645EBB"/>
    <w:rsid w:val="0064646B"/>
    <w:rsid w:val="00646FEC"/>
    <w:rsid w:val="00647250"/>
    <w:rsid w:val="00647772"/>
    <w:rsid w:val="00647885"/>
    <w:rsid w:val="00647D6C"/>
    <w:rsid w:val="00647F30"/>
    <w:rsid w:val="00650346"/>
    <w:rsid w:val="006506BE"/>
    <w:rsid w:val="00650DD0"/>
    <w:rsid w:val="00650EC4"/>
    <w:rsid w:val="0065232E"/>
    <w:rsid w:val="00652EDD"/>
    <w:rsid w:val="00653F80"/>
    <w:rsid w:val="006545FB"/>
    <w:rsid w:val="00654D66"/>
    <w:rsid w:val="006551CD"/>
    <w:rsid w:val="0065525C"/>
    <w:rsid w:val="00656172"/>
    <w:rsid w:val="00657BF3"/>
    <w:rsid w:val="0066158E"/>
    <w:rsid w:val="006617E4"/>
    <w:rsid w:val="00661897"/>
    <w:rsid w:val="00661BC0"/>
    <w:rsid w:val="00661E88"/>
    <w:rsid w:val="00662113"/>
    <w:rsid w:val="00662952"/>
    <w:rsid w:val="0066321F"/>
    <w:rsid w:val="0066578E"/>
    <w:rsid w:val="006659E8"/>
    <w:rsid w:val="00665A40"/>
    <w:rsid w:val="00665CBE"/>
    <w:rsid w:val="00665E41"/>
    <w:rsid w:val="00666796"/>
    <w:rsid w:val="00666C9F"/>
    <w:rsid w:val="00667038"/>
    <w:rsid w:val="00667CDD"/>
    <w:rsid w:val="00671842"/>
    <w:rsid w:val="00672430"/>
    <w:rsid w:val="006729F5"/>
    <w:rsid w:val="00673615"/>
    <w:rsid w:val="00673676"/>
    <w:rsid w:val="006736CF"/>
    <w:rsid w:val="0067378E"/>
    <w:rsid w:val="00673870"/>
    <w:rsid w:val="00673B83"/>
    <w:rsid w:val="006748C1"/>
    <w:rsid w:val="006752E4"/>
    <w:rsid w:val="00675ABA"/>
    <w:rsid w:val="00675B69"/>
    <w:rsid w:val="00676A9C"/>
    <w:rsid w:val="00676BC5"/>
    <w:rsid w:val="00676EE2"/>
    <w:rsid w:val="00676EE7"/>
    <w:rsid w:val="00680581"/>
    <w:rsid w:val="006805EA"/>
    <w:rsid w:val="0068061D"/>
    <w:rsid w:val="00681533"/>
    <w:rsid w:val="00681FAB"/>
    <w:rsid w:val="00682073"/>
    <w:rsid w:val="00682B13"/>
    <w:rsid w:val="00682BD9"/>
    <w:rsid w:val="00682EEE"/>
    <w:rsid w:val="00682F82"/>
    <w:rsid w:val="00683350"/>
    <w:rsid w:val="006838F6"/>
    <w:rsid w:val="00683C78"/>
    <w:rsid w:val="00683E9E"/>
    <w:rsid w:val="006843DA"/>
    <w:rsid w:val="00684531"/>
    <w:rsid w:val="00685237"/>
    <w:rsid w:val="00685852"/>
    <w:rsid w:val="006859A9"/>
    <w:rsid w:val="00686039"/>
    <w:rsid w:val="00686514"/>
    <w:rsid w:val="00686E06"/>
    <w:rsid w:val="00687580"/>
    <w:rsid w:val="00687715"/>
    <w:rsid w:val="006903BB"/>
    <w:rsid w:val="006904E5"/>
    <w:rsid w:val="0069077C"/>
    <w:rsid w:val="00690B31"/>
    <w:rsid w:val="00691143"/>
    <w:rsid w:val="006911B9"/>
    <w:rsid w:val="00691759"/>
    <w:rsid w:val="00691924"/>
    <w:rsid w:val="00691EB8"/>
    <w:rsid w:val="00695ECF"/>
    <w:rsid w:val="0069619B"/>
    <w:rsid w:val="00696A54"/>
    <w:rsid w:val="00696B0A"/>
    <w:rsid w:val="006974C7"/>
    <w:rsid w:val="006979EE"/>
    <w:rsid w:val="00697DB8"/>
    <w:rsid w:val="006A3595"/>
    <w:rsid w:val="006A38D8"/>
    <w:rsid w:val="006A428C"/>
    <w:rsid w:val="006A440B"/>
    <w:rsid w:val="006A506E"/>
    <w:rsid w:val="006A509D"/>
    <w:rsid w:val="006A52C7"/>
    <w:rsid w:val="006A52F1"/>
    <w:rsid w:val="006A6367"/>
    <w:rsid w:val="006A6F73"/>
    <w:rsid w:val="006A726F"/>
    <w:rsid w:val="006A7748"/>
    <w:rsid w:val="006A7AA2"/>
    <w:rsid w:val="006A7E8A"/>
    <w:rsid w:val="006B0D79"/>
    <w:rsid w:val="006B2653"/>
    <w:rsid w:val="006B2F4D"/>
    <w:rsid w:val="006B49EF"/>
    <w:rsid w:val="006B4BD4"/>
    <w:rsid w:val="006B4BF3"/>
    <w:rsid w:val="006B5092"/>
    <w:rsid w:val="006B5C09"/>
    <w:rsid w:val="006B5FDC"/>
    <w:rsid w:val="006B74DF"/>
    <w:rsid w:val="006C1133"/>
    <w:rsid w:val="006C12A1"/>
    <w:rsid w:val="006C1E4F"/>
    <w:rsid w:val="006C2470"/>
    <w:rsid w:val="006C28A3"/>
    <w:rsid w:val="006C2C19"/>
    <w:rsid w:val="006C379A"/>
    <w:rsid w:val="006C41DF"/>
    <w:rsid w:val="006C4749"/>
    <w:rsid w:val="006C4D42"/>
    <w:rsid w:val="006C5343"/>
    <w:rsid w:val="006C6150"/>
    <w:rsid w:val="006C6D3B"/>
    <w:rsid w:val="006C6FC3"/>
    <w:rsid w:val="006D03AE"/>
    <w:rsid w:val="006D0A98"/>
    <w:rsid w:val="006D107B"/>
    <w:rsid w:val="006D115A"/>
    <w:rsid w:val="006D1B48"/>
    <w:rsid w:val="006D1C52"/>
    <w:rsid w:val="006D1DDD"/>
    <w:rsid w:val="006D2299"/>
    <w:rsid w:val="006D29F8"/>
    <w:rsid w:val="006D2DDE"/>
    <w:rsid w:val="006D30CA"/>
    <w:rsid w:val="006D37E0"/>
    <w:rsid w:val="006D5097"/>
    <w:rsid w:val="006D52AD"/>
    <w:rsid w:val="006D666B"/>
    <w:rsid w:val="006D6C83"/>
    <w:rsid w:val="006D733C"/>
    <w:rsid w:val="006D7394"/>
    <w:rsid w:val="006D753A"/>
    <w:rsid w:val="006E0286"/>
    <w:rsid w:val="006E050B"/>
    <w:rsid w:val="006E0DBB"/>
    <w:rsid w:val="006E0E06"/>
    <w:rsid w:val="006E0FCF"/>
    <w:rsid w:val="006E1BAF"/>
    <w:rsid w:val="006E1E23"/>
    <w:rsid w:val="006E3010"/>
    <w:rsid w:val="006E4B82"/>
    <w:rsid w:val="006E4CE9"/>
    <w:rsid w:val="006E50EE"/>
    <w:rsid w:val="006E545A"/>
    <w:rsid w:val="006E57DA"/>
    <w:rsid w:val="006E5DC9"/>
    <w:rsid w:val="006E6069"/>
    <w:rsid w:val="006E6C0C"/>
    <w:rsid w:val="006E7498"/>
    <w:rsid w:val="006E79E8"/>
    <w:rsid w:val="006E7EE7"/>
    <w:rsid w:val="006F075E"/>
    <w:rsid w:val="006F0A0E"/>
    <w:rsid w:val="006F0F64"/>
    <w:rsid w:val="006F115B"/>
    <w:rsid w:val="006F11C4"/>
    <w:rsid w:val="006F1D36"/>
    <w:rsid w:val="006F1D51"/>
    <w:rsid w:val="006F21AE"/>
    <w:rsid w:val="006F2DFA"/>
    <w:rsid w:val="006F3747"/>
    <w:rsid w:val="006F37D2"/>
    <w:rsid w:val="006F4541"/>
    <w:rsid w:val="006F5079"/>
    <w:rsid w:val="006F662A"/>
    <w:rsid w:val="006F6939"/>
    <w:rsid w:val="006F6A5E"/>
    <w:rsid w:val="006F6B20"/>
    <w:rsid w:val="006F74CC"/>
    <w:rsid w:val="007007E9"/>
    <w:rsid w:val="0070222D"/>
    <w:rsid w:val="007034EE"/>
    <w:rsid w:val="00703F19"/>
    <w:rsid w:val="007041E8"/>
    <w:rsid w:val="0070483A"/>
    <w:rsid w:val="007060FA"/>
    <w:rsid w:val="00706EBC"/>
    <w:rsid w:val="0070721C"/>
    <w:rsid w:val="007101A6"/>
    <w:rsid w:val="00710F28"/>
    <w:rsid w:val="007111A3"/>
    <w:rsid w:val="0071128C"/>
    <w:rsid w:val="007123AE"/>
    <w:rsid w:val="0071251A"/>
    <w:rsid w:val="0071260D"/>
    <w:rsid w:val="00713566"/>
    <w:rsid w:val="00713873"/>
    <w:rsid w:val="00714445"/>
    <w:rsid w:val="00714501"/>
    <w:rsid w:val="00714FAA"/>
    <w:rsid w:val="00716C56"/>
    <w:rsid w:val="00717169"/>
    <w:rsid w:val="00717F43"/>
    <w:rsid w:val="00720D29"/>
    <w:rsid w:val="00720E82"/>
    <w:rsid w:val="00720EA8"/>
    <w:rsid w:val="00721A53"/>
    <w:rsid w:val="00722B7B"/>
    <w:rsid w:val="00722C95"/>
    <w:rsid w:val="00722FF3"/>
    <w:rsid w:val="0072324F"/>
    <w:rsid w:val="007234D9"/>
    <w:rsid w:val="007235B0"/>
    <w:rsid w:val="00723F22"/>
    <w:rsid w:val="0072547E"/>
    <w:rsid w:val="00726543"/>
    <w:rsid w:val="00726D74"/>
    <w:rsid w:val="00726E29"/>
    <w:rsid w:val="0072702A"/>
    <w:rsid w:val="00730D18"/>
    <w:rsid w:val="00731467"/>
    <w:rsid w:val="00731901"/>
    <w:rsid w:val="00732906"/>
    <w:rsid w:val="0073374E"/>
    <w:rsid w:val="007346F2"/>
    <w:rsid w:val="007352B2"/>
    <w:rsid w:val="0073542D"/>
    <w:rsid w:val="00735CEE"/>
    <w:rsid w:val="00735DB3"/>
    <w:rsid w:val="00737078"/>
    <w:rsid w:val="0073743E"/>
    <w:rsid w:val="0073787A"/>
    <w:rsid w:val="007379B0"/>
    <w:rsid w:val="00737F36"/>
    <w:rsid w:val="007402D7"/>
    <w:rsid w:val="00741862"/>
    <w:rsid w:val="00742A4E"/>
    <w:rsid w:val="007435FD"/>
    <w:rsid w:val="0074367B"/>
    <w:rsid w:val="00743A6C"/>
    <w:rsid w:val="00743A87"/>
    <w:rsid w:val="00743C77"/>
    <w:rsid w:val="00743D7A"/>
    <w:rsid w:val="00744261"/>
    <w:rsid w:val="007444DB"/>
    <w:rsid w:val="00744C3C"/>
    <w:rsid w:val="007451D1"/>
    <w:rsid w:val="00745DBB"/>
    <w:rsid w:val="00745EF9"/>
    <w:rsid w:val="007465E5"/>
    <w:rsid w:val="00747FD1"/>
    <w:rsid w:val="007509AD"/>
    <w:rsid w:val="00750F8D"/>
    <w:rsid w:val="007513B1"/>
    <w:rsid w:val="007514B8"/>
    <w:rsid w:val="00751D85"/>
    <w:rsid w:val="0075213B"/>
    <w:rsid w:val="007534CE"/>
    <w:rsid w:val="00753646"/>
    <w:rsid w:val="00753F70"/>
    <w:rsid w:val="007541BD"/>
    <w:rsid w:val="0075557F"/>
    <w:rsid w:val="00755DAF"/>
    <w:rsid w:val="00756F84"/>
    <w:rsid w:val="00757BCB"/>
    <w:rsid w:val="007604E5"/>
    <w:rsid w:val="00760C69"/>
    <w:rsid w:val="00761223"/>
    <w:rsid w:val="00762A8C"/>
    <w:rsid w:val="00763B4C"/>
    <w:rsid w:val="00763DBA"/>
    <w:rsid w:val="00764A0F"/>
    <w:rsid w:val="00765B1E"/>
    <w:rsid w:val="00765C08"/>
    <w:rsid w:val="00766065"/>
    <w:rsid w:val="00766ADC"/>
    <w:rsid w:val="007678B5"/>
    <w:rsid w:val="007717B2"/>
    <w:rsid w:val="00771C8A"/>
    <w:rsid w:val="00772201"/>
    <w:rsid w:val="00772C88"/>
    <w:rsid w:val="007733D2"/>
    <w:rsid w:val="00773667"/>
    <w:rsid w:val="00774172"/>
    <w:rsid w:val="0077487F"/>
    <w:rsid w:val="00775E7E"/>
    <w:rsid w:val="00775FF4"/>
    <w:rsid w:val="0077600F"/>
    <w:rsid w:val="007763EC"/>
    <w:rsid w:val="00776AC1"/>
    <w:rsid w:val="00780167"/>
    <w:rsid w:val="007804E6"/>
    <w:rsid w:val="0078150A"/>
    <w:rsid w:val="0078267A"/>
    <w:rsid w:val="00783342"/>
    <w:rsid w:val="0078495C"/>
    <w:rsid w:val="0078790F"/>
    <w:rsid w:val="00787F2B"/>
    <w:rsid w:val="0079006D"/>
    <w:rsid w:val="00790569"/>
    <w:rsid w:val="0079174C"/>
    <w:rsid w:val="00791915"/>
    <w:rsid w:val="00792BEC"/>
    <w:rsid w:val="007931AF"/>
    <w:rsid w:val="00793AD3"/>
    <w:rsid w:val="00793B12"/>
    <w:rsid w:val="007940C5"/>
    <w:rsid w:val="00794C85"/>
    <w:rsid w:val="0079538B"/>
    <w:rsid w:val="00795D54"/>
    <w:rsid w:val="00795E44"/>
    <w:rsid w:val="00796042"/>
    <w:rsid w:val="007960E5"/>
    <w:rsid w:val="0079654B"/>
    <w:rsid w:val="00796670"/>
    <w:rsid w:val="0079694C"/>
    <w:rsid w:val="007971A4"/>
    <w:rsid w:val="00797C14"/>
    <w:rsid w:val="007A012C"/>
    <w:rsid w:val="007A0839"/>
    <w:rsid w:val="007A0E7A"/>
    <w:rsid w:val="007A1131"/>
    <w:rsid w:val="007A16E0"/>
    <w:rsid w:val="007A1C63"/>
    <w:rsid w:val="007A277B"/>
    <w:rsid w:val="007A353E"/>
    <w:rsid w:val="007A4DD8"/>
    <w:rsid w:val="007A5B5A"/>
    <w:rsid w:val="007A6DCF"/>
    <w:rsid w:val="007A7095"/>
    <w:rsid w:val="007A7157"/>
    <w:rsid w:val="007A7FFD"/>
    <w:rsid w:val="007B0457"/>
    <w:rsid w:val="007B18F9"/>
    <w:rsid w:val="007B1F07"/>
    <w:rsid w:val="007B2AC0"/>
    <w:rsid w:val="007B30E9"/>
    <w:rsid w:val="007B39B6"/>
    <w:rsid w:val="007B3AC2"/>
    <w:rsid w:val="007B3FB6"/>
    <w:rsid w:val="007B48E3"/>
    <w:rsid w:val="007B521A"/>
    <w:rsid w:val="007B550B"/>
    <w:rsid w:val="007B5BD0"/>
    <w:rsid w:val="007B5F6C"/>
    <w:rsid w:val="007B783F"/>
    <w:rsid w:val="007B7A9C"/>
    <w:rsid w:val="007B7B30"/>
    <w:rsid w:val="007B7CEB"/>
    <w:rsid w:val="007B7D19"/>
    <w:rsid w:val="007C13C8"/>
    <w:rsid w:val="007C15AA"/>
    <w:rsid w:val="007C1CC0"/>
    <w:rsid w:val="007C2CB9"/>
    <w:rsid w:val="007C2FEA"/>
    <w:rsid w:val="007C3917"/>
    <w:rsid w:val="007C5BDE"/>
    <w:rsid w:val="007C5F32"/>
    <w:rsid w:val="007C6C15"/>
    <w:rsid w:val="007C7F0D"/>
    <w:rsid w:val="007D05C8"/>
    <w:rsid w:val="007D16A3"/>
    <w:rsid w:val="007D196F"/>
    <w:rsid w:val="007D22C6"/>
    <w:rsid w:val="007D2ADB"/>
    <w:rsid w:val="007D3598"/>
    <w:rsid w:val="007D39BE"/>
    <w:rsid w:val="007D3A93"/>
    <w:rsid w:val="007D3AA0"/>
    <w:rsid w:val="007D3F77"/>
    <w:rsid w:val="007D424C"/>
    <w:rsid w:val="007D4365"/>
    <w:rsid w:val="007D4997"/>
    <w:rsid w:val="007D5836"/>
    <w:rsid w:val="007D5A96"/>
    <w:rsid w:val="007D5A9D"/>
    <w:rsid w:val="007D629D"/>
    <w:rsid w:val="007D6315"/>
    <w:rsid w:val="007D68D3"/>
    <w:rsid w:val="007E0257"/>
    <w:rsid w:val="007E328D"/>
    <w:rsid w:val="007E3625"/>
    <w:rsid w:val="007E40E9"/>
    <w:rsid w:val="007E4D37"/>
    <w:rsid w:val="007E50A2"/>
    <w:rsid w:val="007E5419"/>
    <w:rsid w:val="007E550F"/>
    <w:rsid w:val="007E566D"/>
    <w:rsid w:val="007E56E4"/>
    <w:rsid w:val="007E68B8"/>
    <w:rsid w:val="007E7449"/>
    <w:rsid w:val="007E744D"/>
    <w:rsid w:val="007E75AC"/>
    <w:rsid w:val="007F01B1"/>
    <w:rsid w:val="007F0D68"/>
    <w:rsid w:val="007F1B67"/>
    <w:rsid w:val="007F24A3"/>
    <w:rsid w:val="007F2512"/>
    <w:rsid w:val="007F3567"/>
    <w:rsid w:val="007F3646"/>
    <w:rsid w:val="007F3916"/>
    <w:rsid w:val="007F5132"/>
    <w:rsid w:val="007F54E2"/>
    <w:rsid w:val="007F6360"/>
    <w:rsid w:val="007F677E"/>
    <w:rsid w:val="007F6A82"/>
    <w:rsid w:val="008006AF"/>
    <w:rsid w:val="00800A7B"/>
    <w:rsid w:val="00801E63"/>
    <w:rsid w:val="00802034"/>
    <w:rsid w:val="008025A7"/>
    <w:rsid w:val="00802D91"/>
    <w:rsid w:val="00803086"/>
    <w:rsid w:val="008030CE"/>
    <w:rsid w:val="00804445"/>
    <w:rsid w:val="008048E0"/>
    <w:rsid w:val="0080516E"/>
    <w:rsid w:val="00805181"/>
    <w:rsid w:val="0080568B"/>
    <w:rsid w:val="00805DE6"/>
    <w:rsid w:val="008061E8"/>
    <w:rsid w:val="00806258"/>
    <w:rsid w:val="00806367"/>
    <w:rsid w:val="008063AC"/>
    <w:rsid w:val="00806C5C"/>
    <w:rsid w:val="00807A33"/>
    <w:rsid w:val="00810709"/>
    <w:rsid w:val="00813349"/>
    <w:rsid w:val="008138A6"/>
    <w:rsid w:val="00813EBE"/>
    <w:rsid w:val="00814405"/>
    <w:rsid w:val="00814CE0"/>
    <w:rsid w:val="00816288"/>
    <w:rsid w:val="008169F1"/>
    <w:rsid w:val="00817943"/>
    <w:rsid w:val="00820544"/>
    <w:rsid w:val="008224CA"/>
    <w:rsid w:val="00823013"/>
    <w:rsid w:val="008230E6"/>
    <w:rsid w:val="00823F53"/>
    <w:rsid w:val="0082508B"/>
    <w:rsid w:val="00825188"/>
    <w:rsid w:val="008252E5"/>
    <w:rsid w:val="008257D5"/>
    <w:rsid w:val="008258C8"/>
    <w:rsid w:val="00826035"/>
    <w:rsid w:val="00826657"/>
    <w:rsid w:val="00830BF2"/>
    <w:rsid w:val="0083125C"/>
    <w:rsid w:val="00831A20"/>
    <w:rsid w:val="00833D36"/>
    <w:rsid w:val="00834063"/>
    <w:rsid w:val="00834692"/>
    <w:rsid w:val="00834F84"/>
    <w:rsid w:val="008355BF"/>
    <w:rsid w:val="008357DF"/>
    <w:rsid w:val="008368FE"/>
    <w:rsid w:val="00836F1F"/>
    <w:rsid w:val="0083709E"/>
    <w:rsid w:val="00837347"/>
    <w:rsid w:val="00841146"/>
    <w:rsid w:val="00841A5E"/>
    <w:rsid w:val="0084307D"/>
    <w:rsid w:val="00843159"/>
    <w:rsid w:val="0084434F"/>
    <w:rsid w:val="008444C4"/>
    <w:rsid w:val="00846C76"/>
    <w:rsid w:val="00847544"/>
    <w:rsid w:val="0084762B"/>
    <w:rsid w:val="00847B52"/>
    <w:rsid w:val="00847F2B"/>
    <w:rsid w:val="008509B5"/>
    <w:rsid w:val="00850A6F"/>
    <w:rsid w:val="00850EA8"/>
    <w:rsid w:val="0085151D"/>
    <w:rsid w:val="00852035"/>
    <w:rsid w:val="00852473"/>
    <w:rsid w:val="00852F5A"/>
    <w:rsid w:val="00853D8B"/>
    <w:rsid w:val="00853F48"/>
    <w:rsid w:val="00854839"/>
    <w:rsid w:val="008548CE"/>
    <w:rsid w:val="00854A01"/>
    <w:rsid w:val="00855B50"/>
    <w:rsid w:val="00856398"/>
    <w:rsid w:val="00856B48"/>
    <w:rsid w:val="00856CDD"/>
    <w:rsid w:val="008573B0"/>
    <w:rsid w:val="008577F6"/>
    <w:rsid w:val="008579EB"/>
    <w:rsid w:val="00860A1B"/>
    <w:rsid w:val="00860B88"/>
    <w:rsid w:val="008613A4"/>
    <w:rsid w:val="00863342"/>
    <w:rsid w:val="00866031"/>
    <w:rsid w:val="008660E7"/>
    <w:rsid w:val="00867051"/>
    <w:rsid w:val="00867323"/>
    <w:rsid w:val="00871B39"/>
    <w:rsid w:val="008722E8"/>
    <w:rsid w:val="0087273D"/>
    <w:rsid w:val="00872C2C"/>
    <w:rsid w:val="00874C19"/>
    <w:rsid w:val="00874C84"/>
    <w:rsid w:val="008750D5"/>
    <w:rsid w:val="008752AC"/>
    <w:rsid w:val="008752D4"/>
    <w:rsid w:val="00875CE7"/>
    <w:rsid w:val="00875EE7"/>
    <w:rsid w:val="00876A1B"/>
    <w:rsid w:val="00877027"/>
    <w:rsid w:val="0087704F"/>
    <w:rsid w:val="008800CD"/>
    <w:rsid w:val="00881038"/>
    <w:rsid w:val="0088166F"/>
    <w:rsid w:val="00883673"/>
    <w:rsid w:val="00883948"/>
    <w:rsid w:val="0088397B"/>
    <w:rsid w:val="00883F97"/>
    <w:rsid w:val="00884C3A"/>
    <w:rsid w:val="00885859"/>
    <w:rsid w:val="00886160"/>
    <w:rsid w:val="00887569"/>
    <w:rsid w:val="008876AC"/>
    <w:rsid w:val="00887843"/>
    <w:rsid w:val="00890EA5"/>
    <w:rsid w:val="008918C1"/>
    <w:rsid w:val="00891C22"/>
    <w:rsid w:val="00891CBE"/>
    <w:rsid w:val="00892662"/>
    <w:rsid w:val="0089320F"/>
    <w:rsid w:val="00893F38"/>
    <w:rsid w:val="0089444E"/>
    <w:rsid w:val="00894852"/>
    <w:rsid w:val="00895042"/>
    <w:rsid w:val="0089561C"/>
    <w:rsid w:val="00895B2E"/>
    <w:rsid w:val="0089627F"/>
    <w:rsid w:val="0089682F"/>
    <w:rsid w:val="00896835"/>
    <w:rsid w:val="00897EDD"/>
    <w:rsid w:val="00897F73"/>
    <w:rsid w:val="008A0042"/>
    <w:rsid w:val="008A019B"/>
    <w:rsid w:val="008A0C6C"/>
    <w:rsid w:val="008A0DD6"/>
    <w:rsid w:val="008A23E7"/>
    <w:rsid w:val="008A270E"/>
    <w:rsid w:val="008A2862"/>
    <w:rsid w:val="008A3597"/>
    <w:rsid w:val="008A365B"/>
    <w:rsid w:val="008A49EA"/>
    <w:rsid w:val="008A4C67"/>
    <w:rsid w:val="008A5219"/>
    <w:rsid w:val="008A5481"/>
    <w:rsid w:val="008A592A"/>
    <w:rsid w:val="008A6109"/>
    <w:rsid w:val="008A61EC"/>
    <w:rsid w:val="008A7597"/>
    <w:rsid w:val="008A7659"/>
    <w:rsid w:val="008B01D9"/>
    <w:rsid w:val="008B0AF9"/>
    <w:rsid w:val="008B1791"/>
    <w:rsid w:val="008B1FDF"/>
    <w:rsid w:val="008B2B6F"/>
    <w:rsid w:val="008B35ED"/>
    <w:rsid w:val="008B466B"/>
    <w:rsid w:val="008B5C32"/>
    <w:rsid w:val="008B5D00"/>
    <w:rsid w:val="008B5E80"/>
    <w:rsid w:val="008B6789"/>
    <w:rsid w:val="008B6BA5"/>
    <w:rsid w:val="008B7579"/>
    <w:rsid w:val="008B78BA"/>
    <w:rsid w:val="008C034C"/>
    <w:rsid w:val="008C0378"/>
    <w:rsid w:val="008C0F52"/>
    <w:rsid w:val="008C13AB"/>
    <w:rsid w:val="008C14D6"/>
    <w:rsid w:val="008C1E91"/>
    <w:rsid w:val="008C2483"/>
    <w:rsid w:val="008C26D4"/>
    <w:rsid w:val="008C2A46"/>
    <w:rsid w:val="008C2AFE"/>
    <w:rsid w:val="008C3031"/>
    <w:rsid w:val="008C3D34"/>
    <w:rsid w:val="008C5284"/>
    <w:rsid w:val="008C56B0"/>
    <w:rsid w:val="008C6E4E"/>
    <w:rsid w:val="008C742B"/>
    <w:rsid w:val="008C7A95"/>
    <w:rsid w:val="008D048B"/>
    <w:rsid w:val="008D1621"/>
    <w:rsid w:val="008D19D0"/>
    <w:rsid w:val="008D2AA0"/>
    <w:rsid w:val="008D2E80"/>
    <w:rsid w:val="008D33CB"/>
    <w:rsid w:val="008D3758"/>
    <w:rsid w:val="008D44F9"/>
    <w:rsid w:val="008D59B1"/>
    <w:rsid w:val="008D5E0C"/>
    <w:rsid w:val="008D6413"/>
    <w:rsid w:val="008D6438"/>
    <w:rsid w:val="008D6D96"/>
    <w:rsid w:val="008D6DAE"/>
    <w:rsid w:val="008E0581"/>
    <w:rsid w:val="008E0745"/>
    <w:rsid w:val="008E08C6"/>
    <w:rsid w:val="008E08EC"/>
    <w:rsid w:val="008E0B07"/>
    <w:rsid w:val="008E1FB2"/>
    <w:rsid w:val="008E249D"/>
    <w:rsid w:val="008E3D65"/>
    <w:rsid w:val="008E3FFE"/>
    <w:rsid w:val="008E4F76"/>
    <w:rsid w:val="008E5BAF"/>
    <w:rsid w:val="008E5D80"/>
    <w:rsid w:val="008E5F77"/>
    <w:rsid w:val="008E6A1B"/>
    <w:rsid w:val="008E73F4"/>
    <w:rsid w:val="008E77FC"/>
    <w:rsid w:val="008E7F1B"/>
    <w:rsid w:val="008F14B6"/>
    <w:rsid w:val="008F40BB"/>
    <w:rsid w:val="008F4DC0"/>
    <w:rsid w:val="008F526A"/>
    <w:rsid w:val="008F5DE5"/>
    <w:rsid w:val="008F6AB7"/>
    <w:rsid w:val="008F72E4"/>
    <w:rsid w:val="009003FE"/>
    <w:rsid w:val="00900856"/>
    <w:rsid w:val="00900D9F"/>
    <w:rsid w:val="00900E11"/>
    <w:rsid w:val="00900F64"/>
    <w:rsid w:val="0090161A"/>
    <w:rsid w:val="00904ACE"/>
    <w:rsid w:val="00906B5C"/>
    <w:rsid w:val="00906E7F"/>
    <w:rsid w:val="00907860"/>
    <w:rsid w:val="00910388"/>
    <w:rsid w:val="00910465"/>
    <w:rsid w:val="0091086E"/>
    <w:rsid w:val="009144E7"/>
    <w:rsid w:val="00914583"/>
    <w:rsid w:val="00914C44"/>
    <w:rsid w:val="00914FA5"/>
    <w:rsid w:val="009158F1"/>
    <w:rsid w:val="009167C1"/>
    <w:rsid w:val="0091796F"/>
    <w:rsid w:val="00920275"/>
    <w:rsid w:val="009214B2"/>
    <w:rsid w:val="009216C9"/>
    <w:rsid w:val="009225E9"/>
    <w:rsid w:val="00923208"/>
    <w:rsid w:val="00923408"/>
    <w:rsid w:val="0092549E"/>
    <w:rsid w:val="00925647"/>
    <w:rsid w:val="00925A48"/>
    <w:rsid w:val="00926340"/>
    <w:rsid w:val="00926A12"/>
    <w:rsid w:val="00927CA3"/>
    <w:rsid w:val="00930997"/>
    <w:rsid w:val="009310E5"/>
    <w:rsid w:val="00931786"/>
    <w:rsid w:val="009320B9"/>
    <w:rsid w:val="009323A9"/>
    <w:rsid w:val="00932437"/>
    <w:rsid w:val="00932DE2"/>
    <w:rsid w:val="00933596"/>
    <w:rsid w:val="00933F3D"/>
    <w:rsid w:val="0093454D"/>
    <w:rsid w:val="009353AA"/>
    <w:rsid w:val="009355A3"/>
    <w:rsid w:val="00935B38"/>
    <w:rsid w:val="0094011A"/>
    <w:rsid w:val="00940E20"/>
    <w:rsid w:val="00941072"/>
    <w:rsid w:val="00942429"/>
    <w:rsid w:val="009425EB"/>
    <w:rsid w:val="00943364"/>
    <w:rsid w:val="0094407A"/>
    <w:rsid w:val="00944D0F"/>
    <w:rsid w:val="00944E8C"/>
    <w:rsid w:val="00945628"/>
    <w:rsid w:val="009467AF"/>
    <w:rsid w:val="00947068"/>
    <w:rsid w:val="00947CAC"/>
    <w:rsid w:val="00950065"/>
    <w:rsid w:val="00950B16"/>
    <w:rsid w:val="00952617"/>
    <w:rsid w:val="0095310C"/>
    <w:rsid w:val="009535F7"/>
    <w:rsid w:val="0095488A"/>
    <w:rsid w:val="00955032"/>
    <w:rsid w:val="00955207"/>
    <w:rsid w:val="0095690F"/>
    <w:rsid w:val="00960F6A"/>
    <w:rsid w:val="009629D5"/>
    <w:rsid w:val="00963911"/>
    <w:rsid w:val="00963D9E"/>
    <w:rsid w:val="00964319"/>
    <w:rsid w:val="00966701"/>
    <w:rsid w:val="00966973"/>
    <w:rsid w:val="0096746C"/>
    <w:rsid w:val="00967921"/>
    <w:rsid w:val="00967A19"/>
    <w:rsid w:val="0097022B"/>
    <w:rsid w:val="0097058A"/>
    <w:rsid w:val="009707C0"/>
    <w:rsid w:val="0097107C"/>
    <w:rsid w:val="0097115A"/>
    <w:rsid w:val="009733BB"/>
    <w:rsid w:val="00973BEC"/>
    <w:rsid w:val="0097410B"/>
    <w:rsid w:val="009758A5"/>
    <w:rsid w:val="009770E6"/>
    <w:rsid w:val="009770ED"/>
    <w:rsid w:val="00977A4D"/>
    <w:rsid w:val="009812E7"/>
    <w:rsid w:val="009816AC"/>
    <w:rsid w:val="00981B12"/>
    <w:rsid w:val="00981E9A"/>
    <w:rsid w:val="00981F95"/>
    <w:rsid w:val="00981FF3"/>
    <w:rsid w:val="00982BB1"/>
    <w:rsid w:val="009834AE"/>
    <w:rsid w:val="00984338"/>
    <w:rsid w:val="00984A83"/>
    <w:rsid w:val="00984BB0"/>
    <w:rsid w:val="00984CBC"/>
    <w:rsid w:val="00985FE3"/>
    <w:rsid w:val="00986203"/>
    <w:rsid w:val="009862FE"/>
    <w:rsid w:val="009901FB"/>
    <w:rsid w:val="009905BD"/>
    <w:rsid w:val="00990895"/>
    <w:rsid w:val="00990EC7"/>
    <w:rsid w:val="009913DB"/>
    <w:rsid w:val="009918F2"/>
    <w:rsid w:val="009921CE"/>
    <w:rsid w:val="00992607"/>
    <w:rsid w:val="00993128"/>
    <w:rsid w:val="009933C2"/>
    <w:rsid w:val="00993D61"/>
    <w:rsid w:val="00994800"/>
    <w:rsid w:val="00995406"/>
    <w:rsid w:val="00995B3F"/>
    <w:rsid w:val="00996B23"/>
    <w:rsid w:val="00996C8D"/>
    <w:rsid w:val="009A0030"/>
    <w:rsid w:val="009A00EB"/>
    <w:rsid w:val="009A2B27"/>
    <w:rsid w:val="009A34E5"/>
    <w:rsid w:val="009A3916"/>
    <w:rsid w:val="009A41B7"/>
    <w:rsid w:val="009A4CDE"/>
    <w:rsid w:val="009A4D4E"/>
    <w:rsid w:val="009A51D4"/>
    <w:rsid w:val="009A52AF"/>
    <w:rsid w:val="009A5336"/>
    <w:rsid w:val="009A569C"/>
    <w:rsid w:val="009A763B"/>
    <w:rsid w:val="009A79E6"/>
    <w:rsid w:val="009A7E85"/>
    <w:rsid w:val="009B0EE8"/>
    <w:rsid w:val="009B279F"/>
    <w:rsid w:val="009B2DB3"/>
    <w:rsid w:val="009B4076"/>
    <w:rsid w:val="009B43C1"/>
    <w:rsid w:val="009B4464"/>
    <w:rsid w:val="009B5403"/>
    <w:rsid w:val="009B55AB"/>
    <w:rsid w:val="009B5C17"/>
    <w:rsid w:val="009B5CFF"/>
    <w:rsid w:val="009B5EF5"/>
    <w:rsid w:val="009B658C"/>
    <w:rsid w:val="009B69A8"/>
    <w:rsid w:val="009B73F8"/>
    <w:rsid w:val="009B7742"/>
    <w:rsid w:val="009C018E"/>
    <w:rsid w:val="009C0E46"/>
    <w:rsid w:val="009C0F6B"/>
    <w:rsid w:val="009C1282"/>
    <w:rsid w:val="009C1667"/>
    <w:rsid w:val="009C1933"/>
    <w:rsid w:val="009C1B07"/>
    <w:rsid w:val="009C1E58"/>
    <w:rsid w:val="009C1F0A"/>
    <w:rsid w:val="009C27BC"/>
    <w:rsid w:val="009C3DFB"/>
    <w:rsid w:val="009C4FAF"/>
    <w:rsid w:val="009C7B5D"/>
    <w:rsid w:val="009D003C"/>
    <w:rsid w:val="009D02A2"/>
    <w:rsid w:val="009D1D3E"/>
    <w:rsid w:val="009D2739"/>
    <w:rsid w:val="009D283A"/>
    <w:rsid w:val="009D33B2"/>
    <w:rsid w:val="009D39BE"/>
    <w:rsid w:val="009D4103"/>
    <w:rsid w:val="009D4212"/>
    <w:rsid w:val="009D457F"/>
    <w:rsid w:val="009D47CA"/>
    <w:rsid w:val="009D5BD8"/>
    <w:rsid w:val="009D68CC"/>
    <w:rsid w:val="009D6BB2"/>
    <w:rsid w:val="009D799B"/>
    <w:rsid w:val="009E040A"/>
    <w:rsid w:val="009E141E"/>
    <w:rsid w:val="009E1820"/>
    <w:rsid w:val="009E1E66"/>
    <w:rsid w:val="009E1EAB"/>
    <w:rsid w:val="009E487F"/>
    <w:rsid w:val="009E5DF1"/>
    <w:rsid w:val="009E6B07"/>
    <w:rsid w:val="009E7443"/>
    <w:rsid w:val="009F0357"/>
    <w:rsid w:val="009F10A2"/>
    <w:rsid w:val="009F20EB"/>
    <w:rsid w:val="009F3C0F"/>
    <w:rsid w:val="009F438F"/>
    <w:rsid w:val="009F5035"/>
    <w:rsid w:val="009F6A4B"/>
    <w:rsid w:val="009F75AD"/>
    <w:rsid w:val="00A00C43"/>
    <w:rsid w:val="00A00E49"/>
    <w:rsid w:val="00A010CD"/>
    <w:rsid w:val="00A012F2"/>
    <w:rsid w:val="00A01635"/>
    <w:rsid w:val="00A01F87"/>
    <w:rsid w:val="00A029E5"/>
    <w:rsid w:val="00A03C4F"/>
    <w:rsid w:val="00A048D5"/>
    <w:rsid w:val="00A0502D"/>
    <w:rsid w:val="00A05760"/>
    <w:rsid w:val="00A05BDB"/>
    <w:rsid w:val="00A05E19"/>
    <w:rsid w:val="00A06631"/>
    <w:rsid w:val="00A072E8"/>
    <w:rsid w:val="00A073F0"/>
    <w:rsid w:val="00A1003D"/>
    <w:rsid w:val="00A10CB1"/>
    <w:rsid w:val="00A10E7B"/>
    <w:rsid w:val="00A10EE8"/>
    <w:rsid w:val="00A110B1"/>
    <w:rsid w:val="00A119D9"/>
    <w:rsid w:val="00A12051"/>
    <w:rsid w:val="00A1262D"/>
    <w:rsid w:val="00A12AA0"/>
    <w:rsid w:val="00A12D46"/>
    <w:rsid w:val="00A130ED"/>
    <w:rsid w:val="00A13EE4"/>
    <w:rsid w:val="00A14140"/>
    <w:rsid w:val="00A143A4"/>
    <w:rsid w:val="00A1467C"/>
    <w:rsid w:val="00A14869"/>
    <w:rsid w:val="00A14876"/>
    <w:rsid w:val="00A14A4C"/>
    <w:rsid w:val="00A151B2"/>
    <w:rsid w:val="00A158A1"/>
    <w:rsid w:val="00A1661B"/>
    <w:rsid w:val="00A216B0"/>
    <w:rsid w:val="00A22069"/>
    <w:rsid w:val="00A24251"/>
    <w:rsid w:val="00A24E09"/>
    <w:rsid w:val="00A26E7E"/>
    <w:rsid w:val="00A30687"/>
    <w:rsid w:val="00A30AC6"/>
    <w:rsid w:val="00A315A7"/>
    <w:rsid w:val="00A344DB"/>
    <w:rsid w:val="00A34B97"/>
    <w:rsid w:val="00A3756E"/>
    <w:rsid w:val="00A37959"/>
    <w:rsid w:val="00A37A91"/>
    <w:rsid w:val="00A37F3D"/>
    <w:rsid w:val="00A4112D"/>
    <w:rsid w:val="00A415FA"/>
    <w:rsid w:val="00A41684"/>
    <w:rsid w:val="00A41B04"/>
    <w:rsid w:val="00A41C73"/>
    <w:rsid w:val="00A42387"/>
    <w:rsid w:val="00A42D39"/>
    <w:rsid w:val="00A42EDC"/>
    <w:rsid w:val="00A431F3"/>
    <w:rsid w:val="00A43683"/>
    <w:rsid w:val="00A43C16"/>
    <w:rsid w:val="00A43D5E"/>
    <w:rsid w:val="00A4438E"/>
    <w:rsid w:val="00A44EB2"/>
    <w:rsid w:val="00A47221"/>
    <w:rsid w:val="00A47CF1"/>
    <w:rsid w:val="00A47D7C"/>
    <w:rsid w:val="00A50DAA"/>
    <w:rsid w:val="00A51400"/>
    <w:rsid w:val="00A5155F"/>
    <w:rsid w:val="00A51D68"/>
    <w:rsid w:val="00A5242D"/>
    <w:rsid w:val="00A525BB"/>
    <w:rsid w:val="00A5274A"/>
    <w:rsid w:val="00A53A58"/>
    <w:rsid w:val="00A54961"/>
    <w:rsid w:val="00A55E61"/>
    <w:rsid w:val="00A565B4"/>
    <w:rsid w:val="00A5694F"/>
    <w:rsid w:val="00A56D08"/>
    <w:rsid w:val="00A575C1"/>
    <w:rsid w:val="00A5795B"/>
    <w:rsid w:val="00A57F6B"/>
    <w:rsid w:val="00A60017"/>
    <w:rsid w:val="00A60547"/>
    <w:rsid w:val="00A609B0"/>
    <w:rsid w:val="00A60D7E"/>
    <w:rsid w:val="00A61506"/>
    <w:rsid w:val="00A6326E"/>
    <w:rsid w:val="00A6352A"/>
    <w:rsid w:val="00A63879"/>
    <w:rsid w:val="00A63C45"/>
    <w:rsid w:val="00A63C85"/>
    <w:rsid w:val="00A642D6"/>
    <w:rsid w:val="00A64689"/>
    <w:rsid w:val="00A64CDE"/>
    <w:rsid w:val="00A65187"/>
    <w:rsid w:val="00A65690"/>
    <w:rsid w:val="00A65C52"/>
    <w:rsid w:val="00A7026C"/>
    <w:rsid w:val="00A70E91"/>
    <w:rsid w:val="00A711B6"/>
    <w:rsid w:val="00A7216A"/>
    <w:rsid w:val="00A723B7"/>
    <w:rsid w:val="00A72470"/>
    <w:rsid w:val="00A733C0"/>
    <w:rsid w:val="00A740E5"/>
    <w:rsid w:val="00A7467C"/>
    <w:rsid w:val="00A76B98"/>
    <w:rsid w:val="00A76C78"/>
    <w:rsid w:val="00A76E47"/>
    <w:rsid w:val="00A77776"/>
    <w:rsid w:val="00A777FD"/>
    <w:rsid w:val="00A8031C"/>
    <w:rsid w:val="00A8087D"/>
    <w:rsid w:val="00A80996"/>
    <w:rsid w:val="00A80E3E"/>
    <w:rsid w:val="00A81178"/>
    <w:rsid w:val="00A83C52"/>
    <w:rsid w:val="00A83C73"/>
    <w:rsid w:val="00A846BB"/>
    <w:rsid w:val="00A84B6A"/>
    <w:rsid w:val="00A85D0D"/>
    <w:rsid w:val="00A86C0A"/>
    <w:rsid w:val="00A86F8C"/>
    <w:rsid w:val="00A9238C"/>
    <w:rsid w:val="00A9244A"/>
    <w:rsid w:val="00A92A59"/>
    <w:rsid w:val="00A92FFE"/>
    <w:rsid w:val="00A933B8"/>
    <w:rsid w:val="00A93B8A"/>
    <w:rsid w:val="00A945A6"/>
    <w:rsid w:val="00A94F15"/>
    <w:rsid w:val="00A95EB5"/>
    <w:rsid w:val="00A966A3"/>
    <w:rsid w:val="00A96854"/>
    <w:rsid w:val="00A96DA7"/>
    <w:rsid w:val="00A97EE2"/>
    <w:rsid w:val="00AA1F3A"/>
    <w:rsid w:val="00AA25C0"/>
    <w:rsid w:val="00AA2EC4"/>
    <w:rsid w:val="00AA31F7"/>
    <w:rsid w:val="00AA46DB"/>
    <w:rsid w:val="00AA4A52"/>
    <w:rsid w:val="00AA57A5"/>
    <w:rsid w:val="00AA5F17"/>
    <w:rsid w:val="00AA7806"/>
    <w:rsid w:val="00AA7B1E"/>
    <w:rsid w:val="00AA7C7C"/>
    <w:rsid w:val="00AA7DFC"/>
    <w:rsid w:val="00AB027C"/>
    <w:rsid w:val="00AB02E5"/>
    <w:rsid w:val="00AB0352"/>
    <w:rsid w:val="00AB06B6"/>
    <w:rsid w:val="00AB0CC3"/>
    <w:rsid w:val="00AB0F5A"/>
    <w:rsid w:val="00AB0F8D"/>
    <w:rsid w:val="00AB19C5"/>
    <w:rsid w:val="00AB1E90"/>
    <w:rsid w:val="00AB2ECC"/>
    <w:rsid w:val="00AB33A6"/>
    <w:rsid w:val="00AB3455"/>
    <w:rsid w:val="00AB46B5"/>
    <w:rsid w:val="00AB5371"/>
    <w:rsid w:val="00AB567A"/>
    <w:rsid w:val="00AB5FD5"/>
    <w:rsid w:val="00AB7484"/>
    <w:rsid w:val="00AB780A"/>
    <w:rsid w:val="00AC0781"/>
    <w:rsid w:val="00AC1F3F"/>
    <w:rsid w:val="00AC2014"/>
    <w:rsid w:val="00AC30EF"/>
    <w:rsid w:val="00AC32B6"/>
    <w:rsid w:val="00AC32BE"/>
    <w:rsid w:val="00AC37C2"/>
    <w:rsid w:val="00AC40E7"/>
    <w:rsid w:val="00AC440F"/>
    <w:rsid w:val="00AC4526"/>
    <w:rsid w:val="00AC4E2E"/>
    <w:rsid w:val="00AC4FEF"/>
    <w:rsid w:val="00AC5043"/>
    <w:rsid w:val="00AC6272"/>
    <w:rsid w:val="00AC7978"/>
    <w:rsid w:val="00AC7D21"/>
    <w:rsid w:val="00AD0335"/>
    <w:rsid w:val="00AD15B7"/>
    <w:rsid w:val="00AD1EB4"/>
    <w:rsid w:val="00AD1F13"/>
    <w:rsid w:val="00AD2D6D"/>
    <w:rsid w:val="00AD3261"/>
    <w:rsid w:val="00AD33F0"/>
    <w:rsid w:val="00AD4B14"/>
    <w:rsid w:val="00AD4CB0"/>
    <w:rsid w:val="00AD5634"/>
    <w:rsid w:val="00AD5657"/>
    <w:rsid w:val="00AD6232"/>
    <w:rsid w:val="00AD6A41"/>
    <w:rsid w:val="00AD6C48"/>
    <w:rsid w:val="00AD76F9"/>
    <w:rsid w:val="00AD7884"/>
    <w:rsid w:val="00AD7F3F"/>
    <w:rsid w:val="00AE01F0"/>
    <w:rsid w:val="00AE0B40"/>
    <w:rsid w:val="00AE0D19"/>
    <w:rsid w:val="00AE0F60"/>
    <w:rsid w:val="00AE137A"/>
    <w:rsid w:val="00AE1E94"/>
    <w:rsid w:val="00AE25A0"/>
    <w:rsid w:val="00AE2940"/>
    <w:rsid w:val="00AE4D14"/>
    <w:rsid w:val="00AE5306"/>
    <w:rsid w:val="00AE6666"/>
    <w:rsid w:val="00AE748B"/>
    <w:rsid w:val="00AE7A34"/>
    <w:rsid w:val="00AF141C"/>
    <w:rsid w:val="00AF23C8"/>
    <w:rsid w:val="00AF2511"/>
    <w:rsid w:val="00AF2AC5"/>
    <w:rsid w:val="00AF2E44"/>
    <w:rsid w:val="00AF30BF"/>
    <w:rsid w:val="00AF3308"/>
    <w:rsid w:val="00AF3DB7"/>
    <w:rsid w:val="00AF4036"/>
    <w:rsid w:val="00AF44B0"/>
    <w:rsid w:val="00AF44B9"/>
    <w:rsid w:val="00AF73B7"/>
    <w:rsid w:val="00B00B06"/>
    <w:rsid w:val="00B00F65"/>
    <w:rsid w:val="00B015DE"/>
    <w:rsid w:val="00B01B19"/>
    <w:rsid w:val="00B01EAF"/>
    <w:rsid w:val="00B02379"/>
    <w:rsid w:val="00B03202"/>
    <w:rsid w:val="00B036E5"/>
    <w:rsid w:val="00B054BD"/>
    <w:rsid w:val="00B05AA8"/>
    <w:rsid w:val="00B063DE"/>
    <w:rsid w:val="00B06ACE"/>
    <w:rsid w:val="00B06EBD"/>
    <w:rsid w:val="00B10F46"/>
    <w:rsid w:val="00B120F2"/>
    <w:rsid w:val="00B12231"/>
    <w:rsid w:val="00B12FFD"/>
    <w:rsid w:val="00B1321C"/>
    <w:rsid w:val="00B13530"/>
    <w:rsid w:val="00B1415B"/>
    <w:rsid w:val="00B141F6"/>
    <w:rsid w:val="00B14927"/>
    <w:rsid w:val="00B15B83"/>
    <w:rsid w:val="00B16320"/>
    <w:rsid w:val="00B16938"/>
    <w:rsid w:val="00B20790"/>
    <w:rsid w:val="00B228E3"/>
    <w:rsid w:val="00B22951"/>
    <w:rsid w:val="00B2338A"/>
    <w:rsid w:val="00B24A1E"/>
    <w:rsid w:val="00B25507"/>
    <w:rsid w:val="00B258A2"/>
    <w:rsid w:val="00B263F0"/>
    <w:rsid w:val="00B268A3"/>
    <w:rsid w:val="00B26CE9"/>
    <w:rsid w:val="00B26DDE"/>
    <w:rsid w:val="00B302F3"/>
    <w:rsid w:val="00B30391"/>
    <w:rsid w:val="00B30445"/>
    <w:rsid w:val="00B307E6"/>
    <w:rsid w:val="00B30FE0"/>
    <w:rsid w:val="00B31279"/>
    <w:rsid w:val="00B312A7"/>
    <w:rsid w:val="00B31806"/>
    <w:rsid w:val="00B32286"/>
    <w:rsid w:val="00B33F2A"/>
    <w:rsid w:val="00B346E4"/>
    <w:rsid w:val="00B348EC"/>
    <w:rsid w:val="00B3538C"/>
    <w:rsid w:val="00B35DD2"/>
    <w:rsid w:val="00B37AE4"/>
    <w:rsid w:val="00B41204"/>
    <w:rsid w:val="00B41613"/>
    <w:rsid w:val="00B4170F"/>
    <w:rsid w:val="00B417EA"/>
    <w:rsid w:val="00B41C0D"/>
    <w:rsid w:val="00B4276C"/>
    <w:rsid w:val="00B437FF"/>
    <w:rsid w:val="00B43CCB"/>
    <w:rsid w:val="00B43D6D"/>
    <w:rsid w:val="00B43FB5"/>
    <w:rsid w:val="00B43FC7"/>
    <w:rsid w:val="00B4442B"/>
    <w:rsid w:val="00B451F1"/>
    <w:rsid w:val="00B45A59"/>
    <w:rsid w:val="00B45D18"/>
    <w:rsid w:val="00B46BF1"/>
    <w:rsid w:val="00B46E7F"/>
    <w:rsid w:val="00B47A3E"/>
    <w:rsid w:val="00B47ADD"/>
    <w:rsid w:val="00B50287"/>
    <w:rsid w:val="00B50E7E"/>
    <w:rsid w:val="00B51D41"/>
    <w:rsid w:val="00B51FBA"/>
    <w:rsid w:val="00B52A21"/>
    <w:rsid w:val="00B52BE5"/>
    <w:rsid w:val="00B54403"/>
    <w:rsid w:val="00B54652"/>
    <w:rsid w:val="00B548CA"/>
    <w:rsid w:val="00B55D10"/>
    <w:rsid w:val="00B563BB"/>
    <w:rsid w:val="00B56B7E"/>
    <w:rsid w:val="00B5727A"/>
    <w:rsid w:val="00B572B8"/>
    <w:rsid w:val="00B614BA"/>
    <w:rsid w:val="00B61C8C"/>
    <w:rsid w:val="00B624B7"/>
    <w:rsid w:val="00B624FB"/>
    <w:rsid w:val="00B62765"/>
    <w:rsid w:val="00B63F87"/>
    <w:rsid w:val="00B63FF7"/>
    <w:rsid w:val="00B6408A"/>
    <w:rsid w:val="00B650FA"/>
    <w:rsid w:val="00B65A9D"/>
    <w:rsid w:val="00B6738B"/>
    <w:rsid w:val="00B67857"/>
    <w:rsid w:val="00B7136C"/>
    <w:rsid w:val="00B71665"/>
    <w:rsid w:val="00B7177C"/>
    <w:rsid w:val="00B7325A"/>
    <w:rsid w:val="00B7365D"/>
    <w:rsid w:val="00B73F15"/>
    <w:rsid w:val="00B742F1"/>
    <w:rsid w:val="00B758C7"/>
    <w:rsid w:val="00B758DD"/>
    <w:rsid w:val="00B75A87"/>
    <w:rsid w:val="00B75D43"/>
    <w:rsid w:val="00B7799D"/>
    <w:rsid w:val="00B77A8C"/>
    <w:rsid w:val="00B80629"/>
    <w:rsid w:val="00B80984"/>
    <w:rsid w:val="00B810A6"/>
    <w:rsid w:val="00B818BB"/>
    <w:rsid w:val="00B832A5"/>
    <w:rsid w:val="00B839A7"/>
    <w:rsid w:val="00B83A85"/>
    <w:rsid w:val="00B84093"/>
    <w:rsid w:val="00B8459B"/>
    <w:rsid w:val="00B85E09"/>
    <w:rsid w:val="00B86192"/>
    <w:rsid w:val="00B865AF"/>
    <w:rsid w:val="00B8764A"/>
    <w:rsid w:val="00B87A3A"/>
    <w:rsid w:val="00B9026F"/>
    <w:rsid w:val="00B907C5"/>
    <w:rsid w:val="00B90967"/>
    <w:rsid w:val="00B91CD6"/>
    <w:rsid w:val="00B926A1"/>
    <w:rsid w:val="00B936D6"/>
    <w:rsid w:val="00B94D80"/>
    <w:rsid w:val="00BA124E"/>
    <w:rsid w:val="00BA2EA6"/>
    <w:rsid w:val="00BA49B1"/>
    <w:rsid w:val="00BA4D33"/>
    <w:rsid w:val="00BA54B5"/>
    <w:rsid w:val="00BA5D5A"/>
    <w:rsid w:val="00BA5FF2"/>
    <w:rsid w:val="00BA62EA"/>
    <w:rsid w:val="00BA63B9"/>
    <w:rsid w:val="00BA6B5B"/>
    <w:rsid w:val="00BA742C"/>
    <w:rsid w:val="00BB0612"/>
    <w:rsid w:val="00BB1D54"/>
    <w:rsid w:val="00BB267A"/>
    <w:rsid w:val="00BB2CFD"/>
    <w:rsid w:val="00BB2D7C"/>
    <w:rsid w:val="00BB3A77"/>
    <w:rsid w:val="00BB529E"/>
    <w:rsid w:val="00BB677D"/>
    <w:rsid w:val="00BB68FA"/>
    <w:rsid w:val="00BB6F0D"/>
    <w:rsid w:val="00BB70A3"/>
    <w:rsid w:val="00BB70D1"/>
    <w:rsid w:val="00BB7162"/>
    <w:rsid w:val="00BB77FC"/>
    <w:rsid w:val="00BB7D85"/>
    <w:rsid w:val="00BC001F"/>
    <w:rsid w:val="00BC0BA8"/>
    <w:rsid w:val="00BC1530"/>
    <w:rsid w:val="00BC213E"/>
    <w:rsid w:val="00BC21B4"/>
    <w:rsid w:val="00BC2E87"/>
    <w:rsid w:val="00BC36B0"/>
    <w:rsid w:val="00BC40CD"/>
    <w:rsid w:val="00BC42F4"/>
    <w:rsid w:val="00BC52BC"/>
    <w:rsid w:val="00BC7900"/>
    <w:rsid w:val="00BC7B83"/>
    <w:rsid w:val="00BC7BBF"/>
    <w:rsid w:val="00BC7CA7"/>
    <w:rsid w:val="00BC7F55"/>
    <w:rsid w:val="00BD0E3B"/>
    <w:rsid w:val="00BD1B5F"/>
    <w:rsid w:val="00BD2494"/>
    <w:rsid w:val="00BD2AA4"/>
    <w:rsid w:val="00BD2DB5"/>
    <w:rsid w:val="00BD33DB"/>
    <w:rsid w:val="00BD74FC"/>
    <w:rsid w:val="00BD7B11"/>
    <w:rsid w:val="00BE028C"/>
    <w:rsid w:val="00BE199A"/>
    <w:rsid w:val="00BE208D"/>
    <w:rsid w:val="00BE20F8"/>
    <w:rsid w:val="00BE2337"/>
    <w:rsid w:val="00BE2573"/>
    <w:rsid w:val="00BE2E26"/>
    <w:rsid w:val="00BE3930"/>
    <w:rsid w:val="00BE3B39"/>
    <w:rsid w:val="00BE498F"/>
    <w:rsid w:val="00BE4A5A"/>
    <w:rsid w:val="00BE5097"/>
    <w:rsid w:val="00BE6CD0"/>
    <w:rsid w:val="00BE6E51"/>
    <w:rsid w:val="00BE7009"/>
    <w:rsid w:val="00BF02ED"/>
    <w:rsid w:val="00BF06D6"/>
    <w:rsid w:val="00BF0DD3"/>
    <w:rsid w:val="00BF12F3"/>
    <w:rsid w:val="00BF2D50"/>
    <w:rsid w:val="00BF31B6"/>
    <w:rsid w:val="00BF4C37"/>
    <w:rsid w:val="00BF5A76"/>
    <w:rsid w:val="00BF671C"/>
    <w:rsid w:val="00BF6C3F"/>
    <w:rsid w:val="00BF7273"/>
    <w:rsid w:val="00BF76E3"/>
    <w:rsid w:val="00C00477"/>
    <w:rsid w:val="00C0197D"/>
    <w:rsid w:val="00C01D45"/>
    <w:rsid w:val="00C01DBB"/>
    <w:rsid w:val="00C02086"/>
    <w:rsid w:val="00C02C03"/>
    <w:rsid w:val="00C02D81"/>
    <w:rsid w:val="00C03FB6"/>
    <w:rsid w:val="00C04BF4"/>
    <w:rsid w:val="00C05270"/>
    <w:rsid w:val="00C05CAB"/>
    <w:rsid w:val="00C10571"/>
    <w:rsid w:val="00C1130F"/>
    <w:rsid w:val="00C1158C"/>
    <w:rsid w:val="00C135AB"/>
    <w:rsid w:val="00C13C90"/>
    <w:rsid w:val="00C147BE"/>
    <w:rsid w:val="00C14CEE"/>
    <w:rsid w:val="00C14DA8"/>
    <w:rsid w:val="00C1517A"/>
    <w:rsid w:val="00C15B5F"/>
    <w:rsid w:val="00C15E76"/>
    <w:rsid w:val="00C17589"/>
    <w:rsid w:val="00C17F16"/>
    <w:rsid w:val="00C216FF"/>
    <w:rsid w:val="00C22853"/>
    <w:rsid w:val="00C23962"/>
    <w:rsid w:val="00C241AD"/>
    <w:rsid w:val="00C24AB2"/>
    <w:rsid w:val="00C2513F"/>
    <w:rsid w:val="00C254E8"/>
    <w:rsid w:val="00C259D7"/>
    <w:rsid w:val="00C25C58"/>
    <w:rsid w:val="00C26174"/>
    <w:rsid w:val="00C270C3"/>
    <w:rsid w:val="00C275A3"/>
    <w:rsid w:val="00C27CE2"/>
    <w:rsid w:val="00C300BF"/>
    <w:rsid w:val="00C31530"/>
    <w:rsid w:val="00C31552"/>
    <w:rsid w:val="00C31915"/>
    <w:rsid w:val="00C319A7"/>
    <w:rsid w:val="00C32306"/>
    <w:rsid w:val="00C329B5"/>
    <w:rsid w:val="00C336C2"/>
    <w:rsid w:val="00C33C57"/>
    <w:rsid w:val="00C33FF2"/>
    <w:rsid w:val="00C343D0"/>
    <w:rsid w:val="00C34701"/>
    <w:rsid w:val="00C3474B"/>
    <w:rsid w:val="00C35020"/>
    <w:rsid w:val="00C36DAE"/>
    <w:rsid w:val="00C37226"/>
    <w:rsid w:val="00C37559"/>
    <w:rsid w:val="00C376C7"/>
    <w:rsid w:val="00C4039C"/>
    <w:rsid w:val="00C423A4"/>
    <w:rsid w:val="00C42B16"/>
    <w:rsid w:val="00C454EF"/>
    <w:rsid w:val="00C460B1"/>
    <w:rsid w:val="00C47817"/>
    <w:rsid w:val="00C47A0B"/>
    <w:rsid w:val="00C47CC7"/>
    <w:rsid w:val="00C47F6D"/>
    <w:rsid w:val="00C51309"/>
    <w:rsid w:val="00C518E1"/>
    <w:rsid w:val="00C52100"/>
    <w:rsid w:val="00C52123"/>
    <w:rsid w:val="00C5245F"/>
    <w:rsid w:val="00C525E7"/>
    <w:rsid w:val="00C532A5"/>
    <w:rsid w:val="00C53576"/>
    <w:rsid w:val="00C53C10"/>
    <w:rsid w:val="00C55952"/>
    <w:rsid w:val="00C55BB7"/>
    <w:rsid w:val="00C55F1A"/>
    <w:rsid w:val="00C563BE"/>
    <w:rsid w:val="00C5718F"/>
    <w:rsid w:val="00C57596"/>
    <w:rsid w:val="00C5771F"/>
    <w:rsid w:val="00C57764"/>
    <w:rsid w:val="00C57DE5"/>
    <w:rsid w:val="00C57FC2"/>
    <w:rsid w:val="00C61E32"/>
    <w:rsid w:val="00C637F7"/>
    <w:rsid w:val="00C63AF0"/>
    <w:rsid w:val="00C642C1"/>
    <w:rsid w:val="00C64C50"/>
    <w:rsid w:val="00C66226"/>
    <w:rsid w:val="00C664F8"/>
    <w:rsid w:val="00C704C4"/>
    <w:rsid w:val="00C708DD"/>
    <w:rsid w:val="00C72117"/>
    <w:rsid w:val="00C7289F"/>
    <w:rsid w:val="00C72E90"/>
    <w:rsid w:val="00C733F5"/>
    <w:rsid w:val="00C74972"/>
    <w:rsid w:val="00C74D6C"/>
    <w:rsid w:val="00C752B5"/>
    <w:rsid w:val="00C75A4E"/>
    <w:rsid w:val="00C800A0"/>
    <w:rsid w:val="00C80C19"/>
    <w:rsid w:val="00C812C1"/>
    <w:rsid w:val="00C8145D"/>
    <w:rsid w:val="00C8170A"/>
    <w:rsid w:val="00C817C0"/>
    <w:rsid w:val="00C821E9"/>
    <w:rsid w:val="00C83976"/>
    <w:rsid w:val="00C83E5D"/>
    <w:rsid w:val="00C84B8A"/>
    <w:rsid w:val="00C84C4D"/>
    <w:rsid w:val="00C850A8"/>
    <w:rsid w:val="00C85F35"/>
    <w:rsid w:val="00C87141"/>
    <w:rsid w:val="00C87535"/>
    <w:rsid w:val="00C90029"/>
    <w:rsid w:val="00C90789"/>
    <w:rsid w:val="00C90F60"/>
    <w:rsid w:val="00C91352"/>
    <w:rsid w:val="00C91BCC"/>
    <w:rsid w:val="00C91F3B"/>
    <w:rsid w:val="00C923C1"/>
    <w:rsid w:val="00C93E08"/>
    <w:rsid w:val="00C95E52"/>
    <w:rsid w:val="00C97177"/>
    <w:rsid w:val="00C97199"/>
    <w:rsid w:val="00C97AEE"/>
    <w:rsid w:val="00CA078C"/>
    <w:rsid w:val="00CA0DE3"/>
    <w:rsid w:val="00CA0E4A"/>
    <w:rsid w:val="00CA175D"/>
    <w:rsid w:val="00CA1BFE"/>
    <w:rsid w:val="00CA2123"/>
    <w:rsid w:val="00CA352B"/>
    <w:rsid w:val="00CA364A"/>
    <w:rsid w:val="00CA41F5"/>
    <w:rsid w:val="00CA4D0F"/>
    <w:rsid w:val="00CA6CA5"/>
    <w:rsid w:val="00CA7533"/>
    <w:rsid w:val="00CA768E"/>
    <w:rsid w:val="00CA7AE6"/>
    <w:rsid w:val="00CB0D3D"/>
    <w:rsid w:val="00CB1E7E"/>
    <w:rsid w:val="00CB2174"/>
    <w:rsid w:val="00CB2D35"/>
    <w:rsid w:val="00CB358C"/>
    <w:rsid w:val="00CB3B72"/>
    <w:rsid w:val="00CB3F83"/>
    <w:rsid w:val="00CB4558"/>
    <w:rsid w:val="00CB5E7F"/>
    <w:rsid w:val="00CB7052"/>
    <w:rsid w:val="00CB7086"/>
    <w:rsid w:val="00CB7A6E"/>
    <w:rsid w:val="00CB7D51"/>
    <w:rsid w:val="00CC01AD"/>
    <w:rsid w:val="00CC0928"/>
    <w:rsid w:val="00CC1129"/>
    <w:rsid w:val="00CC20DF"/>
    <w:rsid w:val="00CC23F5"/>
    <w:rsid w:val="00CC2CD0"/>
    <w:rsid w:val="00CC3C8D"/>
    <w:rsid w:val="00CC4769"/>
    <w:rsid w:val="00CC4D32"/>
    <w:rsid w:val="00CC4F2F"/>
    <w:rsid w:val="00CD17F8"/>
    <w:rsid w:val="00CD1CB4"/>
    <w:rsid w:val="00CD24DD"/>
    <w:rsid w:val="00CD3152"/>
    <w:rsid w:val="00CD3244"/>
    <w:rsid w:val="00CD3483"/>
    <w:rsid w:val="00CD4195"/>
    <w:rsid w:val="00CD63C4"/>
    <w:rsid w:val="00CD7FA3"/>
    <w:rsid w:val="00CE027A"/>
    <w:rsid w:val="00CE177C"/>
    <w:rsid w:val="00CE1F47"/>
    <w:rsid w:val="00CE20B5"/>
    <w:rsid w:val="00CE21C1"/>
    <w:rsid w:val="00CE2C83"/>
    <w:rsid w:val="00CE383A"/>
    <w:rsid w:val="00CE3E2A"/>
    <w:rsid w:val="00CE459A"/>
    <w:rsid w:val="00CE4E47"/>
    <w:rsid w:val="00CE5406"/>
    <w:rsid w:val="00CE545E"/>
    <w:rsid w:val="00CE7763"/>
    <w:rsid w:val="00CF0E42"/>
    <w:rsid w:val="00CF130D"/>
    <w:rsid w:val="00CF13C3"/>
    <w:rsid w:val="00CF14F3"/>
    <w:rsid w:val="00CF1E23"/>
    <w:rsid w:val="00CF1EB1"/>
    <w:rsid w:val="00CF246C"/>
    <w:rsid w:val="00CF24BC"/>
    <w:rsid w:val="00CF252D"/>
    <w:rsid w:val="00CF28CA"/>
    <w:rsid w:val="00CF3BD6"/>
    <w:rsid w:val="00CF3D7D"/>
    <w:rsid w:val="00CF41DE"/>
    <w:rsid w:val="00CF4BBF"/>
    <w:rsid w:val="00CF7008"/>
    <w:rsid w:val="00CF7F6F"/>
    <w:rsid w:val="00D002F1"/>
    <w:rsid w:val="00D008CB"/>
    <w:rsid w:val="00D0129D"/>
    <w:rsid w:val="00D01A3F"/>
    <w:rsid w:val="00D027DA"/>
    <w:rsid w:val="00D02EB7"/>
    <w:rsid w:val="00D030BF"/>
    <w:rsid w:val="00D0471B"/>
    <w:rsid w:val="00D058CF"/>
    <w:rsid w:val="00D05911"/>
    <w:rsid w:val="00D05A14"/>
    <w:rsid w:val="00D05C53"/>
    <w:rsid w:val="00D06C49"/>
    <w:rsid w:val="00D07CC4"/>
    <w:rsid w:val="00D10BF1"/>
    <w:rsid w:val="00D10E89"/>
    <w:rsid w:val="00D1153C"/>
    <w:rsid w:val="00D12284"/>
    <w:rsid w:val="00D1671C"/>
    <w:rsid w:val="00D16E2E"/>
    <w:rsid w:val="00D16ED9"/>
    <w:rsid w:val="00D1705D"/>
    <w:rsid w:val="00D17823"/>
    <w:rsid w:val="00D17A5E"/>
    <w:rsid w:val="00D20D4C"/>
    <w:rsid w:val="00D21548"/>
    <w:rsid w:val="00D21B53"/>
    <w:rsid w:val="00D227BD"/>
    <w:rsid w:val="00D23174"/>
    <w:rsid w:val="00D2339C"/>
    <w:rsid w:val="00D255D6"/>
    <w:rsid w:val="00D256E6"/>
    <w:rsid w:val="00D25D25"/>
    <w:rsid w:val="00D262CD"/>
    <w:rsid w:val="00D2656B"/>
    <w:rsid w:val="00D26E68"/>
    <w:rsid w:val="00D2701D"/>
    <w:rsid w:val="00D274AD"/>
    <w:rsid w:val="00D30365"/>
    <w:rsid w:val="00D308CB"/>
    <w:rsid w:val="00D30B33"/>
    <w:rsid w:val="00D3101F"/>
    <w:rsid w:val="00D310EA"/>
    <w:rsid w:val="00D313DA"/>
    <w:rsid w:val="00D3161D"/>
    <w:rsid w:val="00D337EB"/>
    <w:rsid w:val="00D34C7A"/>
    <w:rsid w:val="00D35571"/>
    <w:rsid w:val="00D35A1E"/>
    <w:rsid w:val="00D35D3B"/>
    <w:rsid w:val="00D367F7"/>
    <w:rsid w:val="00D3715C"/>
    <w:rsid w:val="00D41CDB"/>
    <w:rsid w:val="00D41FC2"/>
    <w:rsid w:val="00D42535"/>
    <w:rsid w:val="00D43A59"/>
    <w:rsid w:val="00D443BB"/>
    <w:rsid w:val="00D44B15"/>
    <w:rsid w:val="00D44BE0"/>
    <w:rsid w:val="00D454A1"/>
    <w:rsid w:val="00D45E38"/>
    <w:rsid w:val="00D46673"/>
    <w:rsid w:val="00D47997"/>
    <w:rsid w:val="00D47C96"/>
    <w:rsid w:val="00D503DE"/>
    <w:rsid w:val="00D50E66"/>
    <w:rsid w:val="00D50EE5"/>
    <w:rsid w:val="00D525E6"/>
    <w:rsid w:val="00D5271A"/>
    <w:rsid w:val="00D527CC"/>
    <w:rsid w:val="00D535DE"/>
    <w:rsid w:val="00D53C2F"/>
    <w:rsid w:val="00D5472C"/>
    <w:rsid w:val="00D5568D"/>
    <w:rsid w:val="00D56328"/>
    <w:rsid w:val="00D568AF"/>
    <w:rsid w:val="00D568B9"/>
    <w:rsid w:val="00D571E2"/>
    <w:rsid w:val="00D60312"/>
    <w:rsid w:val="00D60802"/>
    <w:rsid w:val="00D61608"/>
    <w:rsid w:val="00D61B29"/>
    <w:rsid w:val="00D61B6E"/>
    <w:rsid w:val="00D637C9"/>
    <w:rsid w:val="00D63B44"/>
    <w:rsid w:val="00D63F23"/>
    <w:rsid w:val="00D64590"/>
    <w:rsid w:val="00D64AE4"/>
    <w:rsid w:val="00D65252"/>
    <w:rsid w:val="00D65285"/>
    <w:rsid w:val="00D65FD1"/>
    <w:rsid w:val="00D67578"/>
    <w:rsid w:val="00D6763C"/>
    <w:rsid w:val="00D67AC1"/>
    <w:rsid w:val="00D706C6"/>
    <w:rsid w:val="00D7098A"/>
    <w:rsid w:val="00D7327E"/>
    <w:rsid w:val="00D739E8"/>
    <w:rsid w:val="00D73BCC"/>
    <w:rsid w:val="00D73E6D"/>
    <w:rsid w:val="00D747E4"/>
    <w:rsid w:val="00D74A91"/>
    <w:rsid w:val="00D7568B"/>
    <w:rsid w:val="00D757B9"/>
    <w:rsid w:val="00D759F3"/>
    <w:rsid w:val="00D75B7B"/>
    <w:rsid w:val="00D75BF5"/>
    <w:rsid w:val="00D76852"/>
    <w:rsid w:val="00D76E7B"/>
    <w:rsid w:val="00D76FA5"/>
    <w:rsid w:val="00D77886"/>
    <w:rsid w:val="00D803EE"/>
    <w:rsid w:val="00D8046B"/>
    <w:rsid w:val="00D80A35"/>
    <w:rsid w:val="00D80C50"/>
    <w:rsid w:val="00D80E4C"/>
    <w:rsid w:val="00D833E7"/>
    <w:rsid w:val="00D8461B"/>
    <w:rsid w:val="00D85230"/>
    <w:rsid w:val="00D8589F"/>
    <w:rsid w:val="00D85997"/>
    <w:rsid w:val="00D85F1D"/>
    <w:rsid w:val="00D8664D"/>
    <w:rsid w:val="00D86A3D"/>
    <w:rsid w:val="00D86B40"/>
    <w:rsid w:val="00D86F12"/>
    <w:rsid w:val="00D8751F"/>
    <w:rsid w:val="00D9022D"/>
    <w:rsid w:val="00D9064C"/>
    <w:rsid w:val="00D92125"/>
    <w:rsid w:val="00D926DE"/>
    <w:rsid w:val="00D936AC"/>
    <w:rsid w:val="00D95A2B"/>
    <w:rsid w:val="00D970A1"/>
    <w:rsid w:val="00D979DE"/>
    <w:rsid w:val="00DA0934"/>
    <w:rsid w:val="00DA40B7"/>
    <w:rsid w:val="00DA4379"/>
    <w:rsid w:val="00DA5F58"/>
    <w:rsid w:val="00DA6ED6"/>
    <w:rsid w:val="00DB0AA2"/>
    <w:rsid w:val="00DB0E87"/>
    <w:rsid w:val="00DB0EE0"/>
    <w:rsid w:val="00DB10BA"/>
    <w:rsid w:val="00DB12A4"/>
    <w:rsid w:val="00DB15F2"/>
    <w:rsid w:val="00DB1DF5"/>
    <w:rsid w:val="00DB24EF"/>
    <w:rsid w:val="00DB2AAA"/>
    <w:rsid w:val="00DB4085"/>
    <w:rsid w:val="00DB42E8"/>
    <w:rsid w:val="00DB56D5"/>
    <w:rsid w:val="00DB63D3"/>
    <w:rsid w:val="00DB74BB"/>
    <w:rsid w:val="00DC0D05"/>
    <w:rsid w:val="00DC135E"/>
    <w:rsid w:val="00DC1B7E"/>
    <w:rsid w:val="00DC264E"/>
    <w:rsid w:val="00DC2EBC"/>
    <w:rsid w:val="00DC3E3C"/>
    <w:rsid w:val="00DC4078"/>
    <w:rsid w:val="00DC4468"/>
    <w:rsid w:val="00DC450C"/>
    <w:rsid w:val="00DC50F5"/>
    <w:rsid w:val="00DC59E0"/>
    <w:rsid w:val="00DC61D3"/>
    <w:rsid w:val="00DC7210"/>
    <w:rsid w:val="00DC7E1F"/>
    <w:rsid w:val="00DD05A4"/>
    <w:rsid w:val="00DD09A1"/>
    <w:rsid w:val="00DD15C9"/>
    <w:rsid w:val="00DD2DEC"/>
    <w:rsid w:val="00DD3FB2"/>
    <w:rsid w:val="00DD4D25"/>
    <w:rsid w:val="00DD55D1"/>
    <w:rsid w:val="00DD6BE2"/>
    <w:rsid w:val="00DE01DB"/>
    <w:rsid w:val="00DE0D9F"/>
    <w:rsid w:val="00DE15D3"/>
    <w:rsid w:val="00DE1B19"/>
    <w:rsid w:val="00DE2E46"/>
    <w:rsid w:val="00DE44F8"/>
    <w:rsid w:val="00DE483D"/>
    <w:rsid w:val="00DE4FFB"/>
    <w:rsid w:val="00DE687D"/>
    <w:rsid w:val="00DE6C87"/>
    <w:rsid w:val="00DF054B"/>
    <w:rsid w:val="00DF1B23"/>
    <w:rsid w:val="00DF267B"/>
    <w:rsid w:val="00DF269A"/>
    <w:rsid w:val="00DF30D5"/>
    <w:rsid w:val="00DF3200"/>
    <w:rsid w:val="00DF3326"/>
    <w:rsid w:val="00DF3612"/>
    <w:rsid w:val="00DF417D"/>
    <w:rsid w:val="00DF458B"/>
    <w:rsid w:val="00DF5152"/>
    <w:rsid w:val="00DF65C2"/>
    <w:rsid w:val="00DF6EF3"/>
    <w:rsid w:val="00DF7E04"/>
    <w:rsid w:val="00E00112"/>
    <w:rsid w:val="00E01BC5"/>
    <w:rsid w:val="00E02A71"/>
    <w:rsid w:val="00E038CE"/>
    <w:rsid w:val="00E03FDE"/>
    <w:rsid w:val="00E0434A"/>
    <w:rsid w:val="00E067EF"/>
    <w:rsid w:val="00E07107"/>
    <w:rsid w:val="00E072A5"/>
    <w:rsid w:val="00E07B0D"/>
    <w:rsid w:val="00E10200"/>
    <w:rsid w:val="00E1217E"/>
    <w:rsid w:val="00E1229D"/>
    <w:rsid w:val="00E138AA"/>
    <w:rsid w:val="00E143B7"/>
    <w:rsid w:val="00E205B0"/>
    <w:rsid w:val="00E2183E"/>
    <w:rsid w:val="00E22447"/>
    <w:rsid w:val="00E2359A"/>
    <w:rsid w:val="00E23645"/>
    <w:rsid w:val="00E23A53"/>
    <w:rsid w:val="00E2404B"/>
    <w:rsid w:val="00E25BA4"/>
    <w:rsid w:val="00E25CD1"/>
    <w:rsid w:val="00E265EF"/>
    <w:rsid w:val="00E26AA1"/>
    <w:rsid w:val="00E2761A"/>
    <w:rsid w:val="00E27F14"/>
    <w:rsid w:val="00E3103C"/>
    <w:rsid w:val="00E327A3"/>
    <w:rsid w:val="00E3543C"/>
    <w:rsid w:val="00E3595E"/>
    <w:rsid w:val="00E35D1C"/>
    <w:rsid w:val="00E36857"/>
    <w:rsid w:val="00E37ED7"/>
    <w:rsid w:val="00E40867"/>
    <w:rsid w:val="00E418DD"/>
    <w:rsid w:val="00E42DF0"/>
    <w:rsid w:val="00E43584"/>
    <w:rsid w:val="00E43646"/>
    <w:rsid w:val="00E43D03"/>
    <w:rsid w:val="00E43DF2"/>
    <w:rsid w:val="00E43E6B"/>
    <w:rsid w:val="00E441F8"/>
    <w:rsid w:val="00E44465"/>
    <w:rsid w:val="00E45637"/>
    <w:rsid w:val="00E45B3F"/>
    <w:rsid w:val="00E45BB8"/>
    <w:rsid w:val="00E475A1"/>
    <w:rsid w:val="00E5000C"/>
    <w:rsid w:val="00E503B5"/>
    <w:rsid w:val="00E503F2"/>
    <w:rsid w:val="00E50C1E"/>
    <w:rsid w:val="00E51D02"/>
    <w:rsid w:val="00E51EFC"/>
    <w:rsid w:val="00E5426B"/>
    <w:rsid w:val="00E54392"/>
    <w:rsid w:val="00E54615"/>
    <w:rsid w:val="00E54EC6"/>
    <w:rsid w:val="00E558C7"/>
    <w:rsid w:val="00E55BD2"/>
    <w:rsid w:val="00E55D3C"/>
    <w:rsid w:val="00E56936"/>
    <w:rsid w:val="00E56ACE"/>
    <w:rsid w:val="00E57A2C"/>
    <w:rsid w:val="00E60342"/>
    <w:rsid w:val="00E61FC3"/>
    <w:rsid w:val="00E63232"/>
    <w:rsid w:val="00E63768"/>
    <w:rsid w:val="00E653EE"/>
    <w:rsid w:val="00E667CA"/>
    <w:rsid w:val="00E66CB1"/>
    <w:rsid w:val="00E66CD6"/>
    <w:rsid w:val="00E6751F"/>
    <w:rsid w:val="00E6779D"/>
    <w:rsid w:val="00E70784"/>
    <w:rsid w:val="00E719D7"/>
    <w:rsid w:val="00E743F5"/>
    <w:rsid w:val="00E74793"/>
    <w:rsid w:val="00E76A50"/>
    <w:rsid w:val="00E76D5F"/>
    <w:rsid w:val="00E772EA"/>
    <w:rsid w:val="00E779AA"/>
    <w:rsid w:val="00E803CB"/>
    <w:rsid w:val="00E80616"/>
    <w:rsid w:val="00E81E3C"/>
    <w:rsid w:val="00E84C56"/>
    <w:rsid w:val="00E853C9"/>
    <w:rsid w:val="00E85DCF"/>
    <w:rsid w:val="00E865FF"/>
    <w:rsid w:val="00E86601"/>
    <w:rsid w:val="00E86EB3"/>
    <w:rsid w:val="00E875BB"/>
    <w:rsid w:val="00E87CEE"/>
    <w:rsid w:val="00E90520"/>
    <w:rsid w:val="00E90947"/>
    <w:rsid w:val="00E915D1"/>
    <w:rsid w:val="00E9255B"/>
    <w:rsid w:val="00E9326C"/>
    <w:rsid w:val="00E947C3"/>
    <w:rsid w:val="00E96319"/>
    <w:rsid w:val="00E97087"/>
    <w:rsid w:val="00E9731B"/>
    <w:rsid w:val="00EA01C8"/>
    <w:rsid w:val="00EA108C"/>
    <w:rsid w:val="00EA1AE5"/>
    <w:rsid w:val="00EA2EF2"/>
    <w:rsid w:val="00EA4A8E"/>
    <w:rsid w:val="00EA4DF4"/>
    <w:rsid w:val="00EA5B18"/>
    <w:rsid w:val="00EA6ED2"/>
    <w:rsid w:val="00EA7204"/>
    <w:rsid w:val="00EB03F3"/>
    <w:rsid w:val="00EB1B72"/>
    <w:rsid w:val="00EB3F69"/>
    <w:rsid w:val="00EB3FB0"/>
    <w:rsid w:val="00EB4E3D"/>
    <w:rsid w:val="00EB6BE9"/>
    <w:rsid w:val="00EC0102"/>
    <w:rsid w:val="00EC061E"/>
    <w:rsid w:val="00EC0650"/>
    <w:rsid w:val="00EC07FD"/>
    <w:rsid w:val="00EC0D50"/>
    <w:rsid w:val="00EC0E5F"/>
    <w:rsid w:val="00EC1DF5"/>
    <w:rsid w:val="00EC1EB2"/>
    <w:rsid w:val="00EC2B3D"/>
    <w:rsid w:val="00EC2BDA"/>
    <w:rsid w:val="00EC2F97"/>
    <w:rsid w:val="00EC3A57"/>
    <w:rsid w:val="00EC4354"/>
    <w:rsid w:val="00EC483D"/>
    <w:rsid w:val="00EC4FBF"/>
    <w:rsid w:val="00EC638A"/>
    <w:rsid w:val="00ED0D62"/>
    <w:rsid w:val="00ED0D6F"/>
    <w:rsid w:val="00ED1107"/>
    <w:rsid w:val="00ED2317"/>
    <w:rsid w:val="00ED2F71"/>
    <w:rsid w:val="00ED3801"/>
    <w:rsid w:val="00ED3AF2"/>
    <w:rsid w:val="00ED45D9"/>
    <w:rsid w:val="00ED5F74"/>
    <w:rsid w:val="00ED63FC"/>
    <w:rsid w:val="00EE14DA"/>
    <w:rsid w:val="00EE421B"/>
    <w:rsid w:val="00EE4AF9"/>
    <w:rsid w:val="00EE4E35"/>
    <w:rsid w:val="00EE7991"/>
    <w:rsid w:val="00EF0909"/>
    <w:rsid w:val="00EF0AC4"/>
    <w:rsid w:val="00EF11D3"/>
    <w:rsid w:val="00EF137E"/>
    <w:rsid w:val="00EF167E"/>
    <w:rsid w:val="00EF179E"/>
    <w:rsid w:val="00EF1AD5"/>
    <w:rsid w:val="00EF1C39"/>
    <w:rsid w:val="00EF23E5"/>
    <w:rsid w:val="00EF2623"/>
    <w:rsid w:val="00EF2CD2"/>
    <w:rsid w:val="00EF306E"/>
    <w:rsid w:val="00EF34A5"/>
    <w:rsid w:val="00EF3C20"/>
    <w:rsid w:val="00EF3C6D"/>
    <w:rsid w:val="00EF6020"/>
    <w:rsid w:val="00EF6F5F"/>
    <w:rsid w:val="00EF72B5"/>
    <w:rsid w:val="00EF737D"/>
    <w:rsid w:val="00EF763A"/>
    <w:rsid w:val="00EF789A"/>
    <w:rsid w:val="00EF7A92"/>
    <w:rsid w:val="00EF7CFD"/>
    <w:rsid w:val="00EF7E3A"/>
    <w:rsid w:val="00F007DD"/>
    <w:rsid w:val="00F00A31"/>
    <w:rsid w:val="00F01345"/>
    <w:rsid w:val="00F01FF4"/>
    <w:rsid w:val="00F0341C"/>
    <w:rsid w:val="00F042ED"/>
    <w:rsid w:val="00F05603"/>
    <w:rsid w:val="00F05844"/>
    <w:rsid w:val="00F06025"/>
    <w:rsid w:val="00F062DA"/>
    <w:rsid w:val="00F06630"/>
    <w:rsid w:val="00F06AB8"/>
    <w:rsid w:val="00F101C6"/>
    <w:rsid w:val="00F1070A"/>
    <w:rsid w:val="00F111EC"/>
    <w:rsid w:val="00F11C2C"/>
    <w:rsid w:val="00F1237D"/>
    <w:rsid w:val="00F12A49"/>
    <w:rsid w:val="00F13A75"/>
    <w:rsid w:val="00F14E43"/>
    <w:rsid w:val="00F15134"/>
    <w:rsid w:val="00F158AD"/>
    <w:rsid w:val="00F162DC"/>
    <w:rsid w:val="00F16A61"/>
    <w:rsid w:val="00F1744D"/>
    <w:rsid w:val="00F175DF"/>
    <w:rsid w:val="00F177CA"/>
    <w:rsid w:val="00F21505"/>
    <w:rsid w:val="00F2150E"/>
    <w:rsid w:val="00F21DB4"/>
    <w:rsid w:val="00F224B8"/>
    <w:rsid w:val="00F22968"/>
    <w:rsid w:val="00F22B9B"/>
    <w:rsid w:val="00F235D9"/>
    <w:rsid w:val="00F23D0F"/>
    <w:rsid w:val="00F250D6"/>
    <w:rsid w:val="00F255B8"/>
    <w:rsid w:val="00F2629F"/>
    <w:rsid w:val="00F27AE6"/>
    <w:rsid w:val="00F3063D"/>
    <w:rsid w:val="00F31747"/>
    <w:rsid w:val="00F33832"/>
    <w:rsid w:val="00F3417F"/>
    <w:rsid w:val="00F357EB"/>
    <w:rsid w:val="00F36156"/>
    <w:rsid w:val="00F36255"/>
    <w:rsid w:val="00F3671E"/>
    <w:rsid w:val="00F369BC"/>
    <w:rsid w:val="00F37CD0"/>
    <w:rsid w:val="00F37EBC"/>
    <w:rsid w:val="00F411E2"/>
    <w:rsid w:val="00F42813"/>
    <w:rsid w:val="00F42E3D"/>
    <w:rsid w:val="00F43C9F"/>
    <w:rsid w:val="00F43E52"/>
    <w:rsid w:val="00F4436E"/>
    <w:rsid w:val="00F44943"/>
    <w:rsid w:val="00F50834"/>
    <w:rsid w:val="00F50AD9"/>
    <w:rsid w:val="00F51ADB"/>
    <w:rsid w:val="00F51E23"/>
    <w:rsid w:val="00F51FB2"/>
    <w:rsid w:val="00F52072"/>
    <w:rsid w:val="00F52704"/>
    <w:rsid w:val="00F52F03"/>
    <w:rsid w:val="00F5371A"/>
    <w:rsid w:val="00F54447"/>
    <w:rsid w:val="00F54E4B"/>
    <w:rsid w:val="00F554E3"/>
    <w:rsid w:val="00F5693A"/>
    <w:rsid w:val="00F56D22"/>
    <w:rsid w:val="00F5765F"/>
    <w:rsid w:val="00F61AEE"/>
    <w:rsid w:val="00F62030"/>
    <w:rsid w:val="00F62731"/>
    <w:rsid w:val="00F62EBF"/>
    <w:rsid w:val="00F635A6"/>
    <w:rsid w:val="00F63D93"/>
    <w:rsid w:val="00F64795"/>
    <w:rsid w:val="00F647C3"/>
    <w:rsid w:val="00F6565F"/>
    <w:rsid w:val="00F65A6D"/>
    <w:rsid w:val="00F65A79"/>
    <w:rsid w:val="00F66AA8"/>
    <w:rsid w:val="00F67090"/>
    <w:rsid w:val="00F671D1"/>
    <w:rsid w:val="00F67601"/>
    <w:rsid w:val="00F721F3"/>
    <w:rsid w:val="00F72BB4"/>
    <w:rsid w:val="00F72D07"/>
    <w:rsid w:val="00F75CD8"/>
    <w:rsid w:val="00F76D93"/>
    <w:rsid w:val="00F77354"/>
    <w:rsid w:val="00F7758D"/>
    <w:rsid w:val="00F777B2"/>
    <w:rsid w:val="00F77961"/>
    <w:rsid w:val="00F77E3E"/>
    <w:rsid w:val="00F80091"/>
    <w:rsid w:val="00F80E2F"/>
    <w:rsid w:val="00F81E41"/>
    <w:rsid w:val="00F82DB7"/>
    <w:rsid w:val="00F83262"/>
    <w:rsid w:val="00F8456F"/>
    <w:rsid w:val="00F85230"/>
    <w:rsid w:val="00F85ECE"/>
    <w:rsid w:val="00F861EB"/>
    <w:rsid w:val="00F864E6"/>
    <w:rsid w:val="00F8739D"/>
    <w:rsid w:val="00F902EC"/>
    <w:rsid w:val="00F9157F"/>
    <w:rsid w:val="00F920F0"/>
    <w:rsid w:val="00F93586"/>
    <w:rsid w:val="00F95FAA"/>
    <w:rsid w:val="00F966F8"/>
    <w:rsid w:val="00F96A17"/>
    <w:rsid w:val="00F96DB9"/>
    <w:rsid w:val="00F974E1"/>
    <w:rsid w:val="00F9788B"/>
    <w:rsid w:val="00FA07C7"/>
    <w:rsid w:val="00FA3671"/>
    <w:rsid w:val="00FA4E19"/>
    <w:rsid w:val="00FA5B3D"/>
    <w:rsid w:val="00FA5C9D"/>
    <w:rsid w:val="00FA5F53"/>
    <w:rsid w:val="00FA713F"/>
    <w:rsid w:val="00FA7779"/>
    <w:rsid w:val="00FA7D49"/>
    <w:rsid w:val="00FB059C"/>
    <w:rsid w:val="00FB24EB"/>
    <w:rsid w:val="00FB3578"/>
    <w:rsid w:val="00FB42C2"/>
    <w:rsid w:val="00FB44AF"/>
    <w:rsid w:val="00FB4537"/>
    <w:rsid w:val="00FB46D6"/>
    <w:rsid w:val="00FB47B1"/>
    <w:rsid w:val="00FB4948"/>
    <w:rsid w:val="00FB4FE2"/>
    <w:rsid w:val="00FB5C9A"/>
    <w:rsid w:val="00FB64FD"/>
    <w:rsid w:val="00FC0038"/>
    <w:rsid w:val="00FC0A3B"/>
    <w:rsid w:val="00FC1269"/>
    <w:rsid w:val="00FC14C9"/>
    <w:rsid w:val="00FC230D"/>
    <w:rsid w:val="00FC2A89"/>
    <w:rsid w:val="00FC4235"/>
    <w:rsid w:val="00FC46CD"/>
    <w:rsid w:val="00FC4987"/>
    <w:rsid w:val="00FC4F46"/>
    <w:rsid w:val="00FC650C"/>
    <w:rsid w:val="00FC6728"/>
    <w:rsid w:val="00FC7BE0"/>
    <w:rsid w:val="00FC7DF1"/>
    <w:rsid w:val="00FD03B8"/>
    <w:rsid w:val="00FD069F"/>
    <w:rsid w:val="00FD0CFA"/>
    <w:rsid w:val="00FD0F08"/>
    <w:rsid w:val="00FD0F84"/>
    <w:rsid w:val="00FD186E"/>
    <w:rsid w:val="00FD1896"/>
    <w:rsid w:val="00FD2D84"/>
    <w:rsid w:val="00FD3360"/>
    <w:rsid w:val="00FD3401"/>
    <w:rsid w:val="00FD36F8"/>
    <w:rsid w:val="00FD412F"/>
    <w:rsid w:val="00FD450C"/>
    <w:rsid w:val="00FD4FF0"/>
    <w:rsid w:val="00FD5629"/>
    <w:rsid w:val="00FD5A52"/>
    <w:rsid w:val="00FD5E8C"/>
    <w:rsid w:val="00FD688D"/>
    <w:rsid w:val="00FD785C"/>
    <w:rsid w:val="00FD79C6"/>
    <w:rsid w:val="00FE01E6"/>
    <w:rsid w:val="00FE05AD"/>
    <w:rsid w:val="00FE07EE"/>
    <w:rsid w:val="00FE114F"/>
    <w:rsid w:val="00FE2498"/>
    <w:rsid w:val="00FE4DD3"/>
    <w:rsid w:val="00FE6881"/>
    <w:rsid w:val="00FE69E0"/>
    <w:rsid w:val="00FE796F"/>
    <w:rsid w:val="00FE7C88"/>
    <w:rsid w:val="00FF03C8"/>
    <w:rsid w:val="00FF14FE"/>
    <w:rsid w:val="00FF1736"/>
    <w:rsid w:val="00FF1CC3"/>
    <w:rsid w:val="00FF2023"/>
    <w:rsid w:val="00FF2213"/>
    <w:rsid w:val="00FF3219"/>
    <w:rsid w:val="00FF3262"/>
    <w:rsid w:val="00FF4A1C"/>
    <w:rsid w:val="00FF5E90"/>
    <w:rsid w:val="00FF5F4E"/>
    <w:rsid w:val="00FF7BFB"/>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258"/>
    <w:pPr>
      <w:spacing w:before="120" w:after="320" w:line="360" w:lineRule="auto"/>
      <w:jc w:val="both"/>
    </w:pPr>
    <w:rPr>
      <w:rFonts w:ascii="Arial" w:eastAsia="Calibri" w:hAnsi="Arial" w:cs="Times New Roman"/>
      <w:lang w:val="es-EC"/>
    </w:rPr>
  </w:style>
  <w:style w:type="paragraph" w:styleId="Ttulo1">
    <w:name w:val="heading 1"/>
    <w:basedOn w:val="Normal"/>
    <w:next w:val="Normal"/>
    <w:link w:val="Ttulo1Car"/>
    <w:uiPriority w:val="9"/>
    <w:qFormat/>
    <w:rsid w:val="00806258"/>
    <w:pPr>
      <w:keepNext/>
      <w:numPr>
        <w:numId w:val="2"/>
      </w:numPr>
      <w:spacing w:after="0"/>
      <w:jc w:val="center"/>
      <w:outlineLvl w:val="0"/>
    </w:pPr>
    <w:rPr>
      <w:rFonts w:eastAsia="Times New Roman"/>
      <w:b/>
      <w:bCs/>
      <w:caps/>
      <w:szCs w:val="24"/>
    </w:rPr>
  </w:style>
  <w:style w:type="paragraph" w:styleId="Ttulo2">
    <w:name w:val="heading 2"/>
    <w:basedOn w:val="Normal"/>
    <w:next w:val="Normal"/>
    <w:link w:val="Ttulo2Car"/>
    <w:uiPriority w:val="9"/>
    <w:qFormat/>
    <w:rsid w:val="008357DF"/>
    <w:pPr>
      <w:keepNext/>
      <w:widowControl w:val="0"/>
      <w:numPr>
        <w:ilvl w:val="1"/>
        <w:numId w:val="2"/>
      </w:numPr>
      <w:spacing w:before="240" w:after="0"/>
      <w:outlineLvl w:val="1"/>
    </w:pPr>
    <w:rPr>
      <w:rFonts w:eastAsia="Times New Roman"/>
      <w:b/>
      <w:bCs/>
      <w:szCs w:val="24"/>
    </w:rPr>
  </w:style>
  <w:style w:type="paragraph" w:styleId="Ttulo3">
    <w:name w:val="heading 3"/>
    <w:basedOn w:val="Normal"/>
    <w:next w:val="Normal"/>
    <w:link w:val="Ttulo3Car"/>
    <w:uiPriority w:val="9"/>
    <w:qFormat/>
    <w:rsid w:val="00806258"/>
    <w:pPr>
      <w:keepNext/>
      <w:widowControl w:val="0"/>
      <w:numPr>
        <w:ilvl w:val="2"/>
        <w:numId w:val="2"/>
      </w:numPr>
      <w:spacing w:before="240" w:after="0"/>
      <w:ind w:left="1571"/>
      <w:jc w:val="left"/>
      <w:outlineLvl w:val="2"/>
    </w:pPr>
    <w:rPr>
      <w:rFonts w:eastAsia="Times New Roman"/>
      <w:b/>
      <w:bCs/>
      <w:szCs w:val="24"/>
    </w:rPr>
  </w:style>
  <w:style w:type="paragraph" w:styleId="Ttulo4">
    <w:name w:val="heading 4"/>
    <w:basedOn w:val="Normal"/>
    <w:next w:val="Normal"/>
    <w:link w:val="Ttulo4Car"/>
    <w:uiPriority w:val="9"/>
    <w:qFormat/>
    <w:rsid w:val="00034FCA"/>
    <w:pPr>
      <w:keepNext/>
      <w:numPr>
        <w:ilvl w:val="3"/>
        <w:numId w:val="2"/>
      </w:numPr>
      <w:spacing w:before="240" w:after="60" w:line="480" w:lineRule="auto"/>
      <w:ind w:left="1713" w:hanging="862"/>
      <w:jc w:val="left"/>
      <w:outlineLvl w:val="3"/>
    </w:pPr>
    <w:rPr>
      <w:rFonts w:eastAsia="Times New Roman"/>
      <w:b/>
      <w:bCs/>
      <w:i/>
      <w:szCs w:val="28"/>
      <w:lang w:eastAsia="es-MX"/>
    </w:rPr>
  </w:style>
  <w:style w:type="paragraph" w:styleId="Ttulo5">
    <w:name w:val="heading 5"/>
    <w:basedOn w:val="Normal"/>
    <w:next w:val="Normal"/>
    <w:link w:val="Ttulo5Car"/>
    <w:uiPriority w:val="9"/>
    <w:qFormat/>
    <w:rsid w:val="00034FCA"/>
    <w:pPr>
      <w:numPr>
        <w:ilvl w:val="4"/>
        <w:numId w:val="2"/>
      </w:numPr>
      <w:spacing w:before="240" w:after="60" w:line="480" w:lineRule="auto"/>
      <w:jc w:val="left"/>
      <w:outlineLvl w:val="4"/>
    </w:pPr>
    <w:rPr>
      <w:rFonts w:eastAsia="Times New Roman"/>
      <w:bCs/>
      <w:i/>
      <w:iCs/>
      <w:szCs w:val="26"/>
    </w:rPr>
  </w:style>
  <w:style w:type="paragraph" w:styleId="Ttulo6">
    <w:name w:val="heading 6"/>
    <w:basedOn w:val="Normal"/>
    <w:next w:val="Normal"/>
    <w:link w:val="Ttulo6Car"/>
    <w:uiPriority w:val="9"/>
    <w:qFormat/>
    <w:rsid w:val="008258C8"/>
    <w:pPr>
      <w:numPr>
        <w:ilvl w:val="5"/>
        <w:numId w:val="2"/>
      </w:numPr>
      <w:spacing w:before="240" w:after="60" w:line="240" w:lineRule="auto"/>
      <w:outlineLvl w:val="5"/>
    </w:pPr>
    <w:rPr>
      <w:rFonts w:eastAsia="Times New Roman"/>
      <w:b/>
      <w:bCs/>
      <w:sz w:val="20"/>
      <w:szCs w:val="20"/>
    </w:rPr>
  </w:style>
  <w:style w:type="paragraph" w:styleId="Ttulo7">
    <w:name w:val="heading 7"/>
    <w:basedOn w:val="Normal"/>
    <w:next w:val="Normal"/>
    <w:link w:val="Ttulo7Car"/>
    <w:qFormat/>
    <w:rsid w:val="008258C8"/>
    <w:pPr>
      <w:numPr>
        <w:ilvl w:val="6"/>
        <w:numId w:val="2"/>
      </w:numPr>
      <w:spacing w:before="240" w:after="60" w:line="240" w:lineRule="auto"/>
      <w:outlineLvl w:val="6"/>
    </w:pPr>
    <w:rPr>
      <w:rFonts w:eastAsia="Times New Roman"/>
      <w:szCs w:val="24"/>
    </w:rPr>
  </w:style>
  <w:style w:type="paragraph" w:styleId="Ttulo8">
    <w:name w:val="heading 8"/>
    <w:basedOn w:val="Normal"/>
    <w:next w:val="Normal"/>
    <w:link w:val="Ttulo8Car"/>
    <w:qFormat/>
    <w:rsid w:val="008258C8"/>
    <w:pPr>
      <w:numPr>
        <w:ilvl w:val="7"/>
        <w:numId w:val="2"/>
      </w:numPr>
      <w:spacing w:before="240" w:after="60" w:line="240" w:lineRule="auto"/>
      <w:outlineLvl w:val="7"/>
    </w:pPr>
    <w:rPr>
      <w:rFonts w:eastAsia="Times New Roman"/>
      <w:i/>
      <w:iCs/>
      <w:szCs w:val="24"/>
    </w:rPr>
  </w:style>
  <w:style w:type="paragraph" w:styleId="Ttulo9">
    <w:name w:val="heading 9"/>
    <w:basedOn w:val="Normal"/>
    <w:next w:val="Normal"/>
    <w:link w:val="Ttulo9Car"/>
    <w:qFormat/>
    <w:rsid w:val="008258C8"/>
    <w:pPr>
      <w:numPr>
        <w:ilvl w:val="8"/>
        <w:numId w:val="2"/>
      </w:numPr>
      <w:spacing w:before="240" w:after="60" w:line="240" w:lineRule="auto"/>
      <w:outlineLvl w:val="8"/>
    </w:pPr>
    <w:rPr>
      <w:rFonts w:eastAsia="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6258"/>
    <w:rPr>
      <w:rFonts w:ascii="Arial" w:eastAsia="Times New Roman" w:hAnsi="Arial" w:cs="Times New Roman"/>
      <w:b/>
      <w:bCs/>
      <w:caps/>
      <w:szCs w:val="24"/>
      <w:lang w:val="es-EC"/>
    </w:rPr>
  </w:style>
  <w:style w:type="character" w:customStyle="1" w:styleId="Ttulo2Car">
    <w:name w:val="Título 2 Car"/>
    <w:basedOn w:val="Fuentedeprrafopredeter"/>
    <w:link w:val="Ttulo2"/>
    <w:uiPriority w:val="9"/>
    <w:rsid w:val="008357DF"/>
    <w:rPr>
      <w:rFonts w:ascii="Arial" w:eastAsia="Times New Roman" w:hAnsi="Arial" w:cs="Times New Roman"/>
      <w:b/>
      <w:bCs/>
      <w:szCs w:val="24"/>
      <w:lang w:val="es-EC"/>
    </w:rPr>
  </w:style>
  <w:style w:type="character" w:customStyle="1" w:styleId="Ttulo3Car">
    <w:name w:val="Título 3 Car"/>
    <w:basedOn w:val="Fuentedeprrafopredeter"/>
    <w:link w:val="Ttulo3"/>
    <w:uiPriority w:val="9"/>
    <w:rsid w:val="00806258"/>
    <w:rPr>
      <w:rFonts w:ascii="Arial" w:eastAsia="Times New Roman" w:hAnsi="Arial" w:cs="Times New Roman"/>
      <w:b/>
      <w:bCs/>
      <w:szCs w:val="24"/>
      <w:lang w:val="es-EC"/>
    </w:rPr>
  </w:style>
  <w:style w:type="character" w:customStyle="1" w:styleId="Ttulo4Car">
    <w:name w:val="Título 4 Car"/>
    <w:basedOn w:val="Fuentedeprrafopredeter"/>
    <w:link w:val="Ttulo4"/>
    <w:uiPriority w:val="9"/>
    <w:rsid w:val="00034FCA"/>
    <w:rPr>
      <w:rFonts w:ascii="Arial" w:eastAsia="Times New Roman" w:hAnsi="Arial" w:cs="Times New Roman"/>
      <w:b/>
      <w:bCs/>
      <w:i/>
      <w:sz w:val="24"/>
      <w:szCs w:val="28"/>
      <w:lang w:val="es-EC" w:eastAsia="es-MX"/>
    </w:rPr>
  </w:style>
  <w:style w:type="character" w:customStyle="1" w:styleId="Ttulo5Car">
    <w:name w:val="Título 5 Car"/>
    <w:basedOn w:val="Fuentedeprrafopredeter"/>
    <w:link w:val="Ttulo5"/>
    <w:uiPriority w:val="9"/>
    <w:rsid w:val="00034FCA"/>
    <w:rPr>
      <w:rFonts w:ascii="Arial" w:eastAsia="Times New Roman" w:hAnsi="Arial" w:cs="Times New Roman"/>
      <w:bCs/>
      <w:i/>
      <w:iCs/>
      <w:sz w:val="24"/>
      <w:szCs w:val="26"/>
      <w:lang w:val="es-EC"/>
    </w:rPr>
  </w:style>
  <w:style w:type="character" w:customStyle="1" w:styleId="Ttulo6Car">
    <w:name w:val="Título 6 Car"/>
    <w:basedOn w:val="Fuentedeprrafopredeter"/>
    <w:link w:val="Ttulo6"/>
    <w:uiPriority w:val="9"/>
    <w:rsid w:val="008258C8"/>
    <w:rPr>
      <w:rFonts w:ascii="Arial" w:eastAsia="Times New Roman" w:hAnsi="Arial" w:cs="Times New Roman"/>
      <w:b/>
      <w:bCs/>
      <w:sz w:val="20"/>
      <w:szCs w:val="20"/>
      <w:lang w:val="es-EC"/>
    </w:rPr>
  </w:style>
  <w:style w:type="character" w:customStyle="1" w:styleId="Ttulo7Car">
    <w:name w:val="Título 7 Car"/>
    <w:basedOn w:val="Fuentedeprrafopredeter"/>
    <w:link w:val="Ttulo7"/>
    <w:rsid w:val="008258C8"/>
    <w:rPr>
      <w:rFonts w:ascii="Arial" w:eastAsia="Times New Roman" w:hAnsi="Arial" w:cs="Times New Roman"/>
      <w:sz w:val="24"/>
      <w:szCs w:val="24"/>
      <w:lang w:val="es-EC"/>
    </w:rPr>
  </w:style>
  <w:style w:type="character" w:customStyle="1" w:styleId="Ttulo8Car">
    <w:name w:val="Título 8 Car"/>
    <w:basedOn w:val="Fuentedeprrafopredeter"/>
    <w:link w:val="Ttulo8"/>
    <w:rsid w:val="008258C8"/>
    <w:rPr>
      <w:rFonts w:ascii="Arial" w:eastAsia="Times New Roman" w:hAnsi="Arial" w:cs="Times New Roman"/>
      <w:i/>
      <w:iCs/>
      <w:sz w:val="24"/>
      <w:szCs w:val="24"/>
      <w:lang w:val="es-EC"/>
    </w:rPr>
  </w:style>
  <w:style w:type="character" w:customStyle="1" w:styleId="Ttulo9Car">
    <w:name w:val="Título 9 Car"/>
    <w:basedOn w:val="Fuentedeprrafopredeter"/>
    <w:link w:val="Ttulo9"/>
    <w:rsid w:val="008258C8"/>
    <w:rPr>
      <w:rFonts w:ascii="Arial" w:eastAsia="Times New Roman" w:hAnsi="Arial" w:cs="Times New Roman"/>
      <w:sz w:val="20"/>
      <w:szCs w:val="20"/>
      <w:lang w:val="es-EC"/>
    </w:rPr>
  </w:style>
  <w:style w:type="numbering" w:customStyle="1" w:styleId="Sinlista1">
    <w:name w:val="Sin lista1"/>
    <w:next w:val="Sinlista"/>
    <w:uiPriority w:val="99"/>
    <w:semiHidden/>
    <w:unhideWhenUsed/>
    <w:rsid w:val="008258C8"/>
  </w:style>
  <w:style w:type="paragraph" w:styleId="Prrafodelista">
    <w:name w:val="List Paragraph"/>
    <w:basedOn w:val="Normal"/>
    <w:link w:val="PrrafodelistaCar"/>
    <w:uiPriority w:val="34"/>
    <w:qFormat/>
    <w:rsid w:val="00795E44"/>
    <w:pPr>
      <w:spacing w:after="0"/>
      <w:ind w:left="720"/>
    </w:pPr>
    <w:rPr>
      <w:rFonts w:eastAsia="Times New Roman"/>
      <w:szCs w:val="24"/>
      <w:lang w:val="es-ES" w:eastAsia="es-ES"/>
    </w:rPr>
  </w:style>
  <w:style w:type="paragraph" w:styleId="Piedepgina">
    <w:name w:val="footer"/>
    <w:basedOn w:val="Normal"/>
    <w:link w:val="PiedepginaCar"/>
    <w:uiPriority w:val="99"/>
    <w:unhideWhenUsed/>
    <w:rsid w:val="008258C8"/>
    <w:pPr>
      <w:tabs>
        <w:tab w:val="center" w:pos="4252"/>
        <w:tab w:val="right" w:pos="8504"/>
      </w:tabs>
      <w:spacing w:after="0" w:line="240" w:lineRule="auto"/>
    </w:pPr>
    <w:rPr>
      <w:rFonts w:ascii="Calibri" w:hAnsi="Calibri"/>
      <w:sz w:val="20"/>
      <w:szCs w:val="20"/>
      <w:lang w:val="es-ES"/>
    </w:rPr>
  </w:style>
  <w:style w:type="character" w:customStyle="1" w:styleId="PiedepginaCar">
    <w:name w:val="Pie de página Car"/>
    <w:basedOn w:val="Fuentedeprrafopredeter"/>
    <w:link w:val="Piedepgina"/>
    <w:uiPriority w:val="99"/>
    <w:rsid w:val="008258C8"/>
    <w:rPr>
      <w:rFonts w:ascii="Calibri" w:eastAsia="Calibri" w:hAnsi="Calibri" w:cs="Times New Roman"/>
      <w:sz w:val="20"/>
      <w:szCs w:val="20"/>
    </w:rPr>
  </w:style>
  <w:style w:type="character" w:customStyle="1" w:styleId="nw">
    <w:name w:val="nw"/>
    <w:rsid w:val="008258C8"/>
  </w:style>
  <w:style w:type="paragraph" w:customStyle="1" w:styleId="TITULO3">
    <w:name w:val="TITULO 3"/>
    <w:basedOn w:val="Normal"/>
    <w:rsid w:val="008258C8"/>
    <w:pPr>
      <w:numPr>
        <w:numId w:val="1"/>
      </w:numPr>
    </w:pPr>
    <w:rPr>
      <w:rFonts w:ascii="Calibri" w:hAnsi="Calibri"/>
      <w:lang w:val="es-ES"/>
    </w:rPr>
  </w:style>
  <w:style w:type="paragraph" w:styleId="Textodeglobo">
    <w:name w:val="Balloon Text"/>
    <w:basedOn w:val="Normal"/>
    <w:link w:val="TextodegloboCar"/>
    <w:uiPriority w:val="99"/>
    <w:unhideWhenUsed/>
    <w:rsid w:val="008258C8"/>
    <w:pPr>
      <w:spacing w:after="0" w:line="240" w:lineRule="auto"/>
    </w:pPr>
    <w:rPr>
      <w:rFonts w:ascii="Tahoma" w:hAnsi="Tahoma"/>
      <w:sz w:val="16"/>
      <w:szCs w:val="16"/>
      <w:lang w:val="es-ES"/>
    </w:rPr>
  </w:style>
  <w:style w:type="character" w:customStyle="1" w:styleId="TextodegloboCar">
    <w:name w:val="Texto de globo Car"/>
    <w:basedOn w:val="Fuentedeprrafopredeter"/>
    <w:link w:val="Textodeglobo"/>
    <w:uiPriority w:val="99"/>
    <w:rsid w:val="008258C8"/>
    <w:rPr>
      <w:rFonts w:ascii="Tahoma" w:eastAsia="Calibri" w:hAnsi="Tahoma" w:cs="Times New Roman"/>
      <w:sz w:val="16"/>
      <w:szCs w:val="16"/>
    </w:rPr>
  </w:style>
  <w:style w:type="paragraph" w:styleId="NormalWeb">
    <w:name w:val="Normal (Web)"/>
    <w:aliases w:val="Normal (Web) Car"/>
    <w:basedOn w:val="Normal"/>
    <w:link w:val="NormalWebCar1"/>
    <w:uiPriority w:val="99"/>
    <w:unhideWhenUsed/>
    <w:qFormat/>
    <w:rsid w:val="008258C8"/>
    <w:pPr>
      <w:spacing w:before="100" w:beforeAutospacing="1" w:after="100" w:afterAutospacing="1" w:line="240" w:lineRule="auto"/>
    </w:pPr>
    <w:rPr>
      <w:rFonts w:eastAsia="Times New Roman"/>
      <w:szCs w:val="24"/>
      <w:lang w:val="es-ES" w:eastAsia="es-ES"/>
    </w:rPr>
  </w:style>
  <w:style w:type="table" w:styleId="Tablaconcuadrcula">
    <w:name w:val="Table Grid"/>
    <w:basedOn w:val="Tablanormal"/>
    <w:uiPriority w:val="59"/>
    <w:rsid w:val="008258C8"/>
    <w:pPr>
      <w:spacing w:after="0" w:line="240" w:lineRule="auto"/>
    </w:pPr>
    <w:rPr>
      <w:rFonts w:ascii="Calibri" w:eastAsia="Calibri" w:hAnsi="Calibri" w:cs="Times New Roman"/>
      <w:sz w:val="20"/>
      <w:szCs w:val="20"/>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8258C8"/>
    <w:rPr>
      <w:color w:val="0000FF"/>
      <w:u w:val="single"/>
    </w:rPr>
  </w:style>
  <w:style w:type="character" w:customStyle="1" w:styleId="apple-style-span">
    <w:name w:val="apple-style-span"/>
    <w:rsid w:val="008258C8"/>
  </w:style>
  <w:style w:type="paragraph" w:styleId="Sinespaciado">
    <w:name w:val="No Spacing"/>
    <w:aliases w:val="titulo1,TITULO 2."/>
    <w:link w:val="SinespaciadoCar"/>
    <w:uiPriority w:val="1"/>
    <w:qFormat/>
    <w:rsid w:val="008258C8"/>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8258C8"/>
    <w:pPr>
      <w:tabs>
        <w:tab w:val="center" w:pos="4419"/>
        <w:tab w:val="right" w:pos="8838"/>
      </w:tabs>
    </w:pPr>
    <w:rPr>
      <w:rFonts w:ascii="Calibri" w:hAnsi="Calibri"/>
    </w:rPr>
  </w:style>
  <w:style w:type="character" w:customStyle="1" w:styleId="EncabezadoCar">
    <w:name w:val="Encabezado Car"/>
    <w:basedOn w:val="Fuentedeprrafopredeter"/>
    <w:link w:val="Encabezado"/>
    <w:uiPriority w:val="99"/>
    <w:rsid w:val="008258C8"/>
    <w:rPr>
      <w:rFonts w:ascii="Calibri" w:eastAsia="Calibri" w:hAnsi="Calibri" w:cs="Times New Roman"/>
    </w:rPr>
  </w:style>
  <w:style w:type="paragraph" w:styleId="Ttulo">
    <w:name w:val="Title"/>
    <w:basedOn w:val="Normal"/>
    <w:next w:val="Normal"/>
    <w:link w:val="TtuloCar"/>
    <w:uiPriority w:val="10"/>
    <w:qFormat/>
    <w:rsid w:val="00E45BB8"/>
    <w:pPr>
      <w:spacing w:before="240" w:after="60" w:line="480" w:lineRule="auto"/>
      <w:jc w:val="center"/>
      <w:outlineLvl w:val="0"/>
    </w:pPr>
    <w:rPr>
      <w:rFonts w:eastAsia="Times New Roman"/>
      <w:b/>
      <w:bCs/>
      <w:caps/>
      <w:kern w:val="28"/>
      <w:szCs w:val="32"/>
    </w:rPr>
  </w:style>
  <w:style w:type="character" w:customStyle="1" w:styleId="TtuloCar">
    <w:name w:val="Título Car"/>
    <w:basedOn w:val="Fuentedeprrafopredeter"/>
    <w:link w:val="Ttulo"/>
    <w:uiPriority w:val="10"/>
    <w:rsid w:val="00E45BB8"/>
    <w:rPr>
      <w:rFonts w:ascii="Times New Roman" w:eastAsia="Times New Roman" w:hAnsi="Times New Roman" w:cs="Times New Roman"/>
      <w:b/>
      <w:bCs/>
      <w:caps/>
      <w:kern w:val="28"/>
      <w:sz w:val="24"/>
      <w:szCs w:val="32"/>
      <w:lang w:val="es-EC"/>
    </w:rPr>
  </w:style>
  <w:style w:type="paragraph" w:styleId="Cita">
    <w:name w:val="Quote"/>
    <w:basedOn w:val="Normal"/>
    <w:next w:val="Normal"/>
    <w:link w:val="CitaCar"/>
    <w:uiPriority w:val="99"/>
    <w:qFormat/>
    <w:rsid w:val="00CE177C"/>
    <w:pPr>
      <w:spacing w:before="0" w:after="0" w:line="240" w:lineRule="auto"/>
      <w:jc w:val="center"/>
    </w:pPr>
    <w:rPr>
      <w:b/>
      <w:iCs/>
      <w:color w:val="000000"/>
      <w:sz w:val="18"/>
    </w:rPr>
  </w:style>
  <w:style w:type="character" w:customStyle="1" w:styleId="CitaCar">
    <w:name w:val="Cita Car"/>
    <w:basedOn w:val="Fuentedeprrafopredeter"/>
    <w:link w:val="Cita"/>
    <w:uiPriority w:val="99"/>
    <w:rsid w:val="00CE177C"/>
    <w:rPr>
      <w:rFonts w:ascii="Arial" w:eastAsia="Calibri" w:hAnsi="Arial" w:cs="Times New Roman"/>
      <w:b/>
      <w:iCs/>
      <w:color w:val="000000"/>
      <w:sz w:val="18"/>
      <w:lang w:val="es-EC"/>
    </w:rPr>
  </w:style>
  <w:style w:type="paragraph" w:styleId="Citadestacada">
    <w:name w:val="Intense Quote"/>
    <w:basedOn w:val="Normal"/>
    <w:next w:val="Normal"/>
    <w:link w:val="CitadestacadaCar"/>
    <w:uiPriority w:val="99"/>
    <w:qFormat/>
    <w:rsid w:val="008258C8"/>
    <w:pPr>
      <w:spacing w:before="0" w:after="0" w:line="240" w:lineRule="auto"/>
      <w:ind w:left="936" w:right="936"/>
      <w:jc w:val="center"/>
    </w:pPr>
    <w:rPr>
      <w:b/>
      <w:bCs/>
      <w:iCs/>
      <w:sz w:val="20"/>
    </w:rPr>
  </w:style>
  <w:style w:type="character" w:customStyle="1" w:styleId="CitadestacadaCar">
    <w:name w:val="Cita destacada Car"/>
    <w:basedOn w:val="Fuentedeprrafopredeter"/>
    <w:link w:val="Citadestacada"/>
    <w:uiPriority w:val="99"/>
    <w:rsid w:val="008258C8"/>
    <w:rPr>
      <w:rFonts w:ascii="Arial" w:eastAsia="Calibri" w:hAnsi="Arial" w:cs="Times New Roman"/>
      <w:b/>
      <w:bCs/>
      <w:iCs/>
      <w:sz w:val="20"/>
      <w:lang w:val="es-EC"/>
    </w:rPr>
  </w:style>
  <w:style w:type="paragraph" w:styleId="TDC1">
    <w:name w:val="toc 1"/>
    <w:basedOn w:val="Normal"/>
    <w:next w:val="Normal"/>
    <w:autoRedefine/>
    <w:uiPriority w:val="39"/>
    <w:unhideWhenUsed/>
    <w:rsid w:val="000816E2"/>
    <w:pPr>
      <w:tabs>
        <w:tab w:val="right" w:leader="hyphen" w:pos="7928"/>
      </w:tabs>
      <w:spacing w:before="0" w:after="0" w:line="276" w:lineRule="auto"/>
      <w:jc w:val="left"/>
    </w:pPr>
    <w:rPr>
      <w:rFonts w:cs="Arial"/>
      <w:b/>
      <w:bCs/>
      <w:noProof/>
      <w:sz w:val="20"/>
      <w:lang w:val="es-ES" w:eastAsia="es-EC"/>
    </w:rPr>
  </w:style>
  <w:style w:type="paragraph" w:styleId="TDC2">
    <w:name w:val="toc 2"/>
    <w:basedOn w:val="Normal"/>
    <w:next w:val="Normal"/>
    <w:autoRedefine/>
    <w:uiPriority w:val="39"/>
    <w:unhideWhenUsed/>
    <w:rsid w:val="00632ECE"/>
    <w:pPr>
      <w:tabs>
        <w:tab w:val="left" w:pos="0"/>
        <w:tab w:val="right" w:leader="hyphen" w:pos="7928"/>
      </w:tabs>
      <w:spacing w:before="0" w:after="0" w:line="276" w:lineRule="auto"/>
      <w:jc w:val="left"/>
    </w:pPr>
    <w:rPr>
      <w:rFonts w:cs="Arial"/>
      <w:smallCaps/>
      <w:noProof/>
      <w:sz w:val="20"/>
      <w:szCs w:val="20"/>
    </w:rPr>
  </w:style>
  <w:style w:type="paragraph" w:styleId="TDC3">
    <w:name w:val="toc 3"/>
    <w:basedOn w:val="Normal"/>
    <w:next w:val="Normal"/>
    <w:autoRedefine/>
    <w:uiPriority w:val="39"/>
    <w:unhideWhenUsed/>
    <w:rsid w:val="00632ECE"/>
    <w:pPr>
      <w:tabs>
        <w:tab w:val="left" w:pos="0"/>
        <w:tab w:val="right" w:leader="hyphen" w:pos="7928"/>
      </w:tabs>
      <w:spacing w:before="0" w:after="0" w:line="276" w:lineRule="auto"/>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005EB7"/>
    <w:pPr>
      <w:spacing w:before="0" w:after="0"/>
      <w:ind w:left="72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005EB7"/>
    <w:pPr>
      <w:spacing w:before="0" w:after="0"/>
      <w:ind w:left="96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8258C8"/>
    <w:pPr>
      <w:spacing w:before="0" w:after="0"/>
      <w:ind w:left="12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8258C8"/>
    <w:pPr>
      <w:spacing w:before="0" w:after="0"/>
      <w:ind w:left="144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8258C8"/>
    <w:pPr>
      <w:spacing w:before="0" w:after="0"/>
      <w:ind w:left="168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8258C8"/>
    <w:pPr>
      <w:spacing w:before="0" w:after="0"/>
      <w:ind w:left="1920"/>
      <w:jc w:val="left"/>
    </w:pPr>
    <w:rPr>
      <w:rFonts w:asciiTheme="minorHAnsi" w:hAnsiTheme="minorHAnsi" w:cstheme="minorHAnsi"/>
      <w:sz w:val="18"/>
      <w:szCs w:val="18"/>
    </w:rPr>
  </w:style>
  <w:style w:type="paragraph" w:styleId="Tabladeilustraciones">
    <w:name w:val="table of figures"/>
    <w:basedOn w:val="Normal"/>
    <w:next w:val="Normal"/>
    <w:uiPriority w:val="99"/>
    <w:unhideWhenUsed/>
    <w:rsid w:val="008258C8"/>
    <w:pPr>
      <w:spacing w:before="0" w:after="0"/>
      <w:jc w:val="left"/>
    </w:pPr>
    <w:rPr>
      <w:rFonts w:asciiTheme="minorHAnsi" w:hAnsiTheme="minorHAnsi" w:cstheme="minorHAnsi"/>
      <w:i/>
      <w:iCs/>
      <w:sz w:val="20"/>
      <w:szCs w:val="20"/>
    </w:rPr>
  </w:style>
  <w:style w:type="paragraph" w:styleId="Textonotapie">
    <w:name w:val="footnote text"/>
    <w:aliases w:val="Car, Car,Texto nota pie1"/>
    <w:basedOn w:val="Normal"/>
    <w:link w:val="TextonotapieCar"/>
    <w:uiPriority w:val="99"/>
    <w:unhideWhenUsed/>
    <w:rsid w:val="00D30B33"/>
    <w:pPr>
      <w:spacing w:before="0" w:after="0" w:line="240" w:lineRule="auto"/>
    </w:pPr>
    <w:rPr>
      <w:rFonts w:ascii="Arial Narrow" w:eastAsia="Times New Roman" w:hAnsi="Arial Narrow"/>
      <w:sz w:val="20"/>
      <w:szCs w:val="20"/>
    </w:rPr>
  </w:style>
  <w:style w:type="character" w:customStyle="1" w:styleId="TextonotapieCar">
    <w:name w:val="Texto nota pie Car"/>
    <w:aliases w:val="Car Car, Car Car,Texto nota pie1 Car"/>
    <w:basedOn w:val="Fuentedeprrafopredeter"/>
    <w:link w:val="Textonotapie"/>
    <w:uiPriority w:val="99"/>
    <w:rsid w:val="00D30B33"/>
    <w:rPr>
      <w:rFonts w:ascii="Arial Narrow" w:eastAsia="Times New Roman" w:hAnsi="Arial Narrow" w:cs="Times New Roman"/>
      <w:sz w:val="20"/>
      <w:szCs w:val="20"/>
      <w:lang w:val="es-EC"/>
    </w:rPr>
  </w:style>
  <w:style w:type="character" w:styleId="Refdenotaalpie">
    <w:name w:val="footnote reference"/>
    <w:basedOn w:val="Fuentedeprrafopredeter"/>
    <w:uiPriority w:val="99"/>
    <w:unhideWhenUsed/>
    <w:qFormat/>
    <w:rsid w:val="00D30B33"/>
    <w:rPr>
      <w:vertAlign w:val="superscript"/>
    </w:rPr>
  </w:style>
  <w:style w:type="paragraph" w:customStyle="1" w:styleId="Default">
    <w:name w:val="Default"/>
    <w:rsid w:val="004A6068"/>
    <w:pPr>
      <w:autoSpaceDE w:val="0"/>
      <w:autoSpaceDN w:val="0"/>
      <w:adjustRightInd w:val="0"/>
      <w:spacing w:after="0" w:line="240" w:lineRule="auto"/>
    </w:pPr>
    <w:rPr>
      <w:rFonts w:ascii="Arial" w:eastAsia="Calibri" w:hAnsi="Arial" w:cs="Arial"/>
      <w:color w:val="000000"/>
      <w:sz w:val="24"/>
      <w:szCs w:val="24"/>
      <w:lang w:val="es-EC"/>
    </w:rPr>
  </w:style>
  <w:style w:type="character" w:customStyle="1" w:styleId="PrrafodelistaCar">
    <w:name w:val="Párrafo de lista Car"/>
    <w:basedOn w:val="Fuentedeprrafopredeter"/>
    <w:link w:val="Prrafodelista"/>
    <w:uiPriority w:val="34"/>
    <w:rsid w:val="00795E44"/>
    <w:rPr>
      <w:rFonts w:ascii="Arial" w:eastAsia="Times New Roman" w:hAnsi="Arial" w:cs="Times New Roman"/>
      <w:sz w:val="24"/>
      <w:szCs w:val="24"/>
      <w:lang w:eastAsia="es-ES"/>
    </w:rPr>
  </w:style>
  <w:style w:type="character" w:styleId="Textoennegrita">
    <w:name w:val="Strong"/>
    <w:basedOn w:val="Fuentedeprrafopredeter"/>
    <w:uiPriority w:val="22"/>
    <w:qFormat/>
    <w:rsid w:val="004A6068"/>
    <w:rPr>
      <w:b/>
      <w:bCs/>
    </w:rPr>
  </w:style>
  <w:style w:type="paragraph" w:customStyle="1" w:styleId="ecxmsolistparagraph">
    <w:name w:val="ecxmsolistparagraph"/>
    <w:basedOn w:val="Normal"/>
    <w:rsid w:val="006A38D8"/>
    <w:pPr>
      <w:spacing w:before="100" w:beforeAutospacing="1" w:after="100" w:afterAutospacing="1" w:line="240" w:lineRule="auto"/>
      <w:jc w:val="left"/>
    </w:pPr>
    <w:rPr>
      <w:rFonts w:eastAsia="Times New Roman"/>
      <w:szCs w:val="24"/>
      <w:lang w:val="es-ES" w:eastAsia="es-ES"/>
    </w:rPr>
  </w:style>
  <w:style w:type="character" w:customStyle="1" w:styleId="apple-converted-space">
    <w:name w:val="apple-converted-space"/>
    <w:basedOn w:val="Fuentedeprrafopredeter"/>
    <w:rsid w:val="006A38D8"/>
  </w:style>
  <w:style w:type="paragraph" w:styleId="TtulodeTDC">
    <w:name w:val="TOC Heading"/>
    <w:basedOn w:val="Ttulo1"/>
    <w:next w:val="Normal"/>
    <w:uiPriority w:val="39"/>
    <w:unhideWhenUsed/>
    <w:qFormat/>
    <w:rsid w:val="00442E5E"/>
    <w:pPr>
      <w:keepLines/>
      <w:numPr>
        <w:numId w:val="0"/>
      </w:numPr>
      <w:spacing w:before="480" w:line="276" w:lineRule="auto"/>
      <w:outlineLvl w:val="9"/>
    </w:pPr>
    <w:rPr>
      <w:rFonts w:asciiTheme="majorHAnsi" w:eastAsiaTheme="majorEastAsia" w:hAnsiTheme="majorHAnsi" w:cstheme="majorBidi"/>
      <w:color w:val="365F91" w:themeColor="accent1" w:themeShade="BF"/>
      <w:sz w:val="28"/>
      <w:szCs w:val="28"/>
      <w:lang w:eastAsia="es-EC"/>
    </w:rPr>
  </w:style>
  <w:style w:type="character" w:styleId="nfasis">
    <w:name w:val="Emphasis"/>
    <w:basedOn w:val="Fuentedeprrafopredeter"/>
    <w:uiPriority w:val="20"/>
    <w:qFormat/>
    <w:rsid w:val="00967921"/>
    <w:rPr>
      <w:i/>
      <w:iCs/>
    </w:rPr>
  </w:style>
  <w:style w:type="character" w:customStyle="1" w:styleId="a">
    <w:name w:val="a"/>
    <w:basedOn w:val="Fuentedeprrafopredeter"/>
    <w:rsid w:val="00DD6BE2"/>
  </w:style>
  <w:style w:type="character" w:customStyle="1" w:styleId="l6">
    <w:name w:val="l6"/>
    <w:basedOn w:val="Fuentedeprrafopredeter"/>
    <w:rsid w:val="00DD6BE2"/>
  </w:style>
  <w:style w:type="character" w:customStyle="1" w:styleId="l7">
    <w:name w:val="l7"/>
    <w:basedOn w:val="Fuentedeprrafopredeter"/>
    <w:rsid w:val="00DD6BE2"/>
  </w:style>
  <w:style w:type="character" w:customStyle="1" w:styleId="l8">
    <w:name w:val="l8"/>
    <w:basedOn w:val="Fuentedeprrafopredeter"/>
    <w:rsid w:val="00DD6BE2"/>
  </w:style>
  <w:style w:type="character" w:customStyle="1" w:styleId="l9">
    <w:name w:val="l9"/>
    <w:basedOn w:val="Fuentedeprrafopredeter"/>
    <w:rsid w:val="00DD6BE2"/>
  </w:style>
  <w:style w:type="paragraph" w:styleId="Textoindependiente">
    <w:name w:val="Body Text"/>
    <w:basedOn w:val="Normal"/>
    <w:link w:val="TextoindependienteCar"/>
    <w:rsid w:val="009D003C"/>
    <w:pPr>
      <w:spacing w:before="0" w:after="0" w:line="240" w:lineRule="auto"/>
    </w:pPr>
    <w:rPr>
      <w:rFonts w:eastAsia="Times New Roman" w:cs="Arial"/>
      <w:color w:val="000000"/>
      <w:sz w:val="20"/>
      <w:szCs w:val="20"/>
      <w:lang w:val="es-ES" w:eastAsia="es-ES"/>
    </w:rPr>
  </w:style>
  <w:style w:type="character" w:customStyle="1" w:styleId="TextoindependienteCar">
    <w:name w:val="Texto independiente Car"/>
    <w:basedOn w:val="Fuentedeprrafopredeter"/>
    <w:link w:val="Textoindependiente"/>
    <w:rsid w:val="009D003C"/>
    <w:rPr>
      <w:rFonts w:ascii="Arial" w:eastAsia="Times New Roman" w:hAnsi="Arial" w:cs="Arial"/>
      <w:color w:val="000000"/>
      <w:sz w:val="20"/>
      <w:szCs w:val="20"/>
      <w:lang w:eastAsia="es-ES"/>
    </w:rPr>
  </w:style>
  <w:style w:type="character" w:customStyle="1" w:styleId="SinespaciadoCar">
    <w:name w:val="Sin espaciado Car"/>
    <w:aliases w:val="titulo1 Car,TITULO 2. Car"/>
    <w:basedOn w:val="Fuentedeprrafopredeter"/>
    <w:link w:val="Sinespaciado"/>
    <w:uiPriority w:val="1"/>
    <w:rsid w:val="00DE2E46"/>
    <w:rPr>
      <w:rFonts w:ascii="Calibri" w:eastAsia="Calibri" w:hAnsi="Calibri" w:cs="Times New Roman"/>
    </w:rPr>
  </w:style>
  <w:style w:type="paragraph" w:customStyle="1" w:styleId="TITULO">
    <w:name w:val="TITULO"/>
    <w:basedOn w:val="Textoindependiente3"/>
    <w:rsid w:val="006859A9"/>
    <w:pPr>
      <w:numPr>
        <w:numId w:val="3"/>
      </w:numPr>
      <w:tabs>
        <w:tab w:val="clear" w:pos="0"/>
      </w:tabs>
      <w:spacing w:before="0" w:after="0" w:line="480" w:lineRule="auto"/>
      <w:ind w:left="780"/>
      <w:jc w:val="center"/>
    </w:pPr>
    <w:rPr>
      <w:rFonts w:eastAsia="Times"/>
      <w:b/>
      <w:sz w:val="24"/>
      <w:szCs w:val="24"/>
      <w:lang w:eastAsia="es-MX"/>
    </w:rPr>
  </w:style>
  <w:style w:type="paragraph" w:customStyle="1" w:styleId="SUBTITULO">
    <w:name w:val="SUBTITULO"/>
    <w:basedOn w:val="Textoindependiente3"/>
    <w:rsid w:val="006859A9"/>
    <w:pPr>
      <w:numPr>
        <w:ilvl w:val="2"/>
        <w:numId w:val="3"/>
      </w:numPr>
      <w:tabs>
        <w:tab w:val="clear" w:pos="0"/>
      </w:tabs>
      <w:spacing w:before="0" w:after="0" w:line="480" w:lineRule="auto"/>
      <w:ind w:left="1500" w:hanging="360"/>
    </w:pPr>
    <w:rPr>
      <w:rFonts w:eastAsia="Times"/>
      <w:sz w:val="24"/>
      <w:szCs w:val="24"/>
      <w:lang w:eastAsia="es-MX"/>
    </w:rPr>
  </w:style>
  <w:style w:type="paragraph" w:styleId="Textoindependiente3">
    <w:name w:val="Body Text 3"/>
    <w:basedOn w:val="Normal"/>
    <w:link w:val="Textoindependiente3Car"/>
    <w:unhideWhenUsed/>
    <w:rsid w:val="006859A9"/>
    <w:pPr>
      <w:spacing w:after="120"/>
    </w:pPr>
    <w:rPr>
      <w:sz w:val="16"/>
      <w:szCs w:val="16"/>
    </w:rPr>
  </w:style>
  <w:style w:type="character" w:customStyle="1" w:styleId="Textoindependiente3Car">
    <w:name w:val="Texto independiente 3 Car"/>
    <w:basedOn w:val="Fuentedeprrafopredeter"/>
    <w:link w:val="Textoindependiente3"/>
    <w:rsid w:val="006859A9"/>
    <w:rPr>
      <w:rFonts w:ascii="Arial" w:eastAsia="Calibri" w:hAnsi="Arial" w:cs="Times New Roman"/>
      <w:sz w:val="16"/>
      <w:szCs w:val="16"/>
      <w:lang w:val="es-EC"/>
    </w:rPr>
  </w:style>
  <w:style w:type="paragraph" w:styleId="Sangra2detindependiente">
    <w:name w:val="Body Text Indent 2"/>
    <w:basedOn w:val="Normal"/>
    <w:link w:val="Sangra2detindependienteCar"/>
    <w:unhideWhenUsed/>
    <w:rsid w:val="00D56328"/>
    <w:pPr>
      <w:spacing w:before="0" w:after="120" w:line="480" w:lineRule="auto"/>
      <w:ind w:left="283"/>
    </w:pPr>
    <w:rPr>
      <w:rFonts w:eastAsiaTheme="minorHAnsi" w:cstheme="minorBidi"/>
      <w:lang w:val="es-ES_tradnl"/>
    </w:rPr>
  </w:style>
  <w:style w:type="character" w:customStyle="1" w:styleId="Sangra2detindependienteCar">
    <w:name w:val="Sangría 2 de t. independiente Car"/>
    <w:basedOn w:val="Fuentedeprrafopredeter"/>
    <w:link w:val="Sangra2detindependiente"/>
    <w:rsid w:val="00D56328"/>
    <w:rPr>
      <w:rFonts w:ascii="Times New Roman" w:hAnsi="Times New Roman"/>
      <w:sz w:val="24"/>
      <w:lang w:val="es-ES_tradnl"/>
    </w:rPr>
  </w:style>
  <w:style w:type="paragraph" w:customStyle="1" w:styleId="Textosubtema">
    <w:name w:val="Texto subtema"/>
    <w:basedOn w:val="Textoindependiente3"/>
    <w:link w:val="TextosubtemaCar"/>
    <w:rsid w:val="00332CFF"/>
    <w:pPr>
      <w:spacing w:before="0" w:after="0" w:line="480" w:lineRule="auto"/>
      <w:ind w:left="1800"/>
    </w:pPr>
    <w:rPr>
      <w:rFonts w:eastAsia="Times"/>
      <w:sz w:val="24"/>
      <w:szCs w:val="24"/>
      <w:lang w:eastAsia="es-MX"/>
    </w:rPr>
  </w:style>
  <w:style w:type="character" w:customStyle="1" w:styleId="TextosubtemaCar">
    <w:name w:val="Texto subtema Car"/>
    <w:basedOn w:val="Fuentedeprrafopredeter"/>
    <w:link w:val="Textosubtema"/>
    <w:qFormat/>
    <w:rsid w:val="00332CFF"/>
    <w:rPr>
      <w:rFonts w:ascii="Times New Roman" w:eastAsia="Times" w:hAnsi="Times New Roman" w:cs="Times New Roman"/>
      <w:sz w:val="24"/>
      <w:szCs w:val="24"/>
      <w:lang w:val="es-EC" w:eastAsia="es-MX"/>
    </w:rPr>
  </w:style>
  <w:style w:type="paragraph" w:customStyle="1" w:styleId="TEMA">
    <w:name w:val="TEMA"/>
    <w:basedOn w:val="Textoindependiente3"/>
    <w:link w:val="TEMACar"/>
    <w:rsid w:val="00215A2B"/>
    <w:pPr>
      <w:tabs>
        <w:tab w:val="num" w:pos="0"/>
      </w:tabs>
      <w:spacing w:before="0" w:after="0" w:line="480" w:lineRule="auto"/>
      <w:ind w:left="1080" w:hanging="720"/>
    </w:pPr>
    <w:rPr>
      <w:rFonts w:eastAsia="Times"/>
      <w:b/>
      <w:sz w:val="24"/>
      <w:szCs w:val="24"/>
      <w:lang w:eastAsia="es-MX"/>
    </w:rPr>
  </w:style>
  <w:style w:type="character" w:customStyle="1" w:styleId="TEMACar">
    <w:name w:val="TEMA Car"/>
    <w:basedOn w:val="Fuentedeprrafopredeter"/>
    <w:link w:val="TEMA"/>
    <w:rsid w:val="00215A2B"/>
    <w:rPr>
      <w:rFonts w:ascii="Times New Roman" w:eastAsia="Times" w:hAnsi="Times New Roman" w:cs="Times New Roman"/>
      <w:b/>
      <w:sz w:val="24"/>
      <w:szCs w:val="24"/>
      <w:lang w:val="es-EC" w:eastAsia="es-MX"/>
    </w:rPr>
  </w:style>
  <w:style w:type="paragraph" w:customStyle="1" w:styleId="Texto">
    <w:name w:val="Texto"/>
    <w:basedOn w:val="Normal"/>
    <w:rsid w:val="00610254"/>
    <w:pPr>
      <w:spacing w:before="240" w:after="240"/>
    </w:pPr>
    <w:rPr>
      <w:rFonts w:eastAsia="Times New Roman"/>
      <w:szCs w:val="20"/>
      <w:lang w:val="es-ES" w:eastAsia="es-ES"/>
    </w:rPr>
  </w:style>
  <w:style w:type="paragraph" w:styleId="Listaconvietas2">
    <w:name w:val="List Bullet 2"/>
    <w:basedOn w:val="Normal"/>
    <w:rsid w:val="00610254"/>
    <w:pPr>
      <w:numPr>
        <w:numId w:val="4"/>
      </w:numPr>
      <w:spacing w:before="0" w:after="0"/>
      <w:contextualSpacing/>
    </w:pPr>
    <w:rPr>
      <w:rFonts w:eastAsia="Times New Roman"/>
      <w:sz w:val="20"/>
      <w:szCs w:val="20"/>
      <w:lang w:val="es-ES" w:eastAsia="es-ES"/>
    </w:rPr>
  </w:style>
  <w:style w:type="character" w:styleId="Refdecomentario">
    <w:name w:val="annotation reference"/>
    <w:basedOn w:val="Fuentedeprrafopredeter"/>
    <w:uiPriority w:val="99"/>
    <w:semiHidden/>
    <w:unhideWhenUsed/>
    <w:rsid w:val="007451D1"/>
    <w:rPr>
      <w:sz w:val="16"/>
      <w:szCs w:val="16"/>
    </w:rPr>
  </w:style>
  <w:style w:type="paragraph" w:styleId="Textocomentario">
    <w:name w:val="annotation text"/>
    <w:basedOn w:val="Normal"/>
    <w:link w:val="TextocomentarioCar"/>
    <w:uiPriority w:val="99"/>
    <w:semiHidden/>
    <w:unhideWhenUsed/>
    <w:rsid w:val="007451D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51D1"/>
    <w:rPr>
      <w:rFonts w:ascii="Arial" w:eastAsia="Calibri" w:hAnsi="Arial" w:cs="Times New Roman"/>
      <w:sz w:val="20"/>
      <w:szCs w:val="20"/>
      <w:lang w:val="es-EC"/>
    </w:rPr>
  </w:style>
  <w:style w:type="paragraph" w:styleId="Asuntodelcomentario">
    <w:name w:val="annotation subject"/>
    <w:basedOn w:val="Textocomentario"/>
    <w:next w:val="Textocomentario"/>
    <w:link w:val="AsuntodelcomentarioCar"/>
    <w:uiPriority w:val="99"/>
    <w:semiHidden/>
    <w:unhideWhenUsed/>
    <w:rsid w:val="007451D1"/>
    <w:rPr>
      <w:b/>
      <w:bCs/>
    </w:rPr>
  </w:style>
  <w:style w:type="character" w:customStyle="1" w:styleId="AsuntodelcomentarioCar">
    <w:name w:val="Asunto del comentario Car"/>
    <w:basedOn w:val="TextocomentarioCar"/>
    <w:link w:val="Asuntodelcomentario"/>
    <w:uiPriority w:val="99"/>
    <w:semiHidden/>
    <w:rsid w:val="007451D1"/>
    <w:rPr>
      <w:rFonts w:ascii="Arial" w:eastAsia="Calibri" w:hAnsi="Arial" w:cs="Times New Roman"/>
      <w:b/>
      <w:bCs/>
      <w:sz w:val="20"/>
      <w:szCs w:val="20"/>
      <w:lang w:val="es-EC"/>
    </w:rPr>
  </w:style>
  <w:style w:type="character" w:customStyle="1" w:styleId="t2b626jpqma">
    <w:name w:val="t2b626jpqma"/>
    <w:basedOn w:val="Fuentedeprrafopredeter"/>
    <w:rsid w:val="00075A30"/>
  </w:style>
  <w:style w:type="paragraph" w:styleId="Bibliografa">
    <w:name w:val="Bibliography"/>
    <w:basedOn w:val="Normal"/>
    <w:next w:val="Normal"/>
    <w:uiPriority w:val="37"/>
    <w:unhideWhenUsed/>
    <w:rsid w:val="00DF3326"/>
  </w:style>
  <w:style w:type="character" w:styleId="Nmerodepgina">
    <w:name w:val="page number"/>
    <w:basedOn w:val="Fuentedeprrafopredeter"/>
    <w:rsid w:val="00321550"/>
    <w:rPr>
      <w:rFonts w:cs="Times New Roman"/>
    </w:rPr>
  </w:style>
  <w:style w:type="paragraph" w:customStyle="1" w:styleId="Titulo30">
    <w:name w:val="Titulo 3"/>
    <w:basedOn w:val="Normal"/>
    <w:rsid w:val="00E45BB8"/>
    <w:pPr>
      <w:spacing w:before="0" w:after="200"/>
      <w:ind w:left="720" w:hanging="720"/>
      <w:contextualSpacing/>
    </w:pPr>
    <w:rPr>
      <w:rFonts w:eastAsia="Times New Roman"/>
      <w:szCs w:val="24"/>
    </w:rPr>
  </w:style>
  <w:style w:type="paragraph" w:customStyle="1" w:styleId="Epigrafe">
    <w:name w:val="Epigrafe"/>
    <w:basedOn w:val="Encabezadodemensaje"/>
    <w:rsid w:val="00E45BB8"/>
    <w:pPr>
      <w:spacing w:after="200" w:line="276" w:lineRule="auto"/>
      <w:jc w:val="left"/>
    </w:pPr>
    <w:rPr>
      <w:rFonts w:ascii="Times New Roman" w:eastAsia="Times New Roman" w:hAnsi="Times New Roman" w:cs="Times New Roman"/>
    </w:rPr>
  </w:style>
  <w:style w:type="paragraph" w:styleId="Encabezadodemensaje">
    <w:name w:val="Message Header"/>
    <w:basedOn w:val="Normal"/>
    <w:link w:val="EncabezadodemensajeCar"/>
    <w:uiPriority w:val="99"/>
    <w:semiHidden/>
    <w:unhideWhenUsed/>
    <w:rsid w:val="00E45BB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uiPriority w:val="99"/>
    <w:semiHidden/>
    <w:rsid w:val="00E45BB8"/>
    <w:rPr>
      <w:rFonts w:asciiTheme="majorHAnsi" w:eastAsiaTheme="majorEastAsia" w:hAnsiTheme="majorHAnsi" w:cstheme="majorBidi"/>
      <w:sz w:val="24"/>
      <w:szCs w:val="24"/>
      <w:shd w:val="pct20" w:color="auto" w:fill="auto"/>
      <w:lang w:val="es-EC"/>
    </w:rPr>
  </w:style>
  <w:style w:type="paragraph" w:customStyle="1" w:styleId="Prrafodelista1">
    <w:name w:val="Párrafo de lista1"/>
    <w:basedOn w:val="Normal"/>
    <w:rsid w:val="00E2761A"/>
    <w:pPr>
      <w:spacing w:before="0" w:after="200" w:line="276" w:lineRule="auto"/>
      <w:ind w:left="720"/>
      <w:contextualSpacing/>
      <w:jc w:val="left"/>
    </w:pPr>
    <w:rPr>
      <w:rFonts w:ascii="Calibri" w:eastAsia="Times New Roman" w:hAnsi="Calibri"/>
    </w:rPr>
  </w:style>
  <w:style w:type="character" w:customStyle="1" w:styleId="NormalWebCar1">
    <w:name w:val="Normal (Web) Car1"/>
    <w:aliases w:val="Normal (Web) Car Car"/>
    <w:basedOn w:val="Fuentedeprrafopredeter"/>
    <w:link w:val="NormalWeb"/>
    <w:uiPriority w:val="99"/>
    <w:locked/>
    <w:rsid w:val="00BD2494"/>
    <w:rPr>
      <w:rFonts w:ascii="Times New Roman" w:eastAsia="Times New Roman" w:hAnsi="Times New Roman" w:cs="Times New Roman"/>
      <w:sz w:val="24"/>
      <w:szCs w:val="24"/>
      <w:lang w:eastAsia="es-ES"/>
    </w:rPr>
  </w:style>
  <w:style w:type="paragraph" w:customStyle="1" w:styleId="Prrafodelista2">
    <w:name w:val="Párrafo de lista2"/>
    <w:basedOn w:val="Normal"/>
    <w:rsid w:val="008E3D65"/>
    <w:pPr>
      <w:spacing w:before="0" w:after="200" w:line="276" w:lineRule="auto"/>
      <w:ind w:left="720"/>
      <w:contextualSpacing/>
      <w:jc w:val="left"/>
    </w:pPr>
    <w:rPr>
      <w:rFonts w:ascii="Calibri" w:eastAsia="Times New Roman" w:hAnsi="Calibri"/>
    </w:rPr>
  </w:style>
  <w:style w:type="character" w:customStyle="1" w:styleId="r267c1p">
    <w:name w:val="r267c1p"/>
    <w:basedOn w:val="Fuentedeprrafopredeter"/>
    <w:rsid w:val="00E1217E"/>
  </w:style>
  <w:style w:type="character" w:customStyle="1" w:styleId="FIGURASCar">
    <w:name w:val="FIGURAS Car"/>
    <w:basedOn w:val="Fuentedeprrafopredeter"/>
    <w:link w:val="FIGURAS"/>
    <w:locked/>
    <w:rsid w:val="009A7E85"/>
    <w:rPr>
      <w:rFonts w:ascii="Arial" w:eastAsia="Times New Roman" w:hAnsi="Arial" w:cs="Arial"/>
      <w:b/>
      <w:sz w:val="20"/>
      <w:szCs w:val="24"/>
      <w:lang w:eastAsia="es-MX"/>
    </w:rPr>
  </w:style>
  <w:style w:type="paragraph" w:customStyle="1" w:styleId="FIGURAS">
    <w:name w:val="FIGURAS"/>
    <w:basedOn w:val="Normal"/>
    <w:link w:val="FIGURASCar"/>
    <w:qFormat/>
    <w:rsid w:val="009A7E85"/>
    <w:pPr>
      <w:spacing w:before="0" w:after="0" w:line="240" w:lineRule="auto"/>
      <w:jc w:val="center"/>
    </w:pPr>
    <w:rPr>
      <w:rFonts w:eastAsia="Times New Roman" w:cs="Arial"/>
      <w:b/>
      <w:sz w:val="20"/>
      <w:szCs w:val="24"/>
      <w:lang w:val="es-ES" w:eastAsia="es-MX"/>
    </w:rPr>
  </w:style>
  <w:style w:type="paragraph" w:customStyle="1" w:styleId="Estilopredeterminado">
    <w:name w:val="Estilo predeterminado"/>
    <w:rsid w:val="00FF5E90"/>
    <w:pPr>
      <w:widowControl w:val="0"/>
      <w:suppressAutoHyphens/>
      <w:spacing w:after="0" w:line="100" w:lineRule="atLeast"/>
      <w:textAlignment w:val="baseline"/>
    </w:pPr>
    <w:rPr>
      <w:rFonts w:ascii="Times New Roman" w:eastAsia="DejaVu Sans" w:hAnsi="Times New Roman" w:cs="Lohit Hindi"/>
      <w:sz w:val="24"/>
      <w:szCs w:val="24"/>
      <w:lang w:val="es-EC" w:eastAsia="zh-CN" w:bidi="hi-IN"/>
    </w:rPr>
  </w:style>
  <w:style w:type="paragraph" w:customStyle="1" w:styleId="Encabezado3">
    <w:name w:val="Encabezado 3"/>
    <w:basedOn w:val="Estilopredeterminado"/>
    <w:rsid w:val="00295ABA"/>
    <w:pPr>
      <w:keepNext/>
      <w:keepLines/>
      <w:spacing w:before="240" w:after="120"/>
    </w:pPr>
    <w:rPr>
      <w:b/>
      <w:bCs/>
      <w:color w:val="4F81BD"/>
      <w:sz w:val="28"/>
      <w:szCs w:val="28"/>
    </w:rPr>
  </w:style>
  <w:style w:type="paragraph" w:customStyle="1" w:styleId="Encabezado1">
    <w:name w:val="Encabezado 1"/>
    <w:basedOn w:val="Estilopredeterminado"/>
    <w:rsid w:val="003C7CF2"/>
    <w:pPr>
      <w:keepNext/>
      <w:tabs>
        <w:tab w:val="left" w:pos="0"/>
      </w:tabs>
      <w:spacing w:before="240" w:after="120"/>
      <w:jc w:val="center"/>
    </w:pPr>
    <w:rPr>
      <w:b/>
      <w:bCs/>
      <w:color w:val="000000"/>
      <w:sz w:val="48"/>
      <w:szCs w:val="48"/>
    </w:rPr>
  </w:style>
  <w:style w:type="paragraph" w:customStyle="1" w:styleId="Encabezado2">
    <w:name w:val="Encabezado 2"/>
    <w:basedOn w:val="Estilopredeterminado"/>
    <w:rsid w:val="003C7CF2"/>
    <w:pPr>
      <w:keepNext/>
      <w:keepLines/>
      <w:spacing w:before="240" w:after="120"/>
    </w:pPr>
    <w:rPr>
      <w:b/>
      <w:bCs/>
      <w:color w:val="4F81BD"/>
      <w:sz w:val="36"/>
      <w:szCs w:val="36"/>
    </w:rPr>
  </w:style>
  <w:style w:type="paragraph" w:customStyle="1" w:styleId="Encabezado4">
    <w:name w:val="Encabezado 4"/>
    <w:basedOn w:val="Estilopredeterminado"/>
    <w:rsid w:val="003C7CF2"/>
    <w:pPr>
      <w:keepNext/>
      <w:keepLines/>
      <w:spacing w:before="240" w:after="120"/>
    </w:pPr>
    <w:rPr>
      <w:b/>
      <w:bCs/>
      <w:color w:val="4F81BD"/>
    </w:rPr>
  </w:style>
  <w:style w:type="paragraph" w:customStyle="1" w:styleId="Encabezado5">
    <w:name w:val="Encabezado 5"/>
    <w:basedOn w:val="Estilopredeterminado"/>
    <w:rsid w:val="003C7CF2"/>
    <w:pPr>
      <w:keepNext/>
      <w:keepLines/>
      <w:spacing w:before="200"/>
    </w:pPr>
    <w:rPr>
      <w:rFonts w:ascii="Cambria" w:hAnsi="Cambria"/>
      <w:color w:val="243F60"/>
    </w:rPr>
  </w:style>
  <w:style w:type="paragraph" w:customStyle="1" w:styleId="Encabezado6">
    <w:name w:val="Encabezado 6"/>
    <w:basedOn w:val="Estilopredeterminado"/>
    <w:rsid w:val="003C7CF2"/>
    <w:pPr>
      <w:keepNext/>
      <w:keepLines/>
      <w:spacing w:before="200"/>
    </w:pPr>
    <w:rPr>
      <w:rFonts w:ascii="Cambria" w:hAnsi="Cambria"/>
      <w:i/>
      <w:iCs/>
      <w:color w:val="243F60"/>
    </w:rPr>
  </w:style>
  <w:style w:type="paragraph" w:customStyle="1" w:styleId="Encabezado7">
    <w:name w:val="Encabezado 7"/>
    <w:basedOn w:val="Estilopredeterminado"/>
    <w:rsid w:val="003C7CF2"/>
    <w:pPr>
      <w:keepNext/>
      <w:keepLines/>
      <w:spacing w:before="200"/>
    </w:pPr>
    <w:rPr>
      <w:rFonts w:ascii="Cambria" w:hAnsi="Cambria"/>
      <w:i/>
      <w:iCs/>
      <w:color w:val="404040"/>
    </w:rPr>
  </w:style>
  <w:style w:type="character" w:customStyle="1" w:styleId="EnlacedeInternet">
    <w:name w:val="Enlace de Internet"/>
    <w:basedOn w:val="Fuentedeprrafopredeter"/>
    <w:rsid w:val="003C7CF2"/>
    <w:rPr>
      <w:color w:val="0000FF"/>
      <w:u w:val="single"/>
    </w:rPr>
  </w:style>
  <w:style w:type="character" w:customStyle="1" w:styleId="mw-headline">
    <w:name w:val="mw-headline"/>
    <w:basedOn w:val="Fuentedeprrafopredeter"/>
    <w:rsid w:val="003C7CF2"/>
  </w:style>
  <w:style w:type="character" w:customStyle="1" w:styleId="Muydestacado">
    <w:name w:val="Muy destacado"/>
    <w:rsid w:val="003C7CF2"/>
    <w:rPr>
      <w:b/>
      <w:bCs/>
    </w:rPr>
  </w:style>
  <w:style w:type="character" w:customStyle="1" w:styleId="Destacado">
    <w:name w:val="Destacado"/>
    <w:rsid w:val="003C7CF2"/>
    <w:rPr>
      <w:i/>
      <w:iCs/>
    </w:rPr>
  </w:style>
  <w:style w:type="character" w:customStyle="1" w:styleId="ListLabel1">
    <w:name w:val="ListLabel 1"/>
    <w:rsid w:val="003C7CF2"/>
    <w:rPr>
      <w:rFonts w:cs="Courier New"/>
    </w:rPr>
  </w:style>
  <w:style w:type="character" w:customStyle="1" w:styleId="ListLabel2">
    <w:name w:val="ListLabel 2"/>
    <w:rsid w:val="003C7CF2"/>
    <w:rPr>
      <w:rFonts w:eastAsia="OpenSymbol" w:cs="OpenSymbol"/>
    </w:rPr>
  </w:style>
  <w:style w:type="character" w:customStyle="1" w:styleId="ListLabel3">
    <w:name w:val="ListLabel 3"/>
    <w:rsid w:val="003C7CF2"/>
    <w:rPr>
      <w:b/>
    </w:rPr>
  </w:style>
  <w:style w:type="character" w:customStyle="1" w:styleId="ListLabel4">
    <w:name w:val="ListLabel 4"/>
    <w:rsid w:val="003C7CF2"/>
    <w:rPr>
      <w:rFonts w:cs="Calibri"/>
    </w:rPr>
  </w:style>
  <w:style w:type="character" w:customStyle="1" w:styleId="ListLabel5">
    <w:name w:val="ListLabel 5"/>
    <w:rsid w:val="003C7CF2"/>
    <w:rPr>
      <w:b w:val="0"/>
    </w:rPr>
  </w:style>
  <w:style w:type="character" w:customStyle="1" w:styleId="Caracteresdenotaalpie">
    <w:name w:val="Caracteres de nota al pie"/>
    <w:rsid w:val="003C7CF2"/>
  </w:style>
  <w:style w:type="character" w:customStyle="1" w:styleId="Ancladenotaalpie">
    <w:name w:val="Ancla de nota al pie"/>
    <w:rsid w:val="003C7CF2"/>
    <w:rPr>
      <w:vertAlign w:val="superscript"/>
    </w:rPr>
  </w:style>
  <w:style w:type="character" w:customStyle="1" w:styleId="Ancladenotafinal">
    <w:name w:val="Ancla de nota final"/>
    <w:rsid w:val="003C7CF2"/>
    <w:rPr>
      <w:vertAlign w:val="superscript"/>
    </w:rPr>
  </w:style>
  <w:style w:type="character" w:customStyle="1" w:styleId="Caracteresdenotafinal">
    <w:name w:val="Caracteres de nota final"/>
    <w:rsid w:val="003C7CF2"/>
  </w:style>
  <w:style w:type="character" w:customStyle="1" w:styleId="Vietas">
    <w:name w:val="Viñetas"/>
    <w:rsid w:val="003C7CF2"/>
    <w:rPr>
      <w:rFonts w:ascii="OpenSymbol" w:eastAsia="OpenSymbol" w:hAnsi="OpenSymbol" w:cs="OpenSymbol"/>
    </w:rPr>
  </w:style>
  <w:style w:type="character" w:customStyle="1" w:styleId="Smbolosdenumeracin">
    <w:name w:val="Símbolos de numeración"/>
    <w:rsid w:val="003C7CF2"/>
  </w:style>
  <w:style w:type="paragraph" w:customStyle="1" w:styleId="Cuerpodetexto">
    <w:name w:val="Cuerpo de texto"/>
    <w:basedOn w:val="Estilopredeterminado"/>
    <w:rsid w:val="003C7CF2"/>
    <w:pPr>
      <w:spacing w:after="120"/>
    </w:pPr>
  </w:style>
  <w:style w:type="paragraph" w:styleId="Lista">
    <w:name w:val="List"/>
    <w:basedOn w:val="Cuerpodetexto"/>
    <w:rsid w:val="003C7CF2"/>
  </w:style>
  <w:style w:type="paragraph" w:customStyle="1" w:styleId="Etiqueta">
    <w:name w:val="Etiqueta"/>
    <w:basedOn w:val="Estilopredeterminado"/>
    <w:rsid w:val="003C7CF2"/>
    <w:pPr>
      <w:suppressLineNumbers/>
      <w:spacing w:before="120" w:after="120"/>
    </w:pPr>
    <w:rPr>
      <w:i/>
      <w:iCs/>
    </w:rPr>
  </w:style>
  <w:style w:type="paragraph" w:customStyle="1" w:styleId="ndice">
    <w:name w:val="Índice"/>
    <w:basedOn w:val="Estilopredeterminado"/>
    <w:rsid w:val="003C7CF2"/>
    <w:pPr>
      <w:suppressLineNumbers/>
    </w:pPr>
  </w:style>
  <w:style w:type="paragraph" w:customStyle="1" w:styleId="Contenidodelista">
    <w:name w:val="Contenido de lista"/>
    <w:basedOn w:val="Estilopredeterminado"/>
    <w:rsid w:val="003C7CF2"/>
    <w:pPr>
      <w:ind w:left="567"/>
    </w:pPr>
  </w:style>
  <w:style w:type="paragraph" w:customStyle="1" w:styleId="Contenidodelatabla">
    <w:name w:val="Contenido de la tabla"/>
    <w:basedOn w:val="Estilopredeterminado"/>
    <w:rsid w:val="003C7CF2"/>
    <w:pPr>
      <w:suppressLineNumbers/>
    </w:pPr>
  </w:style>
  <w:style w:type="paragraph" w:customStyle="1" w:styleId="Notaalpie">
    <w:name w:val="Nota al pie"/>
    <w:basedOn w:val="Estilopredeterminado"/>
    <w:rsid w:val="003C7CF2"/>
  </w:style>
  <w:style w:type="character" w:customStyle="1" w:styleId="xvpb3p58i">
    <w:name w:val="xvpb3p58i"/>
    <w:basedOn w:val="Fuentedeprrafopredeter"/>
    <w:rsid w:val="008A49EA"/>
  </w:style>
  <w:style w:type="character" w:customStyle="1" w:styleId="uw2b85jxu51">
    <w:name w:val="uw2b85jxu51"/>
    <w:basedOn w:val="Fuentedeprrafopredeter"/>
    <w:rsid w:val="008C0F52"/>
  </w:style>
  <w:style w:type="character" w:customStyle="1" w:styleId="TextodegloboCar1">
    <w:name w:val="Texto de globo Car1"/>
    <w:basedOn w:val="Fuentedeprrafopredeter"/>
    <w:uiPriority w:val="99"/>
    <w:semiHidden/>
    <w:rsid w:val="004256AD"/>
    <w:rPr>
      <w:rFonts w:ascii="Segoe UI" w:eastAsia="Times New Roman" w:hAnsi="Segoe UI" w:cs="Segoe UI"/>
      <w:sz w:val="18"/>
      <w:szCs w:val="18"/>
      <w:lang w:eastAsia="es-ES"/>
    </w:rPr>
  </w:style>
  <w:style w:type="character" w:customStyle="1" w:styleId="st">
    <w:name w:val="st"/>
    <w:basedOn w:val="Fuentedeprrafopredeter"/>
    <w:rsid w:val="004256AD"/>
  </w:style>
  <w:style w:type="paragraph" w:customStyle="1" w:styleId="iln">
    <w:name w:val="il_n"/>
    <w:basedOn w:val="Normal"/>
    <w:rsid w:val="004256AD"/>
    <w:pPr>
      <w:spacing w:before="100" w:beforeAutospacing="1" w:after="100" w:afterAutospacing="1" w:line="240" w:lineRule="auto"/>
      <w:contextualSpacing/>
      <w:jc w:val="left"/>
    </w:pPr>
    <w:rPr>
      <w:rFonts w:ascii="Times New Roman" w:eastAsia="Times New Roman" w:hAnsi="Times New Roman"/>
      <w:szCs w:val="24"/>
      <w:lang w:val="es-ES" w:eastAsia="es-ES"/>
    </w:rPr>
  </w:style>
  <w:style w:type="character" w:styleId="CitaHTML">
    <w:name w:val="HTML Cite"/>
    <w:basedOn w:val="Fuentedeprrafopredeter"/>
    <w:uiPriority w:val="99"/>
    <w:semiHidden/>
    <w:unhideWhenUsed/>
    <w:rsid w:val="004256AD"/>
    <w:rPr>
      <w:i/>
      <w:iCs/>
    </w:rPr>
  </w:style>
  <w:style w:type="character" w:customStyle="1" w:styleId="redfont">
    <w:name w:val="red_font"/>
    <w:basedOn w:val="Fuentedeprrafopredeter"/>
    <w:rsid w:val="004256AD"/>
  </w:style>
  <w:style w:type="character" w:customStyle="1" w:styleId="redsquaredbullet">
    <w:name w:val="red_squared_bullet"/>
    <w:basedOn w:val="Fuentedeprrafopredeter"/>
    <w:rsid w:val="004256AD"/>
  </w:style>
  <w:style w:type="paragraph" w:customStyle="1" w:styleId="titulo0">
    <w:name w:val="titulo"/>
    <w:basedOn w:val="Normal"/>
    <w:rsid w:val="004256AD"/>
    <w:pPr>
      <w:spacing w:before="100" w:beforeAutospacing="1" w:after="100" w:afterAutospacing="1" w:line="240" w:lineRule="auto"/>
      <w:jc w:val="left"/>
    </w:pPr>
    <w:rPr>
      <w:rFonts w:ascii="Times New Roman" w:eastAsia="Times New Roman" w:hAnsi="Times New Roman"/>
      <w:szCs w:val="24"/>
      <w:lang w:val="es-ES" w:eastAsia="es-ES"/>
    </w:rPr>
  </w:style>
  <w:style w:type="paragraph" w:customStyle="1" w:styleId="tablagrafico">
    <w:name w:val="tabla_grafico"/>
    <w:basedOn w:val="Normal"/>
    <w:rsid w:val="004256AD"/>
    <w:pPr>
      <w:spacing w:before="100" w:beforeAutospacing="1" w:after="100" w:afterAutospacing="1" w:line="240" w:lineRule="auto"/>
      <w:jc w:val="left"/>
    </w:pPr>
    <w:rPr>
      <w:rFonts w:ascii="Times New Roman" w:eastAsia="Times New Roman" w:hAnsi="Times New Roman"/>
      <w:szCs w:val="24"/>
      <w:lang w:val="es-ES" w:eastAsia="es-ES"/>
    </w:rPr>
  </w:style>
  <w:style w:type="character" w:customStyle="1" w:styleId="time">
    <w:name w:val="time"/>
    <w:basedOn w:val="Fuentedeprrafopredeter"/>
    <w:rsid w:val="004256AD"/>
  </w:style>
  <w:style w:type="paragraph" w:customStyle="1" w:styleId="photo-cap">
    <w:name w:val="photo-cap"/>
    <w:basedOn w:val="Normal"/>
    <w:rsid w:val="004256AD"/>
    <w:pPr>
      <w:spacing w:before="100" w:beforeAutospacing="1" w:after="100" w:afterAutospacing="1" w:line="240" w:lineRule="auto"/>
      <w:jc w:val="left"/>
    </w:pPr>
    <w:rPr>
      <w:rFonts w:ascii="Times New Roman" w:eastAsia="Times New Roman" w:hAnsi="Times New Roman"/>
      <w:szCs w:val="24"/>
      <w:lang w:val="es-ES" w:eastAsia="es-ES"/>
    </w:rPr>
  </w:style>
  <w:style w:type="paragraph" w:customStyle="1" w:styleId="photo-credit">
    <w:name w:val="photo-credit"/>
    <w:basedOn w:val="Normal"/>
    <w:rsid w:val="004256AD"/>
    <w:pPr>
      <w:spacing w:before="100" w:beforeAutospacing="1" w:after="100" w:afterAutospacing="1" w:line="240" w:lineRule="auto"/>
      <w:jc w:val="left"/>
    </w:pPr>
    <w:rPr>
      <w:rFonts w:ascii="Times New Roman" w:eastAsia="Times New Roman" w:hAnsi="Times New Roman"/>
      <w:szCs w:val="24"/>
      <w:lang w:val="es-ES" w:eastAsia="es-ES"/>
    </w:rPr>
  </w:style>
  <w:style w:type="paragraph" w:styleId="Textosinformato">
    <w:name w:val="Plain Text"/>
    <w:basedOn w:val="Normal"/>
    <w:link w:val="TextosinformatoCar"/>
    <w:uiPriority w:val="99"/>
    <w:semiHidden/>
    <w:unhideWhenUsed/>
    <w:rsid w:val="009B5EF5"/>
    <w:pPr>
      <w:spacing w:before="100" w:beforeAutospacing="1" w:after="100" w:afterAutospacing="1" w:line="240" w:lineRule="auto"/>
      <w:jc w:val="left"/>
    </w:pPr>
    <w:rPr>
      <w:rFonts w:ascii="Times New Roman" w:eastAsia="Times New Roman" w:hAnsi="Times New Roman"/>
      <w:szCs w:val="24"/>
      <w:lang w:eastAsia="es-EC"/>
    </w:rPr>
  </w:style>
  <w:style w:type="character" w:customStyle="1" w:styleId="TextosinformatoCar">
    <w:name w:val="Texto sin formato Car"/>
    <w:basedOn w:val="Fuentedeprrafopredeter"/>
    <w:link w:val="Textosinformato"/>
    <w:uiPriority w:val="99"/>
    <w:semiHidden/>
    <w:rsid w:val="009B5EF5"/>
    <w:rPr>
      <w:rFonts w:ascii="Times New Roman" w:eastAsia="Times New Roman" w:hAnsi="Times New Roman" w:cs="Times New Roman"/>
      <w:sz w:val="24"/>
      <w:szCs w:val="24"/>
      <w:lang w:val="es-EC" w:eastAsia="es-EC"/>
    </w:rPr>
  </w:style>
  <w:style w:type="character" w:customStyle="1" w:styleId="ilad">
    <w:name w:val="il_ad"/>
    <w:basedOn w:val="Fuentedeprrafopredeter"/>
    <w:rsid w:val="00347DC4"/>
  </w:style>
  <w:style w:type="paragraph" w:customStyle="1" w:styleId="western">
    <w:name w:val="western"/>
    <w:basedOn w:val="Normal"/>
    <w:rsid w:val="00E43646"/>
    <w:pPr>
      <w:spacing w:before="100" w:beforeAutospacing="1" w:after="100" w:afterAutospacing="1" w:line="240" w:lineRule="auto"/>
      <w:jc w:val="left"/>
    </w:pPr>
    <w:rPr>
      <w:rFonts w:ascii="Times New Roman" w:eastAsia="Times New Roman" w:hAnsi="Times New Roman"/>
      <w:szCs w:val="24"/>
      <w:lang w:eastAsia="es-EC"/>
    </w:rPr>
  </w:style>
  <w:style w:type="character" w:styleId="Textodelmarcadordeposicin">
    <w:name w:val="Placeholder Text"/>
    <w:basedOn w:val="Fuentedeprrafopredeter"/>
    <w:uiPriority w:val="99"/>
    <w:semiHidden/>
    <w:rsid w:val="00FC2A89"/>
    <w:rPr>
      <w:color w:val="808080"/>
    </w:rPr>
  </w:style>
  <w:style w:type="paragraph" w:styleId="HTMLconformatoprevio">
    <w:name w:val="HTML Preformatted"/>
    <w:basedOn w:val="Normal"/>
    <w:link w:val="HTMLconformatoprevioCar"/>
    <w:uiPriority w:val="99"/>
    <w:semiHidden/>
    <w:unhideWhenUsed/>
    <w:rsid w:val="00D60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D60802"/>
    <w:rPr>
      <w:rFonts w:ascii="Courier New" w:eastAsia="Times New Roman" w:hAnsi="Courier New" w:cs="Courier New"/>
      <w:sz w:val="20"/>
      <w:szCs w:val="20"/>
      <w:lang w:val="es-EC"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258"/>
    <w:pPr>
      <w:spacing w:before="120" w:after="320" w:line="360" w:lineRule="auto"/>
      <w:jc w:val="both"/>
    </w:pPr>
    <w:rPr>
      <w:rFonts w:ascii="Arial" w:eastAsia="Calibri" w:hAnsi="Arial" w:cs="Times New Roman"/>
      <w:lang w:val="es-EC"/>
    </w:rPr>
  </w:style>
  <w:style w:type="paragraph" w:styleId="Ttulo1">
    <w:name w:val="heading 1"/>
    <w:basedOn w:val="Normal"/>
    <w:next w:val="Normal"/>
    <w:link w:val="Ttulo1Car"/>
    <w:uiPriority w:val="9"/>
    <w:qFormat/>
    <w:rsid w:val="00806258"/>
    <w:pPr>
      <w:keepNext/>
      <w:numPr>
        <w:numId w:val="2"/>
      </w:numPr>
      <w:spacing w:after="0"/>
      <w:jc w:val="center"/>
      <w:outlineLvl w:val="0"/>
    </w:pPr>
    <w:rPr>
      <w:rFonts w:eastAsia="Times New Roman"/>
      <w:b/>
      <w:bCs/>
      <w:caps/>
      <w:szCs w:val="24"/>
    </w:rPr>
  </w:style>
  <w:style w:type="paragraph" w:styleId="Ttulo2">
    <w:name w:val="heading 2"/>
    <w:basedOn w:val="Normal"/>
    <w:next w:val="Normal"/>
    <w:link w:val="Ttulo2Car"/>
    <w:uiPriority w:val="9"/>
    <w:qFormat/>
    <w:rsid w:val="008357DF"/>
    <w:pPr>
      <w:keepNext/>
      <w:widowControl w:val="0"/>
      <w:numPr>
        <w:ilvl w:val="1"/>
        <w:numId w:val="2"/>
      </w:numPr>
      <w:spacing w:before="240" w:after="0"/>
      <w:outlineLvl w:val="1"/>
    </w:pPr>
    <w:rPr>
      <w:rFonts w:eastAsia="Times New Roman"/>
      <w:b/>
      <w:bCs/>
      <w:szCs w:val="24"/>
    </w:rPr>
  </w:style>
  <w:style w:type="paragraph" w:styleId="Ttulo3">
    <w:name w:val="heading 3"/>
    <w:basedOn w:val="Normal"/>
    <w:next w:val="Normal"/>
    <w:link w:val="Ttulo3Car"/>
    <w:uiPriority w:val="9"/>
    <w:qFormat/>
    <w:rsid w:val="00806258"/>
    <w:pPr>
      <w:keepNext/>
      <w:widowControl w:val="0"/>
      <w:numPr>
        <w:ilvl w:val="2"/>
        <w:numId w:val="2"/>
      </w:numPr>
      <w:spacing w:before="240" w:after="0"/>
      <w:ind w:left="1571"/>
      <w:jc w:val="left"/>
      <w:outlineLvl w:val="2"/>
    </w:pPr>
    <w:rPr>
      <w:rFonts w:eastAsia="Times New Roman"/>
      <w:b/>
      <w:bCs/>
      <w:szCs w:val="24"/>
    </w:rPr>
  </w:style>
  <w:style w:type="paragraph" w:styleId="Ttulo4">
    <w:name w:val="heading 4"/>
    <w:basedOn w:val="Normal"/>
    <w:next w:val="Normal"/>
    <w:link w:val="Ttulo4Car"/>
    <w:uiPriority w:val="9"/>
    <w:qFormat/>
    <w:rsid w:val="00034FCA"/>
    <w:pPr>
      <w:keepNext/>
      <w:numPr>
        <w:ilvl w:val="3"/>
        <w:numId w:val="2"/>
      </w:numPr>
      <w:spacing w:before="240" w:after="60" w:line="480" w:lineRule="auto"/>
      <w:ind w:left="1713" w:hanging="862"/>
      <w:jc w:val="left"/>
      <w:outlineLvl w:val="3"/>
    </w:pPr>
    <w:rPr>
      <w:rFonts w:eastAsia="Times New Roman"/>
      <w:b/>
      <w:bCs/>
      <w:i/>
      <w:szCs w:val="28"/>
      <w:lang w:eastAsia="es-MX"/>
    </w:rPr>
  </w:style>
  <w:style w:type="paragraph" w:styleId="Ttulo5">
    <w:name w:val="heading 5"/>
    <w:basedOn w:val="Normal"/>
    <w:next w:val="Normal"/>
    <w:link w:val="Ttulo5Car"/>
    <w:uiPriority w:val="9"/>
    <w:qFormat/>
    <w:rsid w:val="00034FCA"/>
    <w:pPr>
      <w:numPr>
        <w:ilvl w:val="4"/>
        <w:numId w:val="2"/>
      </w:numPr>
      <w:spacing w:before="240" w:after="60" w:line="480" w:lineRule="auto"/>
      <w:jc w:val="left"/>
      <w:outlineLvl w:val="4"/>
    </w:pPr>
    <w:rPr>
      <w:rFonts w:eastAsia="Times New Roman"/>
      <w:bCs/>
      <w:i/>
      <w:iCs/>
      <w:szCs w:val="26"/>
    </w:rPr>
  </w:style>
  <w:style w:type="paragraph" w:styleId="Ttulo6">
    <w:name w:val="heading 6"/>
    <w:basedOn w:val="Normal"/>
    <w:next w:val="Normal"/>
    <w:link w:val="Ttulo6Car"/>
    <w:uiPriority w:val="9"/>
    <w:qFormat/>
    <w:rsid w:val="008258C8"/>
    <w:pPr>
      <w:numPr>
        <w:ilvl w:val="5"/>
        <w:numId w:val="2"/>
      </w:numPr>
      <w:spacing w:before="240" w:after="60" w:line="240" w:lineRule="auto"/>
      <w:outlineLvl w:val="5"/>
    </w:pPr>
    <w:rPr>
      <w:rFonts w:eastAsia="Times New Roman"/>
      <w:b/>
      <w:bCs/>
      <w:sz w:val="20"/>
      <w:szCs w:val="20"/>
    </w:rPr>
  </w:style>
  <w:style w:type="paragraph" w:styleId="Ttulo7">
    <w:name w:val="heading 7"/>
    <w:basedOn w:val="Normal"/>
    <w:next w:val="Normal"/>
    <w:link w:val="Ttulo7Car"/>
    <w:qFormat/>
    <w:rsid w:val="008258C8"/>
    <w:pPr>
      <w:numPr>
        <w:ilvl w:val="6"/>
        <w:numId w:val="2"/>
      </w:numPr>
      <w:spacing w:before="240" w:after="60" w:line="240" w:lineRule="auto"/>
      <w:outlineLvl w:val="6"/>
    </w:pPr>
    <w:rPr>
      <w:rFonts w:eastAsia="Times New Roman"/>
      <w:szCs w:val="24"/>
    </w:rPr>
  </w:style>
  <w:style w:type="paragraph" w:styleId="Ttulo8">
    <w:name w:val="heading 8"/>
    <w:basedOn w:val="Normal"/>
    <w:next w:val="Normal"/>
    <w:link w:val="Ttulo8Car"/>
    <w:qFormat/>
    <w:rsid w:val="008258C8"/>
    <w:pPr>
      <w:numPr>
        <w:ilvl w:val="7"/>
        <w:numId w:val="2"/>
      </w:numPr>
      <w:spacing w:before="240" w:after="60" w:line="240" w:lineRule="auto"/>
      <w:outlineLvl w:val="7"/>
    </w:pPr>
    <w:rPr>
      <w:rFonts w:eastAsia="Times New Roman"/>
      <w:i/>
      <w:iCs/>
      <w:szCs w:val="24"/>
    </w:rPr>
  </w:style>
  <w:style w:type="paragraph" w:styleId="Ttulo9">
    <w:name w:val="heading 9"/>
    <w:basedOn w:val="Normal"/>
    <w:next w:val="Normal"/>
    <w:link w:val="Ttulo9Car"/>
    <w:qFormat/>
    <w:rsid w:val="008258C8"/>
    <w:pPr>
      <w:numPr>
        <w:ilvl w:val="8"/>
        <w:numId w:val="2"/>
      </w:numPr>
      <w:spacing w:before="240" w:after="60" w:line="240" w:lineRule="auto"/>
      <w:outlineLvl w:val="8"/>
    </w:pPr>
    <w:rPr>
      <w:rFonts w:eastAsia="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6258"/>
    <w:rPr>
      <w:rFonts w:ascii="Arial" w:eastAsia="Times New Roman" w:hAnsi="Arial" w:cs="Times New Roman"/>
      <w:b/>
      <w:bCs/>
      <w:caps/>
      <w:szCs w:val="24"/>
      <w:lang w:val="es-EC"/>
    </w:rPr>
  </w:style>
  <w:style w:type="character" w:customStyle="1" w:styleId="Ttulo2Car">
    <w:name w:val="Título 2 Car"/>
    <w:basedOn w:val="Fuentedeprrafopredeter"/>
    <w:link w:val="Ttulo2"/>
    <w:uiPriority w:val="9"/>
    <w:rsid w:val="008357DF"/>
    <w:rPr>
      <w:rFonts w:ascii="Arial" w:eastAsia="Times New Roman" w:hAnsi="Arial" w:cs="Times New Roman"/>
      <w:b/>
      <w:bCs/>
      <w:szCs w:val="24"/>
      <w:lang w:val="es-EC"/>
    </w:rPr>
  </w:style>
  <w:style w:type="character" w:customStyle="1" w:styleId="Ttulo3Car">
    <w:name w:val="Título 3 Car"/>
    <w:basedOn w:val="Fuentedeprrafopredeter"/>
    <w:link w:val="Ttulo3"/>
    <w:uiPriority w:val="9"/>
    <w:rsid w:val="00806258"/>
    <w:rPr>
      <w:rFonts w:ascii="Arial" w:eastAsia="Times New Roman" w:hAnsi="Arial" w:cs="Times New Roman"/>
      <w:b/>
      <w:bCs/>
      <w:szCs w:val="24"/>
      <w:lang w:val="es-EC"/>
    </w:rPr>
  </w:style>
  <w:style w:type="character" w:customStyle="1" w:styleId="Ttulo4Car">
    <w:name w:val="Título 4 Car"/>
    <w:basedOn w:val="Fuentedeprrafopredeter"/>
    <w:link w:val="Ttulo4"/>
    <w:uiPriority w:val="9"/>
    <w:rsid w:val="00034FCA"/>
    <w:rPr>
      <w:rFonts w:ascii="Arial" w:eastAsia="Times New Roman" w:hAnsi="Arial" w:cs="Times New Roman"/>
      <w:b/>
      <w:bCs/>
      <w:i/>
      <w:sz w:val="24"/>
      <w:szCs w:val="28"/>
      <w:lang w:val="es-EC" w:eastAsia="es-MX"/>
    </w:rPr>
  </w:style>
  <w:style w:type="character" w:customStyle="1" w:styleId="Ttulo5Car">
    <w:name w:val="Título 5 Car"/>
    <w:basedOn w:val="Fuentedeprrafopredeter"/>
    <w:link w:val="Ttulo5"/>
    <w:uiPriority w:val="9"/>
    <w:rsid w:val="00034FCA"/>
    <w:rPr>
      <w:rFonts w:ascii="Arial" w:eastAsia="Times New Roman" w:hAnsi="Arial" w:cs="Times New Roman"/>
      <w:bCs/>
      <w:i/>
      <w:iCs/>
      <w:sz w:val="24"/>
      <w:szCs w:val="26"/>
      <w:lang w:val="es-EC"/>
    </w:rPr>
  </w:style>
  <w:style w:type="character" w:customStyle="1" w:styleId="Ttulo6Car">
    <w:name w:val="Título 6 Car"/>
    <w:basedOn w:val="Fuentedeprrafopredeter"/>
    <w:link w:val="Ttulo6"/>
    <w:uiPriority w:val="9"/>
    <w:rsid w:val="008258C8"/>
    <w:rPr>
      <w:rFonts w:ascii="Arial" w:eastAsia="Times New Roman" w:hAnsi="Arial" w:cs="Times New Roman"/>
      <w:b/>
      <w:bCs/>
      <w:sz w:val="20"/>
      <w:szCs w:val="20"/>
      <w:lang w:val="es-EC"/>
    </w:rPr>
  </w:style>
  <w:style w:type="character" w:customStyle="1" w:styleId="Ttulo7Car">
    <w:name w:val="Título 7 Car"/>
    <w:basedOn w:val="Fuentedeprrafopredeter"/>
    <w:link w:val="Ttulo7"/>
    <w:rsid w:val="008258C8"/>
    <w:rPr>
      <w:rFonts w:ascii="Arial" w:eastAsia="Times New Roman" w:hAnsi="Arial" w:cs="Times New Roman"/>
      <w:sz w:val="24"/>
      <w:szCs w:val="24"/>
      <w:lang w:val="es-EC"/>
    </w:rPr>
  </w:style>
  <w:style w:type="character" w:customStyle="1" w:styleId="Ttulo8Car">
    <w:name w:val="Título 8 Car"/>
    <w:basedOn w:val="Fuentedeprrafopredeter"/>
    <w:link w:val="Ttulo8"/>
    <w:rsid w:val="008258C8"/>
    <w:rPr>
      <w:rFonts w:ascii="Arial" w:eastAsia="Times New Roman" w:hAnsi="Arial" w:cs="Times New Roman"/>
      <w:i/>
      <w:iCs/>
      <w:sz w:val="24"/>
      <w:szCs w:val="24"/>
      <w:lang w:val="es-EC"/>
    </w:rPr>
  </w:style>
  <w:style w:type="character" w:customStyle="1" w:styleId="Ttulo9Car">
    <w:name w:val="Título 9 Car"/>
    <w:basedOn w:val="Fuentedeprrafopredeter"/>
    <w:link w:val="Ttulo9"/>
    <w:rsid w:val="008258C8"/>
    <w:rPr>
      <w:rFonts w:ascii="Arial" w:eastAsia="Times New Roman" w:hAnsi="Arial" w:cs="Times New Roman"/>
      <w:sz w:val="20"/>
      <w:szCs w:val="20"/>
      <w:lang w:val="es-EC"/>
    </w:rPr>
  </w:style>
  <w:style w:type="numbering" w:customStyle="1" w:styleId="Sinlista1">
    <w:name w:val="Sin lista1"/>
    <w:next w:val="Sinlista"/>
    <w:uiPriority w:val="99"/>
    <w:semiHidden/>
    <w:unhideWhenUsed/>
    <w:rsid w:val="008258C8"/>
  </w:style>
  <w:style w:type="paragraph" w:styleId="Prrafodelista">
    <w:name w:val="List Paragraph"/>
    <w:basedOn w:val="Normal"/>
    <w:link w:val="PrrafodelistaCar"/>
    <w:uiPriority w:val="34"/>
    <w:qFormat/>
    <w:rsid w:val="00795E44"/>
    <w:pPr>
      <w:spacing w:after="0"/>
      <w:ind w:left="720"/>
    </w:pPr>
    <w:rPr>
      <w:rFonts w:eastAsia="Times New Roman"/>
      <w:szCs w:val="24"/>
      <w:lang w:val="es-ES" w:eastAsia="es-ES"/>
    </w:rPr>
  </w:style>
  <w:style w:type="paragraph" w:styleId="Piedepgina">
    <w:name w:val="footer"/>
    <w:basedOn w:val="Normal"/>
    <w:link w:val="PiedepginaCar"/>
    <w:uiPriority w:val="99"/>
    <w:unhideWhenUsed/>
    <w:rsid w:val="008258C8"/>
    <w:pPr>
      <w:tabs>
        <w:tab w:val="center" w:pos="4252"/>
        <w:tab w:val="right" w:pos="8504"/>
      </w:tabs>
      <w:spacing w:after="0" w:line="240" w:lineRule="auto"/>
    </w:pPr>
    <w:rPr>
      <w:rFonts w:ascii="Calibri" w:hAnsi="Calibri"/>
      <w:sz w:val="20"/>
      <w:szCs w:val="20"/>
      <w:lang w:val="es-ES"/>
    </w:rPr>
  </w:style>
  <w:style w:type="character" w:customStyle="1" w:styleId="PiedepginaCar">
    <w:name w:val="Pie de página Car"/>
    <w:basedOn w:val="Fuentedeprrafopredeter"/>
    <w:link w:val="Piedepgina"/>
    <w:uiPriority w:val="99"/>
    <w:rsid w:val="008258C8"/>
    <w:rPr>
      <w:rFonts w:ascii="Calibri" w:eastAsia="Calibri" w:hAnsi="Calibri" w:cs="Times New Roman"/>
      <w:sz w:val="20"/>
      <w:szCs w:val="20"/>
    </w:rPr>
  </w:style>
  <w:style w:type="character" w:customStyle="1" w:styleId="nw">
    <w:name w:val="nw"/>
    <w:rsid w:val="008258C8"/>
  </w:style>
  <w:style w:type="paragraph" w:customStyle="1" w:styleId="TITULO3">
    <w:name w:val="TITULO 3"/>
    <w:basedOn w:val="Normal"/>
    <w:rsid w:val="008258C8"/>
    <w:pPr>
      <w:numPr>
        <w:numId w:val="1"/>
      </w:numPr>
    </w:pPr>
    <w:rPr>
      <w:rFonts w:ascii="Calibri" w:hAnsi="Calibri"/>
      <w:lang w:val="es-ES"/>
    </w:rPr>
  </w:style>
  <w:style w:type="paragraph" w:styleId="Textodeglobo">
    <w:name w:val="Balloon Text"/>
    <w:basedOn w:val="Normal"/>
    <w:link w:val="TextodegloboCar"/>
    <w:uiPriority w:val="99"/>
    <w:unhideWhenUsed/>
    <w:rsid w:val="008258C8"/>
    <w:pPr>
      <w:spacing w:after="0" w:line="240" w:lineRule="auto"/>
    </w:pPr>
    <w:rPr>
      <w:rFonts w:ascii="Tahoma" w:hAnsi="Tahoma"/>
      <w:sz w:val="16"/>
      <w:szCs w:val="16"/>
      <w:lang w:val="es-ES"/>
    </w:rPr>
  </w:style>
  <w:style w:type="character" w:customStyle="1" w:styleId="TextodegloboCar">
    <w:name w:val="Texto de globo Car"/>
    <w:basedOn w:val="Fuentedeprrafopredeter"/>
    <w:link w:val="Textodeglobo"/>
    <w:uiPriority w:val="99"/>
    <w:rsid w:val="008258C8"/>
    <w:rPr>
      <w:rFonts w:ascii="Tahoma" w:eastAsia="Calibri" w:hAnsi="Tahoma" w:cs="Times New Roman"/>
      <w:sz w:val="16"/>
      <w:szCs w:val="16"/>
    </w:rPr>
  </w:style>
  <w:style w:type="paragraph" w:styleId="NormalWeb">
    <w:name w:val="Normal (Web)"/>
    <w:aliases w:val="Normal (Web) Car"/>
    <w:basedOn w:val="Normal"/>
    <w:link w:val="NormalWebCar1"/>
    <w:uiPriority w:val="99"/>
    <w:unhideWhenUsed/>
    <w:qFormat/>
    <w:rsid w:val="008258C8"/>
    <w:pPr>
      <w:spacing w:before="100" w:beforeAutospacing="1" w:after="100" w:afterAutospacing="1" w:line="240" w:lineRule="auto"/>
    </w:pPr>
    <w:rPr>
      <w:rFonts w:eastAsia="Times New Roman"/>
      <w:szCs w:val="24"/>
      <w:lang w:val="es-ES" w:eastAsia="es-ES"/>
    </w:rPr>
  </w:style>
  <w:style w:type="table" w:styleId="Tablaconcuadrcula">
    <w:name w:val="Table Grid"/>
    <w:basedOn w:val="Tablanormal"/>
    <w:uiPriority w:val="59"/>
    <w:rsid w:val="008258C8"/>
    <w:pPr>
      <w:spacing w:after="0" w:line="240" w:lineRule="auto"/>
    </w:pPr>
    <w:rPr>
      <w:rFonts w:ascii="Calibri" w:eastAsia="Calibri" w:hAnsi="Calibri" w:cs="Times New Roman"/>
      <w:sz w:val="20"/>
      <w:szCs w:val="20"/>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8258C8"/>
    <w:rPr>
      <w:color w:val="0000FF"/>
      <w:u w:val="single"/>
    </w:rPr>
  </w:style>
  <w:style w:type="character" w:customStyle="1" w:styleId="apple-style-span">
    <w:name w:val="apple-style-span"/>
    <w:rsid w:val="008258C8"/>
  </w:style>
  <w:style w:type="paragraph" w:styleId="Sinespaciado">
    <w:name w:val="No Spacing"/>
    <w:aliases w:val="titulo1,TITULO 2."/>
    <w:link w:val="SinespaciadoCar"/>
    <w:uiPriority w:val="1"/>
    <w:qFormat/>
    <w:rsid w:val="008258C8"/>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8258C8"/>
    <w:pPr>
      <w:tabs>
        <w:tab w:val="center" w:pos="4419"/>
        <w:tab w:val="right" w:pos="8838"/>
      </w:tabs>
    </w:pPr>
    <w:rPr>
      <w:rFonts w:ascii="Calibri" w:hAnsi="Calibri"/>
    </w:rPr>
  </w:style>
  <w:style w:type="character" w:customStyle="1" w:styleId="EncabezadoCar">
    <w:name w:val="Encabezado Car"/>
    <w:basedOn w:val="Fuentedeprrafopredeter"/>
    <w:link w:val="Encabezado"/>
    <w:uiPriority w:val="99"/>
    <w:rsid w:val="008258C8"/>
    <w:rPr>
      <w:rFonts w:ascii="Calibri" w:eastAsia="Calibri" w:hAnsi="Calibri" w:cs="Times New Roman"/>
    </w:rPr>
  </w:style>
  <w:style w:type="paragraph" w:styleId="Ttulo">
    <w:name w:val="Title"/>
    <w:basedOn w:val="Normal"/>
    <w:next w:val="Normal"/>
    <w:link w:val="TtuloCar"/>
    <w:uiPriority w:val="10"/>
    <w:qFormat/>
    <w:rsid w:val="00E45BB8"/>
    <w:pPr>
      <w:spacing w:before="240" w:after="60" w:line="480" w:lineRule="auto"/>
      <w:jc w:val="center"/>
      <w:outlineLvl w:val="0"/>
    </w:pPr>
    <w:rPr>
      <w:rFonts w:eastAsia="Times New Roman"/>
      <w:b/>
      <w:bCs/>
      <w:caps/>
      <w:kern w:val="28"/>
      <w:szCs w:val="32"/>
    </w:rPr>
  </w:style>
  <w:style w:type="character" w:customStyle="1" w:styleId="TtuloCar">
    <w:name w:val="Título Car"/>
    <w:basedOn w:val="Fuentedeprrafopredeter"/>
    <w:link w:val="Ttulo"/>
    <w:uiPriority w:val="10"/>
    <w:rsid w:val="00E45BB8"/>
    <w:rPr>
      <w:rFonts w:ascii="Times New Roman" w:eastAsia="Times New Roman" w:hAnsi="Times New Roman" w:cs="Times New Roman"/>
      <w:b/>
      <w:bCs/>
      <w:caps/>
      <w:kern w:val="28"/>
      <w:sz w:val="24"/>
      <w:szCs w:val="32"/>
      <w:lang w:val="es-EC"/>
    </w:rPr>
  </w:style>
  <w:style w:type="paragraph" w:styleId="Cita">
    <w:name w:val="Quote"/>
    <w:basedOn w:val="Normal"/>
    <w:next w:val="Normal"/>
    <w:link w:val="CitaCar"/>
    <w:uiPriority w:val="99"/>
    <w:qFormat/>
    <w:rsid w:val="00CE177C"/>
    <w:pPr>
      <w:spacing w:before="0" w:after="0" w:line="240" w:lineRule="auto"/>
      <w:jc w:val="center"/>
    </w:pPr>
    <w:rPr>
      <w:b/>
      <w:iCs/>
      <w:color w:val="000000"/>
      <w:sz w:val="18"/>
    </w:rPr>
  </w:style>
  <w:style w:type="character" w:customStyle="1" w:styleId="CitaCar">
    <w:name w:val="Cita Car"/>
    <w:basedOn w:val="Fuentedeprrafopredeter"/>
    <w:link w:val="Cita"/>
    <w:uiPriority w:val="99"/>
    <w:rsid w:val="00CE177C"/>
    <w:rPr>
      <w:rFonts w:ascii="Arial" w:eastAsia="Calibri" w:hAnsi="Arial" w:cs="Times New Roman"/>
      <w:b/>
      <w:iCs/>
      <w:color w:val="000000"/>
      <w:sz w:val="18"/>
      <w:lang w:val="es-EC"/>
    </w:rPr>
  </w:style>
  <w:style w:type="paragraph" w:styleId="Citadestacada">
    <w:name w:val="Intense Quote"/>
    <w:basedOn w:val="Normal"/>
    <w:next w:val="Normal"/>
    <w:link w:val="CitadestacadaCar"/>
    <w:uiPriority w:val="99"/>
    <w:qFormat/>
    <w:rsid w:val="008258C8"/>
    <w:pPr>
      <w:spacing w:before="0" w:after="0" w:line="240" w:lineRule="auto"/>
      <w:ind w:left="936" w:right="936"/>
      <w:jc w:val="center"/>
    </w:pPr>
    <w:rPr>
      <w:b/>
      <w:bCs/>
      <w:iCs/>
      <w:sz w:val="20"/>
    </w:rPr>
  </w:style>
  <w:style w:type="character" w:customStyle="1" w:styleId="CitadestacadaCar">
    <w:name w:val="Cita destacada Car"/>
    <w:basedOn w:val="Fuentedeprrafopredeter"/>
    <w:link w:val="Citadestacada"/>
    <w:uiPriority w:val="99"/>
    <w:rsid w:val="008258C8"/>
    <w:rPr>
      <w:rFonts w:ascii="Arial" w:eastAsia="Calibri" w:hAnsi="Arial" w:cs="Times New Roman"/>
      <w:b/>
      <w:bCs/>
      <w:iCs/>
      <w:sz w:val="20"/>
      <w:lang w:val="es-EC"/>
    </w:rPr>
  </w:style>
  <w:style w:type="paragraph" w:styleId="TDC1">
    <w:name w:val="toc 1"/>
    <w:basedOn w:val="Normal"/>
    <w:next w:val="Normal"/>
    <w:autoRedefine/>
    <w:uiPriority w:val="39"/>
    <w:unhideWhenUsed/>
    <w:rsid w:val="000816E2"/>
    <w:pPr>
      <w:tabs>
        <w:tab w:val="right" w:leader="hyphen" w:pos="7928"/>
      </w:tabs>
      <w:spacing w:before="0" w:after="0" w:line="276" w:lineRule="auto"/>
      <w:jc w:val="left"/>
    </w:pPr>
    <w:rPr>
      <w:rFonts w:cs="Arial"/>
      <w:b/>
      <w:bCs/>
      <w:noProof/>
      <w:sz w:val="20"/>
      <w:lang w:val="es-ES" w:eastAsia="es-EC"/>
    </w:rPr>
  </w:style>
  <w:style w:type="paragraph" w:styleId="TDC2">
    <w:name w:val="toc 2"/>
    <w:basedOn w:val="Normal"/>
    <w:next w:val="Normal"/>
    <w:autoRedefine/>
    <w:uiPriority w:val="39"/>
    <w:unhideWhenUsed/>
    <w:rsid w:val="00632ECE"/>
    <w:pPr>
      <w:tabs>
        <w:tab w:val="left" w:pos="0"/>
        <w:tab w:val="right" w:leader="hyphen" w:pos="7928"/>
      </w:tabs>
      <w:spacing w:before="0" w:after="0" w:line="276" w:lineRule="auto"/>
      <w:jc w:val="left"/>
    </w:pPr>
    <w:rPr>
      <w:rFonts w:cs="Arial"/>
      <w:smallCaps/>
      <w:noProof/>
      <w:sz w:val="20"/>
      <w:szCs w:val="20"/>
    </w:rPr>
  </w:style>
  <w:style w:type="paragraph" w:styleId="TDC3">
    <w:name w:val="toc 3"/>
    <w:basedOn w:val="Normal"/>
    <w:next w:val="Normal"/>
    <w:autoRedefine/>
    <w:uiPriority w:val="39"/>
    <w:unhideWhenUsed/>
    <w:rsid w:val="00632ECE"/>
    <w:pPr>
      <w:tabs>
        <w:tab w:val="left" w:pos="0"/>
        <w:tab w:val="right" w:leader="hyphen" w:pos="7928"/>
      </w:tabs>
      <w:spacing w:before="0" w:after="0" w:line="276" w:lineRule="auto"/>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005EB7"/>
    <w:pPr>
      <w:spacing w:before="0" w:after="0"/>
      <w:ind w:left="72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005EB7"/>
    <w:pPr>
      <w:spacing w:before="0" w:after="0"/>
      <w:ind w:left="96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8258C8"/>
    <w:pPr>
      <w:spacing w:before="0" w:after="0"/>
      <w:ind w:left="12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8258C8"/>
    <w:pPr>
      <w:spacing w:before="0" w:after="0"/>
      <w:ind w:left="144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8258C8"/>
    <w:pPr>
      <w:spacing w:before="0" w:after="0"/>
      <w:ind w:left="168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8258C8"/>
    <w:pPr>
      <w:spacing w:before="0" w:after="0"/>
      <w:ind w:left="1920"/>
      <w:jc w:val="left"/>
    </w:pPr>
    <w:rPr>
      <w:rFonts w:asciiTheme="minorHAnsi" w:hAnsiTheme="minorHAnsi" w:cstheme="minorHAnsi"/>
      <w:sz w:val="18"/>
      <w:szCs w:val="18"/>
    </w:rPr>
  </w:style>
  <w:style w:type="paragraph" w:styleId="Tabladeilustraciones">
    <w:name w:val="table of figures"/>
    <w:basedOn w:val="Normal"/>
    <w:next w:val="Normal"/>
    <w:uiPriority w:val="99"/>
    <w:unhideWhenUsed/>
    <w:rsid w:val="008258C8"/>
    <w:pPr>
      <w:spacing w:before="0" w:after="0"/>
      <w:jc w:val="left"/>
    </w:pPr>
    <w:rPr>
      <w:rFonts w:asciiTheme="minorHAnsi" w:hAnsiTheme="minorHAnsi" w:cstheme="minorHAnsi"/>
      <w:i/>
      <w:iCs/>
      <w:sz w:val="20"/>
      <w:szCs w:val="20"/>
    </w:rPr>
  </w:style>
  <w:style w:type="paragraph" w:styleId="Textonotapie">
    <w:name w:val="footnote text"/>
    <w:aliases w:val="Car, Car,Texto nota pie1"/>
    <w:basedOn w:val="Normal"/>
    <w:link w:val="TextonotapieCar"/>
    <w:uiPriority w:val="99"/>
    <w:unhideWhenUsed/>
    <w:rsid w:val="00D30B33"/>
    <w:pPr>
      <w:spacing w:before="0" w:after="0" w:line="240" w:lineRule="auto"/>
    </w:pPr>
    <w:rPr>
      <w:rFonts w:ascii="Arial Narrow" w:eastAsia="Times New Roman" w:hAnsi="Arial Narrow"/>
      <w:sz w:val="20"/>
      <w:szCs w:val="20"/>
    </w:rPr>
  </w:style>
  <w:style w:type="character" w:customStyle="1" w:styleId="TextonotapieCar">
    <w:name w:val="Texto nota pie Car"/>
    <w:aliases w:val="Car Car, Car Car,Texto nota pie1 Car"/>
    <w:basedOn w:val="Fuentedeprrafopredeter"/>
    <w:link w:val="Textonotapie"/>
    <w:uiPriority w:val="99"/>
    <w:rsid w:val="00D30B33"/>
    <w:rPr>
      <w:rFonts w:ascii="Arial Narrow" w:eastAsia="Times New Roman" w:hAnsi="Arial Narrow" w:cs="Times New Roman"/>
      <w:sz w:val="20"/>
      <w:szCs w:val="20"/>
      <w:lang w:val="es-EC"/>
    </w:rPr>
  </w:style>
  <w:style w:type="character" w:styleId="Refdenotaalpie">
    <w:name w:val="footnote reference"/>
    <w:basedOn w:val="Fuentedeprrafopredeter"/>
    <w:uiPriority w:val="99"/>
    <w:unhideWhenUsed/>
    <w:qFormat/>
    <w:rsid w:val="00D30B33"/>
    <w:rPr>
      <w:vertAlign w:val="superscript"/>
    </w:rPr>
  </w:style>
  <w:style w:type="paragraph" w:customStyle="1" w:styleId="Default">
    <w:name w:val="Default"/>
    <w:rsid w:val="004A6068"/>
    <w:pPr>
      <w:autoSpaceDE w:val="0"/>
      <w:autoSpaceDN w:val="0"/>
      <w:adjustRightInd w:val="0"/>
      <w:spacing w:after="0" w:line="240" w:lineRule="auto"/>
    </w:pPr>
    <w:rPr>
      <w:rFonts w:ascii="Arial" w:eastAsia="Calibri" w:hAnsi="Arial" w:cs="Arial"/>
      <w:color w:val="000000"/>
      <w:sz w:val="24"/>
      <w:szCs w:val="24"/>
      <w:lang w:val="es-EC"/>
    </w:rPr>
  </w:style>
  <w:style w:type="character" w:customStyle="1" w:styleId="PrrafodelistaCar">
    <w:name w:val="Párrafo de lista Car"/>
    <w:basedOn w:val="Fuentedeprrafopredeter"/>
    <w:link w:val="Prrafodelista"/>
    <w:uiPriority w:val="34"/>
    <w:rsid w:val="00795E44"/>
    <w:rPr>
      <w:rFonts w:ascii="Arial" w:eastAsia="Times New Roman" w:hAnsi="Arial" w:cs="Times New Roman"/>
      <w:sz w:val="24"/>
      <w:szCs w:val="24"/>
      <w:lang w:eastAsia="es-ES"/>
    </w:rPr>
  </w:style>
  <w:style w:type="character" w:styleId="Textoennegrita">
    <w:name w:val="Strong"/>
    <w:basedOn w:val="Fuentedeprrafopredeter"/>
    <w:uiPriority w:val="22"/>
    <w:qFormat/>
    <w:rsid w:val="004A6068"/>
    <w:rPr>
      <w:b/>
      <w:bCs/>
    </w:rPr>
  </w:style>
  <w:style w:type="paragraph" w:customStyle="1" w:styleId="ecxmsolistparagraph">
    <w:name w:val="ecxmsolistparagraph"/>
    <w:basedOn w:val="Normal"/>
    <w:rsid w:val="006A38D8"/>
    <w:pPr>
      <w:spacing w:before="100" w:beforeAutospacing="1" w:after="100" w:afterAutospacing="1" w:line="240" w:lineRule="auto"/>
      <w:jc w:val="left"/>
    </w:pPr>
    <w:rPr>
      <w:rFonts w:eastAsia="Times New Roman"/>
      <w:szCs w:val="24"/>
      <w:lang w:val="es-ES" w:eastAsia="es-ES"/>
    </w:rPr>
  </w:style>
  <w:style w:type="character" w:customStyle="1" w:styleId="apple-converted-space">
    <w:name w:val="apple-converted-space"/>
    <w:basedOn w:val="Fuentedeprrafopredeter"/>
    <w:rsid w:val="006A38D8"/>
  </w:style>
  <w:style w:type="paragraph" w:styleId="TtulodeTDC">
    <w:name w:val="TOC Heading"/>
    <w:basedOn w:val="Ttulo1"/>
    <w:next w:val="Normal"/>
    <w:uiPriority w:val="39"/>
    <w:unhideWhenUsed/>
    <w:qFormat/>
    <w:rsid w:val="00442E5E"/>
    <w:pPr>
      <w:keepLines/>
      <w:numPr>
        <w:numId w:val="0"/>
      </w:numPr>
      <w:spacing w:before="480" w:line="276" w:lineRule="auto"/>
      <w:outlineLvl w:val="9"/>
    </w:pPr>
    <w:rPr>
      <w:rFonts w:asciiTheme="majorHAnsi" w:eastAsiaTheme="majorEastAsia" w:hAnsiTheme="majorHAnsi" w:cstheme="majorBidi"/>
      <w:color w:val="365F91" w:themeColor="accent1" w:themeShade="BF"/>
      <w:sz w:val="28"/>
      <w:szCs w:val="28"/>
      <w:lang w:eastAsia="es-EC"/>
    </w:rPr>
  </w:style>
  <w:style w:type="character" w:styleId="nfasis">
    <w:name w:val="Emphasis"/>
    <w:basedOn w:val="Fuentedeprrafopredeter"/>
    <w:uiPriority w:val="20"/>
    <w:qFormat/>
    <w:rsid w:val="00967921"/>
    <w:rPr>
      <w:i/>
      <w:iCs/>
    </w:rPr>
  </w:style>
  <w:style w:type="character" w:customStyle="1" w:styleId="a">
    <w:name w:val="a"/>
    <w:basedOn w:val="Fuentedeprrafopredeter"/>
    <w:rsid w:val="00DD6BE2"/>
  </w:style>
  <w:style w:type="character" w:customStyle="1" w:styleId="l6">
    <w:name w:val="l6"/>
    <w:basedOn w:val="Fuentedeprrafopredeter"/>
    <w:rsid w:val="00DD6BE2"/>
  </w:style>
  <w:style w:type="character" w:customStyle="1" w:styleId="l7">
    <w:name w:val="l7"/>
    <w:basedOn w:val="Fuentedeprrafopredeter"/>
    <w:rsid w:val="00DD6BE2"/>
  </w:style>
  <w:style w:type="character" w:customStyle="1" w:styleId="l8">
    <w:name w:val="l8"/>
    <w:basedOn w:val="Fuentedeprrafopredeter"/>
    <w:rsid w:val="00DD6BE2"/>
  </w:style>
  <w:style w:type="character" w:customStyle="1" w:styleId="l9">
    <w:name w:val="l9"/>
    <w:basedOn w:val="Fuentedeprrafopredeter"/>
    <w:rsid w:val="00DD6BE2"/>
  </w:style>
  <w:style w:type="paragraph" w:styleId="Textoindependiente">
    <w:name w:val="Body Text"/>
    <w:basedOn w:val="Normal"/>
    <w:link w:val="TextoindependienteCar"/>
    <w:rsid w:val="009D003C"/>
    <w:pPr>
      <w:spacing w:before="0" w:after="0" w:line="240" w:lineRule="auto"/>
    </w:pPr>
    <w:rPr>
      <w:rFonts w:eastAsia="Times New Roman" w:cs="Arial"/>
      <w:color w:val="000000"/>
      <w:sz w:val="20"/>
      <w:szCs w:val="20"/>
      <w:lang w:val="es-ES" w:eastAsia="es-ES"/>
    </w:rPr>
  </w:style>
  <w:style w:type="character" w:customStyle="1" w:styleId="TextoindependienteCar">
    <w:name w:val="Texto independiente Car"/>
    <w:basedOn w:val="Fuentedeprrafopredeter"/>
    <w:link w:val="Textoindependiente"/>
    <w:rsid w:val="009D003C"/>
    <w:rPr>
      <w:rFonts w:ascii="Arial" w:eastAsia="Times New Roman" w:hAnsi="Arial" w:cs="Arial"/>
      <w:color w:val="000000"/>
      <w:sz w:val="20"/>
      <w:szCs w:val="20"/>
      <w:lang w:eastAsia="es-ES"/>
    </w:rPr>
  </w:style>
  <w:style w:type="character" w:customStyle="1" w:styleId="SinespaciadoCar">
    <w:name w:val="Sin espaciado Car"/>
    <w:aliases w:val="titulo1 Car,TITULO 2. Car"/>
    <w:basedOn w:val="Fuentedeprrafopredeter"/>
    <w:link w:val="Sinespaciado"/>
    <w:uiPriority w:val="1"/>
    <w:rsid w:val="00DE2E46"/>
    <w:rPr>
      <w:rFonts w:ascii="Calibri" w:eastAsia="Calibri" w:hAnsi="Calibri" w:cs="Times New Roman"/>
    </w:rPr>
  </w:style>
  <w:style w:type="paragraph" w:customStyle="1" w:styleId="TITULO">
    <w:name w:val="TITULO"/>
    <w:basedOn w:val="Textoindependiente3"/>
    <w:rsid w:val="006859A9"/>
    <w:pPr>
      <w:numPr>
        <w:numId w:val="3"/>
      </w:numPr>
      <w:tabs>
        <w:tab w:val="clear" w:pos="0"/>
      </w:tabs>
      <w:spacing w:before="0" w:after="0" w:line="480" w:lineRule="auto"/>
      <w:ind w:left="780"/>
      <w:jc w:val="center"/>
    </w:pPr>
    <w:rPr>
      <w:rFonts w:eastAsia="Times"/>
      <w:b/>
      <w:sz w:val="24"/>
      <w:szCs w:val="24"/>
      <w:lang w:eastAsia="es-MX"/>
    </w:rPr>
  </w:style>
  <w:style w:type="paragraph" w:customStyle="1" w:styleId="SUBTITULO">
    <w:name w:val="SUBTITULO"/>
    <w:basedOn w:val="Textoindependiente3"/>
    <w:rsid w:val="006859A9"/>
    <w:pPr>
      <w:numPr>
        <w:ilvl w:val="2"/>
        <w:numId w:val="3"/>
      </w:numPr>
      <w:tabs>
        <w:tab w:val="clear" w:pos="0"/>
      </w:tabs>
      <w:spacing w:before="0" w:after="0" w:line="480" w:lineRule="auto"/>
      <w:ind w:left="1500" w:hanging="360"/>
    </w:pPr>
    <w:rPr>
      <w:rFonts w:eastAsia="Times"/>
      <w:sz w:val="24"/>
      <w:szCs w:val="24"/>
      <w:lang w:eastAsia="es-MX"/>
    </w:rPr>
  </w:style>
  <w:style w:type="paragraph" w:styleId="Textoindependiente3">
    <w:name w:val="Body Text 3"/>
    <w:basedOn w:val="Normal"/>
    <w:link w:val="Textoindependiente3Car"/>
    <w:unhideWhenUsed/>
    <w:rsid w:val="006859A9"/>
    <w:pPr>
      <w:spacing w:after="120"/>
    </w:pPr>
    <w:rPr>
      <w:sz w:val="16"/>
      <w:szCs w:val="16"/>
    </w:rPr>
  </w:style>
  <w:style w:type="character" w:customStyle="1" w:styleId="Textoindependiente3Car">
    <w:name w:val="Texto independiente 3 Car"/>
    <w:basedOn w:val="Fuentedeprrafopredeter"/>
    <w:link w:val="Textoindependiente3"/>
    <w:rsid w:val="006859A9"/>
    <w:rPr>
      <w:rFonts w:ascii="Arial" w:eastAsia="Calibri" w:hAnsi="Arial" w:cs="Times New Roman"/>
      <w:sz w:val="16"/>
      <w:szCs w:val="16"/>
      <w:lang w:val="es-EC"/>
    </w:rPr>
  </w:style>
  <w:style w:type="paragraph" w:styleId="Sangra2detindependiente">
    <w:name w:val="Body Text Indent 2"/>
    <w:basedOn w:val="Normal"/>
    <w:link w:val="Sangra2detindependienteCar"/>
    <w:unhideWhenUsed/>
    <w:rsid w:val="00D56328"/>
    <w:pPr>
      <w:spacing w:before="0" w:after="120" w:line="480" w:lineRule="auto"/>
      <w:ind w:left="283"/>
    </w:pPr>
    <w:rPr>
      <w:rFonts w:eastAsiaTheme="minorHAnsi" w:cstheme="minorBidi"/>
      <w:lang w:val="es-ES_tradnl"/>
    </w:rPr>
  </w:style>
  <w:style w:type="character" w:customStyle="1" w:styleId="Sangra2detindependienteCar">
    <w:name w:val="Sangría 2 de t. independiente Car"/>
    <w:basedOn w:val="Fuentedeprrafopredeter"/>
    <w:link w:val="Sangra2detindependiente"/>
    <w:rsid w:val="00D56328"/>
    <w:rPr>
      <w:rFonts w:ascii="Times New Roman" w:hAnsi="Times New Roman"/>
      <w:sz w:val="24"/>
      <w:lang w:val="es-ES_tradnl"/>
    </w:rPr>
  </w:style>
  <w:style w:type="paragraph" w:customStyle="1" w:styleId="Textosubtema">
    <w:name w:val="Texto subtema"/>
    <w:basedOn w:val="Textoindependiente3"/>
    <w:link w:val="TextosubtemaCar"/>
    <w:rsid w:val="00332CFF"/>
    <w:pPr>
      <w:spacing w:before="0" w:after="0" w:line="480" w:lineRule="auto"/>
      <w:ind w:left="1800"/>
    </w:pPr>
    <w:rPr>
      <w:rFonts w:eastAsia="Times"/>
      <w:sz w:val="24"/>
      <w:szCs w:val="24"/>
      <w:lang w:eastAsia="es-MX"/>
    </w:rPr>
  </w:style>
  <w:style w:type="character" w:customStyle="1" w:styleId="TextosubtemaCar">
    <w:name w:val="Texto subtema Car"/>
    <w:basedOn w:val="Fuentedeprrafopredeter"/>
    <w:link w:val="Textosubtema"/>
    <w:qFormat/>
    <w:rsid w:val="00332CFF"/>
    <w:rPr>
      <w:rFonts w:ascii="Times New Roman" w:eastAsia="Times" w:hAnsi="Times New Roman" w:cs="Times New Roman"/>
      <w:sz w:val="24"/>
      <w:szCs w:val="24"/>
      <w:lang w:val="es-EC" w:eastAsia="es-MX"/>
    </w:rPr>
  </w:style>
  <w:style w:type="paragraph" w:customStyle="1" w:styleId="TEMA">
    <w:name w:val="TEMA"/>
    <w:basedOn w:val="Textoindependiente3"/>
    <w:link w:val="TEMACar"/>
    <w:rsid w:val="00215A2B"/>
    <w:pPr>
      <w:tabs>
        <w:tab w:val="num" w:pos="0"/>
      </w:tabs>
      <w:spacing w:before="0" w:after="0" w:line="480" w:lineRule="auto"/>
      <w:ind w:left="1080" w:hanging="720"/>
    </w:pPr>
    <w:rPr>
      <w:rFonts w:eastAsia="Times"/>
      <w:b/>
      <w:sz w:val="24"/>
      <w:szCs w:val="24"/>
      <w:lang w:eastAsia="es-MX"/>
    </w:rPr>
  </w:style>
  <w:style w:type="character" w:customStyle="1" w:styleId="TEMACar">
    <w:name w:val="TEMA Car"/>
    <w:basedOn w:val="Fuentedeprrafopredeter"/>
    <w:link w:val="TEMA"/>
    <w:rsid w:val="00215A2B"/>
    <w:rPr>
      <w:rFonts w:ascii="Times New Roman" w:eastAsia="Times" w:hAnsi="Times New Roman" w:cs="Times New Roman"/>
      <w:b/>
      <w:sz w:val="24"/>
      <w:szCs w:val="24"/>
      <w:lang w:val="es-EC" w:eastAsia="es-MX"/>
    </w:rPr>
  </w:style>
  <w:style w:type="paragraph" w:customStyle="1" w:styleId="Texto">
    <w:name w:val="Texto"/>
    <w:basedOn w:val="Normal"/>
    <w:rsid w:val="00610254"/>
    <w:pPr>
      <w:spacing w:before="240" w:after="240"/>
    </w:pPr>
    <w:rPr>
      <w:rFonts w:eastAsia="Times New Roman"/>
      <w:szCs w:val="20"/>
      <w:lang w:val="es-ES" w:eastAsia="es-ES"/>
    </w:rPr>
  </w:style>
  <w:style w:type="paragraph" w:styleId="Listaconvietas2">
    <w:name w:val="List Bullet 2"/>
    <w:basedOn w:val="Normal"/>
    <w:rsid w:val="00610254"/>
    <w:pPr>
      <w:numPr>
        <w:numId w:val="4"/>
      </w:numPr>
      <w:spacing w:before="0" w:after="0"/>
      <w:contextualSpacing/>
    </w:pPr>
    <w:rPr>
      <w:rFonts w:eastAsia="Times New Roman"/>
      <w:sz w:val="20"/>
      <w:szCs w:val="20"/>
      <w:lang w:val="es-ES" w:eastAsia="es-ES"/>
    </w:rPr>
  </w:style>
  <w:style w:type="character" w:styleId="Refdecomentario">
    <w:name w:val="annotation reference"/>
    <w:basedOn w:val="Fuentedeprrafopredeter"/>
    <w:uiPriority w:val="99"/>
    <w:semiHidden/>
    <w:unhideWhenUsed/>
    <w:rsid w:val="007451D1"/>
    <w:rPr>
      <w:sz w:val="16"/>
      <w:szCs w:val="16"/>
    </w:rPr>
  </w:style>
  <w:style w:type="paragraph" w:styleId="Textocomentario">
    <w:name w:val="annotation text"/>
    <w:basedOn w:val="Normal"/>
    <w:link w:val="TextocomentarioCar"/>
    <w:uiPriority w:val="99"/>
    <w:semiHidden/>
    <w:unhideWhenUsed/>
    <w:rsid w:val="007451D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51D1"/>
    <w:rPr>
      <w:rFonts w:ascii="Arial" w:eastAsia="Calibri" w:hAnsi="Arial" w:cs="Times New Roman"/>
      <w:sz w:val="20"/>
      <w:szCs w:val="20"/>
      <w:lang w:val="es-EC"/>
    </w:rPr>
  </w:style>
  <w:style w:type="paragraph" w:styleId="Asuntodelcomentario">
    <w:name w:val="annotation subject"/>
    <w:basedOn w:val="Textocomentario"/>
    <w:next w:val="Textocomentario"/>
    <w:link w:val="AsuntodelcomentarioCar"/>
    <w:uiPriority w:val="99"/>
    <w:semiHidden/>
    <w:unhideWhenUsed/>
    <w:rsid w:val="007451D1"/>
    <w:rPr>
      <w:b/>
      <w:bCs/>
    </w:rPr>
  </w:style>
  <w:style w:type="character" w:customStyle="1" w:styleId="AsuntodelcomentarioCar">
    <w:name w:val="Asunto del comentario Car"/>
    <w:basedOn w:val="TextocomentarioCar"/>
    <w:link w:val="Asuntodelcomentario"/>
    <w:uiPriority w:val="99"/>
    <w:semiHidden/>
    <w:rsid w:val="007451D1"/>
    <w:rPr>
      <w:rFonts w:ascii="Arial" w:eastAsia="Calibri" w:hAnsi="Arial" w:cs="Times New Roman"/>
      <w:b/>
      <w:bCs/>
      <w:sz w:val="20"/>
      <w:szCs w:val="20"/>
      <w:lang w:val="es-EC"/>
    </w:rPr>
  </w:style>
  <w:style w:type="character" w:customStyle="1" w:styleId="t2b626jpqma">
    <w:name w:val="t2b626jpqma"/>
    <w:basedOn w:val="Fuentedeprrafopredeter"/>
    <w:rsid w:val="00075A30"/>
  </w:style>
  <w:style w:type="paragraph" w:styleId="Bibliografa">
    <w:name w:val="Bibliography"/>
    <w:basedOn w:val="Normal"/>
    <w:next w:val="Normal"/>
    <w:uiPriority w:val="37"/>
    <w:unhideWhenUsed/>
    <w:rsid w:val="00DF3326"/>
  </w:style>
  <w:style w:type="character" w:styleId="Nmerodepgina">
    <w:name w:val="page number"/>
    <w:basedOn w:val="Fuentedeprrafopredeter"/>
    <w:rsid w:val="00321550"/>
    <w:rPr>
      <w:rFonts w:cs="Times New Roman"/>
    </w:rPr>
  </w:style>
  <w:style w:type="paragraph" w:customStyle="1" w:styleId="Titulo30">
    <w:name w:val="Titulo 3"/>
    <w:basedOn w:val="Normal"/>
    <w:rsid w:val="00E45BB8"/>
    <w:pPr>
      <w:spacing w:before="0" w:after="200"/>
      <w:ind w:left="720" w:hanging="720"/>
      <w:contextualSpacing/>
    </w:pPr>
    <w:rPr>
      <w:rFonts w:eastAsia="Times New Roman"/>
      <w:szCs w:val="24"/>
    </w:rPr>
  </w:style>
  <w:style w:type="paragraph" w:customStyle="1" w:styleId="Epigrafe">
    <w:name w:val="Epigrafe"/>
    <w:basedOn w:val="Encabezadodemensaje"/>
    <w:rsid w:val="00E45BB8"/>
    <w:pPr>
      <w:spacing w:after="200" w:line="276" w:lineRule="auto"/>
      <w:jc w:val="left"/>
    </w:pPr>
    <w:rPr>
      <w:rFonts w:ascii="Times New Roman" w:eastAsia="Times New Roman" w:hAnsi="Times New Roman" w:cs="Times New Roman"/>
    </w:rPr>
  </w:style>
  <w:style w:type="paragraph" w:styleId="Encabezadodemensaje">
    <w:name w:val="Message Header"/>
    <w:basedOn w:val="Normal"/>
    <w:link w:val="EncabezadodemensajeCar"/>
    <w:uiPriority w:val="99"/>
    <w:semiHidden/>
    <w:unhideWhenUsed/>
    <w:rsid w:val="00E45BB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uiPriority w:val="99"/>
    <w:semiHidden/>
    <w:rsid w:val="00E45BB8"/>
    <w:rPr>
      <w:rFonts w:asciiTheme="majorHAnsi" w:eastAsiaTheme="majorEastAsia" w:hAnsiTheme="majorHAnsi" w:cstheme="majorBidi"/>
      <w:sz w:val="24"/>
      <w:szCs w:val="24"/>
      <w:shd w:val="pct20" w:color="auto" w:fill="auto"/>
      <w:lang w:val="es-EC"/>
    </w:rPr>
  </w:style>
  <w:style w:type="paragraph" w:customStyle="1" w:styleId="Prrafodelista1">
    <w:name w:val="Párrafo de lista1"/>
    <w:basedOn w:val="Normal"/>
    <w:rsid w:val="00E2761A"/>
    <w:pPr>
      <w:spacing w:before="0" w:after="200" w:line="276" w:lineRule="auto"/>
      <w:ind w:left="720"/>
      <w:contextualSpacing/>
      <w:jc w:val="left"/>
    </w:pPr>
    <w:rPr>
      <w:rFonts w:ascii="Calibri" w:eastAsia="Times New Roman" w:hAnsi="Calibri"/>
    </w:rPr>
  </w:style>
  <w:style w:type="character" w:customStyle="1" w:styleId="NormalWebCar1">
    <w:name w:val="Normal (Web) Car1"/>
    <w:aliases w:val="Normal (Web) Car Car"/>
    <w:basedOn w:val="Fuentedeprrafopredeter"/>
    <w:link w:val="NormalWeb"/>
    <w:uiPriority w:val="99"/>
    <w:locked/>
    <w:rsid w:val="00BD2494"/>
    <w:rPr>
      <w:rFonts w:ascii="Times New Roman" w:eastAsia="Times New Roman" w:hAnsi="Times New Roman" w:cs="Times New Roman"/>
      <w:sz w:val="24"/>
      <w:szCs w:val="24"/>
      <w:lang w:eastAsia="es-ES"/>
    </w:rPr>
  </w:style>
  <w:style w:type="paragraph" w:customStyle="1" w:styleId="Prrafodelista2">
    <w:name w:val="Párrafo de lista2"/>
    <w:basedOn w:val="Normal"/>
    <w:rsid w:val="008E3D65"/>
    <w:pPr>
      <w:spacing w:before="0" w:after="200" w:line="276" w:lineRule="auto"/>
      <w:ind w:left="720"/>
      <w:contextualSpacing/>
      <w:jc w:val="left"/>
    </w:pPr>
    <w:rPr>
      <w:rFonts w:ascii="Calibri" w:eastAsia="Times New Roman" w:hAnsi="Calibri"/>
    </w:rPr>
  </w:style>
  <w:style w:type="character" w:customStyle="1" w:styleId="r267c1p">
    <w:name w:val="r267c1p"/>
    <w:basedOn w:val="Fuentedeprrafopredeter"/>
    <w:rsid w:val="00E1217E"/>
  </w:style>
  <w:style w:type="character" w:customStyle="1" w:styleId="FIGURASCar">
    <w:name w:val="FIGURAS Car"/>
    <w:basedOn w:val="Fuentedeprrafopredeter"/>
    <w:link w:val="FIGURAS"/>
    <w:locked/>
    <w:rsid w:val="009A7E85"/>
    <w:rPr>
      <w:rFonts w:ascii="Arial" w:eastAsia="Times New Roman" w:hAnsi="Arial" w:cs="Arial"/>
      <w:b/>
      <w:sz w:val="20"/>
      <w:szCs w:val="24"/>
      <w:lang w:eastAsia="es-MX"/>
    </w:rPr>
  </w:style>
  <w:style w:type="paragraph" w:customStyle="1" w:styleId="FIGURAS">
    <w:name w:val="FIGURAS"/>
    <w:basedOn w:val="Normal"/>
    <w:link w:val="FIGURASCar"/>
    <w:qFormat/>
    <w:rsid w:val="009A7E85"/>
    <w:pPr>
      <w:spacing w:before="0" w:after="0" w:line="240" w:lineRule="auto"/>
      <w:jc w:val="center"/>
    </w:pPr>
    <w:rPr>
      <w:rFonts w:eastAsia="Times New Roman" w:cs="Arial"/>
      <w:b/>
      <w:sz w:val="20"/>
      <w:szCs w:val="24"/>
      <w:lang w:val="es-ES" w:eastAsia="es-MX"/>
    </w:rPr>
  </w:style>
  <w:style w:type="paragraph" w:customStyle="1" w:styleId="Estilopredeterminado">
    <w:name w:val="Estilo predeterminado"/>
    <w:rsid w:val="00FF5E90"/>
    <w:pPr>
      <w:widowControl w:val="0"/>
      <w:suppressAutoHyphens/>
      <w:spacing w:after="0" w:line="100" w:lineRule="atLeast"/>
      <w:textAlignment w:val="baseline"/>
    </w:pPr>
    <w:rPr>
      <w:rFonts w:ascii="Times New Roman" w:eastAsia="DejaVu Sans" w:hAnsi="Times New Roman" w:cs="Lohit Hindi"/>
      <w:sz w:val="24"/>
      <w:szCs w:val="24"/>
      <w:lang w:val="es-EC" w:eastAsia="zh-CN" w:bidi="hi-IN"/>
    </w:rPr>
  </w:style>
  <w:style w:type="paragraph" w:customStyle="1" w:styleId="Encabezado3">
    <w:name w:val="Encabezado 3"/>
    <w:basedOn w:val="Estilopredeterminado"/>
    <w:rsid w:val="00295ABA"/>
    <w:pPr>
      <w:keepNext/>
      <w:keepLines/>
      <w:spacing w:before="240" w:after="120"/>
    </w:pPr>
    <w:rPr>
      <w:b/>
      <w:bCs/>
      <w:color w:val="4F81BD"/>
      <w:sz w:val="28"/>
      <w:szCs w:val="28"/>
    </w:rPr>
  </w:style>
  <w:style w:type="paragraph" w:customStyle="1" w:styleId="Encabezado1">
    <w:name w:val="Encabezado 1"/>
    <w:basedOn w:val="Estilopredeterminado"/>
    <w:rsid w:val="003C7CF2"/>
    <w:pPr>
      <w:keepNext/>
      <w:tabs>
        <w:tab w:val="left" w:pos="0"/>
      </w:tabs>
      <w:spacing w:before="240" w:after="120"/>
      <w:jc w:val="center"/>
    </w:pPr>
    <w:rPr>
      <w:b/>
      <w:bCs/>
      <w:color w:val="000000"/>
      <w:sz w:val="48"/>
      <w:szCs w:val="48"/>
    </w:rPr>
  </w:style>
  <w:style w:type="paragraph" w:customStyle="1" w:styleId="Encabezado2">
    <w:name w:val="Encabezado 2"/>
    <w:basedOn w:val="Estilopredeterminado"/>
    <w:rsid w:val="003C7CF2"/>
    <w:pPr>
      <w:keepNext/>
      <w:keepLines/>
      <w:spacing w:before="240" w:after="120"/>
    </w:pPr>
    <w:rPr>
      <w:b/>
      <w:bCs/>
      <w:color w:val="4F81BD"/>
      <w:sz w:val="36"/>
      <w:szCs w:val="36"/>
    </w:rPr>
  </w:style>
  <w:style w:type="paragraph" w:customStyle="1" w:styleId="Encabezado4">
    <w:name w:val="Encabezado 4"/>
    <w:basedOn w:val="Estilopredeterminado"/>
    <w:rsid w:val="003C7CF2"/>
    <w:pPr>
      <w:keepNext/>
      <w:keepLines/>
      <w:spacing w:before="240" w:after="120"/>
    </w:pPr>
    <w:rPr>
      <w:b/>
      <w:bCs/>
      <w:color w:val="4F81BD"/>
    </w:rPr>
  </w:style>
  <w:style w:type="paragraph" w:customStyle="1" w:styleId="Encabezado5">
    <w:name w:val="Encabezado 5"/>
    <w:basedOn w:val="Estilopredeterminado"/>
    <w:rsid w:val="003C7CF2"/>
    <w:pPr>
      <w:keepNext/>
      <w:keepLines/>
      <w:spacing w:before="200"/>
    </w:pPr>
    <w:rPr>
      <w:rFonts w:ascii="Cambria" w:hAnsi="Cambria"/>
      <w:color w:val="243F60"/>
    </w:rPr>
  </w:style>
  <w:style w:type="paragraph" w:customStyle="1" w:styleId="Encabezado6">
    <w:name w:val="Encabezado 6"/>
    <w:basedOn w:val="Estilopredeterminado"/>
    <w:rsid w:val="003C7CF2"/>
    <w:pPr>
      <w:keepNext/>
      <w:keepLines/>
      <w:spacing w:before="200"/>
    </w:pPr>
    <w:rPr>
      <w:rFonts w:ascii="Cambria" w:hAnsi="Cambria"/>
      <w:i/>
      <w:iCs/>
      <w:color w:val="243F60"/>
    </w:rPr>
  </w:style>
  <w:style w:type="paragraph" w:customStyle="1" w:styleId="Encabezado7">
    <w:name w:val="Encabezado 7"/>
    <w:basedOn w:val="Estilopredeterminado"/>
    <w:rsid w:val="003C7CF2"/>
    <w:pPr>
      <w:keepNext/>
      <w:keepLines/>
      <w:spacing w:before="200"/>
    </w:pPr>
    <w:rPr>
      <w:rFonts w:ascii="Cambria" w:hAnsi="Cambria"/>
      <w:i/>
      <w:iCs/>
      <w:color w:val="404040"/>
    </w:rPr>
  </w:style>
  <w:style w:type="character" w:customStyle="1" w:styleId="EnlacedeInternet">
    <w:name w:val="Enlace de Internet"/>
    <w:basedOn w:val="Fuentedeprrafopredeter"/>
    <w:rsid w:val="003C7CF2"/>
    <w:rPr>
      <w:color w:val="0000FF"/>
      <w:u w:val="single"/>
    </w:rPr>
  </w:style>
  <w:style w:type="character" w:customStyle="1" w:styleId="mw-headline">
    <w:name w:val="mw-headline"/>
    <w:basedOn w:val="Fuentedeprrafopredeter"/>
    <w:rsid w:val="003C7CF2"/>
  </w:style>
  <w:style w:type="character" w:customStyle="1" w:styleId="Muydestacado">
    <w:name w:val="Muy destacado"/>
    <w:rsid w:val="003C7CF2"/>
    <w:rPr>
      <w:b/>
      <w:bCs/>
    </w:rPr>
  </w:style>
  <w:style w:type="character" w:customStyle="1" w:styleId="Destacado">
    <w:name w:val="Destacado"/>
    <w:rsid w:val="003C7CF2"/>
    <w:rPr>
      <w:i/>
      <w:iCs/>
    </w:rPr>
  </w:style>
  <w:style w:type="character" w:customStyle="1" w:styleId="ListLabel1">
    <w:name w:val="ListLabel 1"/>
    <w:rsid w:val="003C7CF2"/>
    <w:rPr>
      <w:rFonts w:cs="Courier New"/>
    </w:rPr>
  </w:style>
  <w:style w:type="character" w:customStyle="1" w:styleId="ListLabel2">
    <w:name w:val="ListLabel 2"/>
    <w:rsid w:val="003C7CF2"/>
    <w:rPr>
      <w:rFonts w:eastAsia="OpenSymbol" w:cs="OpenSymbol"/>
    </w:rPr>
  </w:style>
  <w:style w:type="character" w:customStyle="1" w:styleId="ListLabel3">
    <w:name w:val="ListLabel 3"/>
    <w:rsid w:val="003C7CF2"/>
    <w:rPr>
      <w:b/>
    </w:rPr>
  </w:style>
  <w:style w:type="character" w:customStyle="1" w:styleId="ListLabel4">
    <w:name w:val="ListLabel 4"/>
    <w:rsid w:val="003C7CF2"/>
    <w:rPr>
      <w:rFonts w:cs="Calibri"/>
    </w:rPr>
  </w:style>
  <w:style w:type="character" w:customStyle="1" w:styleId="ListLabel5">
    <w:name w:val="ListLabel 5"/>
    <w:rsid w:val="003C7CF2"/>
    <w:rPr>
      <w:b w:val="0"/>
    </w:rPr>
  </w:style>
  <w:style w:type="character" w:customStyle="1" w:styleId="Caracteresdenotaalpie">
    <w:name w:val="Caracteres de nota al pie"/>
    <w:rsid w:val="003C7CF2"/>
  </w:style>
  <w:style w:type="character" w:customStyle="1" w:styleId="Ancladenotaalpie">
    <w:name w:val="Ancla de nota al pie"/>
    <w:rsid w:val="003C7CF2"/>
    <w:rPr>
      <w:vertAlign w:val="superscript"/>
    </w:rPr>
  </w:style>
  <w:style w:type="character" w:customStyle="1" w:styleId="Ancladenotafinal">
    <w:name w:val="Ancla de nota final"/>
    <w:rsid w:val="003C7CF2"/>
    <w:rPr>
      <w:vertAlign w:val="superscript"/>
    </w:rPr>
  </w:style>
  <w:style w:type="character" w:customStyle="1" w:styleId="Caracteresdenotafinal">
    <w:name w:val="Caracteres de nota final"/>
    <w:rsid w:val="003C7CF2"/>
  </w:style>
  <w:style w:type="character" w:customStyle="1" w:styleId="Vietas">
    <w:name w:val="Viñetas"/>
    <w:rsid w:val="003C7CF2"/>
    <w:rPr>
      <w:rFonts w:ascii="OpenSymbol" w:eastAsia="OpenSymbol" w:hAnsi="OpenSymbol" w:cs="OpenSymbol"/>
    </w:rPr>
  </w:style>
  <w:style w:type="character" w:customStyle="1" w:styleId="Smbolosdenumeracin">
    <w:name w:val="Símbolos de numeración"/>
    <w:rsid w:val="003C7CF2"/>
  </w:style>
  <w:style w:type="paragraph" w:customStyle="1" w:styleId="Cuerpodetexto">
    <w:name w:val="Cuerpo de texto"/>
    <w:basedOn w:val="Estilopredeterminado"/>
    <w:rsid w:val="003C7CF2"/>
    <w:pPr>
      <w:spacing w:after="120"/>
    </w:pPr>
  </w:style>
  <w:style w:type="paragraph" w:styleId="Lista">
    <w:name w:val="List"/>
    <w:basedOn w:val="Cuerpodetexto"/>
    <w:rsid w:val="003C7CF2"/>
  </w:style>
  <w:style w:type="paragraph" w:customStyle="1" w:styleId="Etiqueta">
    <w:name w:val="Etiqueta"/>
    <w:basedOn w:val="Estilopredeterminado"/>
    <w:rsid w:val="003C7CF2"/>
    <w:pPr>
      <w:suppressLineNumbers/>
      <w:spacing w:before="120" w:after="120"/>
    </w:pPr>
    <w:rPr>
      <w:i/>
      <w:iCs/>
    </w:rPr>
  </w:style>
  <w:style w:type="paragraph" w:customStyle="1" w:styleId="ndice">
    <w:name w:val="Índice"/>
    <w:basedOn w:val="Estilopredeterminado"/>
    <w:rsid w:val="003C7CF2"/>
    <w:pPr>
      <w:suppressLineNumbers/>
    </w:pPr>
  </w:style>
  <w:style w:type="paragraph" w:customStyle="1" w:styleId="Contenidodelista">
    <w:name w:val="Contenido de lista"/>
    <w:basedOn w:val="Estilopredeterminado"/>
    <w:rsid w:val="003C7CF2"/>
    <w:pPr>
      <w:ind w:left="567"/>
    </w:pPr>
  </w:style>
  <w:style w:type="paragraph" w:customStyle="1" w:styleId="Contenidodelatabla">
    <w:name w:val="Contenido de la tabla"/>
    <w:basedOn w:val="Estilopredeterminado"/>
    <w:rsid w:val="003C7CF2"/>
    <w:pPr>
      <w:suppressLineNumbers/>
    </w:pPr>
  </w:style>
  <w:style w:type="paragraph" w:customStyle="1" w:styleId="Notaalpie">
    <w:name w:val="Nota al pie"/>
    <w:basedOn w:val="Estilopredeterminado"/>
    <w:rsid w:val="003C7CF2"/>
  </w:style>
  <w:style w:type="character" w:customStyle="1" w:styleId="xvpb3p58i">
    <w:name w:val="xvpb3p58i"/>
    <w:basedOn w:val="Fuentedeprrafopredeter"/>
    <w:rsid w:val="008A49EA"/>
  </w:style>
  <w:style w:type="character" w:customStyle="1" w:styleId="uw2b85jxu51">
    <w:name w:val="uw2b85jxu51"/>
    <w:basedOn w:val="Fuentedeprrafopredeter"/>
    <w:rsid w:val="008C0F52"/>
  </w:style>
  <w:style w:type="character" w:customStyle="1" w:styleId="TextodegloboCar1">
    <w:name w:val="Texto de globo Car1"/>
    <w:basedOn w:val="Fuentedeprrafopredeter"/>
    <w:uiPriority w:val="99"/>
    <w:semiHidden/>
    <w:rsid w:val="004256AD"/>
    <w:rPr>
      <w:rFonts w:ascii="Segoe UI" w:eastAsia="Times New Roman" w:hAnsi="Segoe UI" w:cs="Segoe UI"/>
      <w:sz w:val="18"/>
      <w:szCs w:val="18"/>
      <w:lang w:eastAsia="es-ES"/>
    </w:rPr>
  </w:style>
  <w:style w:type="character" w:customStyle="1" w:styleId="st">
    <w:name w:val="st"/>
    <w:basedOn w:val="Fuentedeprrafopredeter"/>
    <w:rsid w:val="004256AD"/>
  </w:style>
  <w:style w:type="paragraph" w:customStyle="1" w:styleId="iln">
    <w:name w:val="il_n"/>
    <w:basedOn w:val="Normal"/>
    <w:rsid w:val="004256AD"/>
    <w:pPr>
      <w:spacing w:before="100" w:beforeAutospacing="1" w:after="100" w:afterAutospacing="1" w:line="240" w:lineRule="auto"/>
      <w:contextualSpacing/>
      <w:jc w:val="left"/>
    </w:pPr>
    <w:rPr>
      <w:rFonts w:ascii="Times New Roman" w:eastAsia="Times New Roman" w:hAnsi="Times New Roman"/>
      <w:szCs w:val="24"/>
      <w:lang w:val="es-ES" w:eastAsia="es-ES"/>
    </w:rPr>
  </w:style>
  <w:style w:type="character" w:styleId="CitaHTML">
    <w:name w:val="HTML Cite"/>
    <w:basedOn w:val="Fuentedeprrafopredeter"/>
    <w:uiPriority w:val="99"/>
    <w:semiHidden/>
    <w:unhideWhenUsed/>
    <w:rsid w:val="004256AD"/>
    <w:rPr>
      <w:i/>
      <w:iCs/>
    </w:rPr>
  </w:style>
  <w:style w:type="character" w:customStyle="1" w:styleId="redfont">
    <w:name w:val="red_font"/>
    <w:basedOn w:val="Fuentedeprrafopredeter"/>
    <w:rsid w:val="004256AD"/>
  </w:style>
  <w:style w:type="character" w:customStyle="1" w:styleId="redsquaredbullet">
    <w:name w:val="red_squared_bullet"/>
    <w:basedOn w:val="Fuentedeprrafopredeter"/>
    <w:rsid w:val="004256AD"/>
  </w:style>
  <w:style w:type="paragraph" w:customStyle="1" w:styleId="titulo0">
    <w:name w:val="titulo"/>
    <w:basedOn w:val="Normal"/>
    <w:rsid w:val="004256AD"/>
    <w:pPr>
      <w:spacing w:before="100" w:beforeAutospacing="1" w:after="100" w:afterAutospacing="1" w:line="240" w:lineRule="auto"/>
      <w:jc w:val="left"/>
    </w:pPr>
    <w:rPr>
      <w:rFonts w:ascii="Times New Roman" w:eastAsia="Times New Roman" w:hAnsi="Times New Roman"/>
      <w:szCs w:val="24"/>
      <w:lang w:val="es-ES" w:eastAsia="es-ES"/>
    </w:rPr>
  </w:style>
  <w:style w:type="paragraph" w:customStyle="1" w:styleId="tablagrafico">
    <w:name w:val="tabla_grafico"/>
    <w:basedOn w:val="Normal"/>
    <w:rsid w:val="004256AD"/>
    <w:pPr>
      <w:spacing w:before="100" w:beforeAutospacing="1" w:after="100" w:afterAutospacing="1" w:line="240" w:lineRule="auto"/>
      <w:jc w:val="left"/>
    </w:pPr>
    <w:rPr>
      <w:rFonts w:ascii="Times New Roman" w:eastAsia="Times New Roman" w:hAnsi="Times New Roman"/>
      <w:szCs w:val="24"/>
      <w:lang w:val="es-ES" w:eastAsia="es-ES"/>
    </w:rPr>
  </w:style>
  <w:style w:type="character" w:customStyle="1" w:styleId="time">
    <w:name w:val="time"/>
    <w:basedOn w:val="Fuentedeprrafopredeter"/>
    <w:rsid w:val="004256AD"/>
  </w:style>
  <w:style w:type="paragraph" w:customStyle="1" w:styleId="photo-cap">
    <w:name w:val="photo-cap"/>
    <w:basedOn w:val="Normal"/>
    <w:rsid w:val="004256AD"/>
    <w:pPr>
      <w:spacing w:before="100" w:beforeAutospacing="1" w:after="100" w:afterAutospacing="1" w:line="240" w:lineRule="auto"/>
      <w:jc w:val="left"/>
    </w:pPr>
    <w:rPr>
      <w:rFonts w:ascii="Times New Roman" w:eastAsia="Times New Roman" w:hAnsi="Times New Roman"/>
      <w:szCs w:val="24"/>
      <w:lang w:val="es-ES" w:eastAsia="es-ES"/>
    </w:rPr>
  </w:style>
  <w:style w:type="paragraph" w:customStyle="1" w:styleId="photo-credit">
    <w:name w:val="photo-credit"/>
    <w:basedOn w:val="Normal"/>
    <w:rsid w:val="004256AD"/>
    <w:pPr>
      <w:spacing w:before="100" w:beforeAutospacing="1" w:after="100" w:afterAutospacing="1" w:line="240" w:lineRule="auto"/>
      <w:jc w:val="left"/>
    </w:pPr>
    <w:rPr>
      <w:rFonts w:ascii="Times New Roman" w:eastAsia="Times New Roman" w:hAnsi="Times New Roman"/>
      <w:szCs w:val="24"/>
      <w:lang w:val="es-ES" w:eastAsia="es-ES"/>
    </w:rPr>
  </w:style>
  <w:style w:type="paragraph" w:styleId="Textosinformato">
    <w:name w:val="Plain Text"/>
    <w:basedOn w:val="Normal"/>
    <w:link w:val="TextosinformatoCar"/>
    <w:uiPriority w:val="99"/>
    <w:semiHidden/>
    <w:unhideWhenUsed/>
    <w:rsid w:val="009B5EF5"/>
    <w:pPr>
      <w:spacing w:before="100" w:beforeAutospacing="1" w:after="100" w:afterAutospacing="1" w:line="240" w:lineRule="auto"/>
      <w:jc w:val="left"/>
    </w:pPr>
    <w:rPr>
      <w:rFonts w:ascii="Times New Roman" w:eastAsia="Times New Roman" w:hAnsi="Times New Roman"/>
      <w:szCs w:val="24"/>
      <w:lang w:eastAsia="es-EC"/>
    </w:rPr>
  </w:style>
  <w:style w:type="character" w:customStyle="1" w:styleId="TextosinformatoCar">
    <w:name w:val="Texto sin formato Car"/>
    <w:basedOn w:val="Fuentedeprrafopredeter"/>
    <w:link w:val="Textosinformato"/>
    <w:uiPriority w:val="99"/>
    <w:semiHidden/>
    <w:rsid w:val="009B5EF5"/>
    <w:rPr>
      <w:rFonts w:ascii="Times New Roman" w:eastAsia="Times New Roman" w:hAnsi="Times New Roman" w:cs="Times New Roman"/>
      <w:sz w:val="24"/>
      <w:szCs w:val="24"/>
      <w:lang w:val="es-EC" w:eastAsia="es-EC"/>
    </w:rPr>
  </w:style>
  <w:style w:type="character" w:customStyle="1" w:styleId="ilad">
    <w:name w:val="il_ad"/>
    <w:basedOn w:val="Fuentedeprrafopredeter"/>
    <w:rsid w:val="00347DC4"/>
  </w:style>
  <w:style w:type="paragraph" w:customStyle="1" w:styleId="western">
    <w:name w:val="western"/>
    <w:basedOn w:val="Normal"/>
    <w:rsid w:val="00E43646"/>
    <w:pPr>
      <w:spacing w:before="100" w:beforeAutospacing="1" w:after="100" w:afterAutospacing="1" w:line="240" w:lineRule="auto"/>
      <w:jc w:val="left"/>
    </w:pPr>
    <w:rPr>
      <w:rFonts w:ascii="Times New Roman" w:eastAsia="Times New Roman" w:hAnsi="Times New Roman"/>
      <w:szCs w:val="24"/>
      <w:lang w:eastAsia="es-EC"/>
    </w:rPr>
  </w:style>
  <w:style w:type="character" w:styleId="Textodelmarcadordeposicin">
    <w:name w:val="Placeholder Text"/>
    <w:basedOn w:val="Fuentedeprrafopredeter"/>
    <w:uiPriority w:val="99"/>
    <w:semiHidden/>
    <w:rsid w:val="00FC2A89"/>
    <w:rPr>
      <w:color w:val="808080"/>
    </w:rPr>
  </w:style>
  <w:style w:type="paragraph" w:styleId="HTMLconformatoprevio">
    <w:name w:val="HTML Preformatted"/>
    <w:basedOn w:val="Normal"/>
    <w:link w:val="HTMLconformatoprevioCar"/>
    <w:uiPriority w:val="99"/>
    <w:semiHidden/>
    <w:unhideWhenUsed/>
    <w:rsid w:val="00D60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D60802"/>
    <w:rPr>
      <w:rFonts w:ascii="Courier New" w:eastAsia="Times New Roman" w:hAnsi="Courier New" w:cs="Courier New"/>
      <w:sz w:val="20"/>
      <w:szCs w:val="20"/>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2869">
      <w:bodyDiv w:val="1"/>
      <w:marLeft w:val="0"/>
      <w:marRight w:val="0"/>
      <w:marTop w:val="0"/>
      <w:marBottom w:val="0"/>
      <w:divBdr>
        <w:top w:val="none" w:sz="0" w:space="0" w:color="auto"/>
        <w:left w:val="none" w:sz="0" w:space="0" w:color="auto"/>
        <w:bottom w:val="none" w:sz="0" w:space="0" w:color="auto"/>
        <w:right w:val="none" w:sz="0" w:space="0" w:color="auto"/>
      </w:divBdr>
    </w:div>
    <w:div w:id="6636482">
      <w:bodyDiv w:val="1"/>
      <w:marLeft w:val="0"/>
      <w:marRight w:val="0"/>
      <w:marTop w:val="0"/>
      <w:marBottom w:val="0"/>
      <w:divBdr>
        <w:top w:val="none" w:sz="0" w:space="0" w:color="auto"/>
        <w:left w:val="none" w:sz="0" w:space="0" w:color="auto"/>
        <w:bottom w:val="none" w:sz="0" w:space="0" w:color="auto"/>
        <w:right w:val="none" w:sz="0" w:space="0" w:color="auto"/>
      </w:divBdr>
    </w:div>
    <w:div w:id="13313740">
      <w:bodyDiv w:val="1"/>
      <w:marLeft w:val="0"/>
      <w:marRight w:val="0"/>
      <w:marTop w:val="0"/>
      <w:marBottom w:val="0"/>
      <w:divBdr>
        <w:top w:val="none" w:sz="0" w:space="0" w:color="auto"/>
        <w:left w:val="none" w:sz="0" w:space="0" w:color="auto"/>
        <w:bottom w:val="none" w:sz="0" w:space="0" w:color="auto"/>
        <w:right w:val="none" w:sz="0" w:space="0" w:color="auto"/>
      </w:divBdr>
    </w:div>
    <w:div w:id="15543820">
      <w:bodyDiv w:val="1"/>
      <w:marLeft w:val="0"/>
      <w:marRight w:val="0"/>
      <w:marTop w:val="0"/>
      <w:marBottom w:val="0"/>
      <w:divBdr>
        <w:top w:val="none" w:sz="0" w:space="0" w:color="auto"/>
        <w:left w:val="none" w:sz="0" w:space="0" w:color="auto"/>
        <w:bottom w:val="none" w:sz="0" w:space="0" w:color="auto"/>
        <w:right w:val="none" w:sz="0" w:space="0" w:color="auto"/>
      </w:divBdr>
    </w:div>
    <w:div w:id="19281113">
      <w:bodyDiv w:val="1"/>
      <w:marLeft w:val="0"/>
      <w:marRight w:val="0"/>
      <w:marTop w:val="0"/>
      <w:marBottom w:val="0"/>
      <w:divBdr>
        <w:top w:val="none" w:sz="0" w:space="0" w:color="auto"/>
        <w:left w:val="none" w:sz="0" w:space="0" w:color="auto"/>
        <w:bottom w:val="none" w:sz="0" w:space="0" w:color="auto"/>
        <w:right w:val="none" w:sz="0" w:space="0" w:color="auto"/>
      </w:divBdr>
    </w:div>
    <w:div w:id="22286397">
      <w:bodyDiv w:val="1"/>
      <w:marLeft w:val="0"/>
      <w:marRight w:val="0"/>
      <w:marTop w:val="0"/>
      <w:marBottom w:val="0"/>
      <w:divBdr>
        <w:top w:val="none" w:sz="0" w:space="0" w:color="auto"/>
        <w:left w:val="none" w:sz="0" w:space="0" w:color="auto"/>
        <w:bottom w:val="none" w:sz="0" w:space="0" w:color="auto"/>
        <w:right w:val="none" w:sz="0" w:space="0" w:color="auto"/>
      </w:divBdr>
    </w:div>
    <w:div w:id="36592005">
      <w:bodyDiv w:val="1"/>
      <w:marLeft w:val="0"/>
      <w:marRight w:val="0"/>
      <w:marTop w:val="0"/>
      <w:marBottom w:val="0"/>
      <w:divBdr>
        <w:top w:val="none" w:sz="0" w:space="0" w:color="auto"/>
        <w:left w:val="none" w:sz="0" w:space="0" w:color="auto"/>
        <w:bottom w:val="none" w:sz="0" w:space="0" w:color="auto"/>
        <w:right w:val="none" w:sz="0" w:space="0" w:color="auto"/>
      </w:divBdr>
    </w:div>
    <w:div w:id="37704098">
      <w:bodyDiv w:val="1"/>
      <w:marLeft w:val="0"/>
      <w:marRight w:val="0"/>
      <w:marTop w:val="0"/>
      <w:marBottom w:val="0"/>
      <w:divBdr>
        <w:top w:val="none" w:sz="0" w:space="0" w:color="auto"/>
        <w:left w:val="none" w:sz="0" w:space="0" w:color="auto"/>
        <w:bottom w:val="none" w:sz="0" w:space="0" w:color="auto"/>
        <w:right w:val="none" w:sz="0" w:space="0" w:color="auto"/>
      </w:divBdr>
    </w:div>
    <w:div w:id="40179394">
      <w:bodyDiv w:val="1"/>
      <w:marLeft w:val="0"/>
      <w:marRight w:val="0"/>
      <w:marTop w:val="0"/>
      <w:marBottom w:val="0"/>
      <w:divBdr>
        <w:top w:val="none" w:sz="0" w:space="0" w:color="auto"/>
        <w:left w:val="none" w:sz="0" w:space="0" w:color="auto"/>
        <w:bottom w:val="none" w:sz="0" w:space="0" w:color="auto"/>
        <w:right w:val="none" w:sz="0" w:space="0" w:color="auto"/>
      </w:divBdr>
    </w:div>
    <w:div w:id="41562741">
      <w:bodyDiv w:val="1"/>
      <w:marLeft w:val="0"/>
      <w:marRight w:val="0"/>
      <w:marTop w:val="0"/>
      <w:marBottom w:val="0"/>
      <w:divBdr>
        <w:top w:val="none" w:sz="0" w:space="0" w:color="auto"/>
        <w:left w:val="none" w:sz="0" w:space="0" w:color="auto"/>
        <w:bottom w:val="none" w:sz="0" w:space="0" w:color="auto"/>
        <w:right w:val="none" w:sz="0" w:space="0" w:color="auto"/>
      </w:divBdr>
    </w:div>
    <w:div w:id="44256249">
      <w:bodyDiv w:val="1"/>
      <w:marLeft w:val="0"/>
      <w:marRight w:val="0"/>
      <w:marTop w:val="0"/>
      <w:marBottom w:val="0"/>
      <w:divBdr>
        <w:top w:val="none" w:sz="0" w:space="0" w:color="auto"/>
        <w:left w:val="none" w:sz="0" w:space="0" w:color="auto"/>
        <w:bottom w:val="none" w:sz="0" w:space="0" w:color="auto"/>
        <w:right w:val="none" w:sz="0" w:space="0" w:color="auto"/>
      </w:divBdr>
    </w:div>
    <w:div w:id="47536231">
      <w:bodyDiv w:val="1"/>
      <w:marLeft w:val="0"/>
      <w:marRight w:val="0"/>
      <w:marTop w:val="0"/>
      <w:marBottom w:val="0"/>
      <w:divBdr>
        <w:top w:val="none" w:sz="0" w:space="0" w:color="auto"/>
        <w:left w:val="none" w:sz="0" w:space="0" w:color="auto"/>
        <w:bottom w:val="none" w:sz="0" w:space="0" w:color="auto"/>
        <w:right w:val="none" w:sz="0" w:space="0" w:color="auto"/>
      </w:divBdr>
    </w:div>
    <w:div w:id="58210743">
      <w:bodyDiv w:val="1"/>
      <w:marLeft w:val="0"/>
      <w:marRight w:val="0"/>
      <w:marTop w:val="0"/>
      <w:marBottom w:val="0"/>
      <w:divBdr>
        <w:top w:val="none" w:sz="0" w:space="0" w:color="auto"/>
        <w:left w:val="none" w:sz="0" w:space="0" w:color="auto"/>
        <w:bottom w:val="none" w:sz="0" w:space="0" w:color="auto"/>
        <w:right w:val="none" w:sz="0" w:space="0" w:color="auto"/>
      </w:divBdr>
    </w:div>
    <w:div w:id="68502819">
      <w:bodyDiv w:val="1"/>
      <w:marLeft w:val="0"/>
      <w:marRight w:val="0"/>
      <w:marTop w:val="0"/>
      <w:marBottom w:val="0"/>
      <w:divBdr>
        <w:top w:val="none" w:sz="0" w:space="0" w:color="auto"/>
        <w:left w:val="none" w:sz="0" w:space="0" w:color="auto"/>
        <w:bottom w:val="none" w:sz="0" w:space="0" w:color="auto"/>
        <w:right w:val="none" w:sz="0" w:space="0" w:color="auto"/>
      </w:divBdr>
    </w:div>
    <w:div w:id="81219285">
      <w:bodyDiv w:val="1"/>
      <w:marLeft w:val="0"/>
      <w:marRight w:val="0"/>
      <w:marTop w:val="0"/>
      <w:marBottom w:val="0"/>
      <w:divBdr>
        <w:top w:val="none" w:sz="0" w:space="0" w:color="auto"/>
        <w:left w:val="none" w:sz="0" w:space="0" w:color="auto"/>
        <w:bottom w:val="none" w:sz="0" w:space="0" w:color="auto"/>
        <w:right w:val="none" w:sz="0" w:space="0" w:color="auto"/>
      </w:divBdr>
    </w:div>
    <w:div w:id="89010933">
      <w:bodyDiv w:val="1"/>
      <w:marLeft w:val="0"/>
      <w:marRight w:val="0"/>
      <w:marTop w:val="0"/>
      <w:marBottom w:val="0"/>
      <w:divBdr>
        <w:top w:val="none" w:sz="0" w:space="0" w:color="auto"/>
        <w:left w:val="none" w:sz="0" w:space="0" w:color="auto"/>
        <w:bottom w:val="none" w:sz="0" w:space="0" w:color="auto"/>
        <w:right w:val="none" w:sz="0" w:space="0" w:color="auto"/>
      </w:divBdr>
    </w:div>
    <w:div w:id="89545508">
      <w:bodyDiv w:val="1"/>
      <w:marLeft w:val="0"/>
      <w:marRight w:val="0"/>
      <w:marTop w:val="0"/>
      <w:marBottom w:val="0"/>
      <w:divBdr>
        <w:top w:val="none" w:sz="0" w:space="0" w:color="auto"/>
        <w:left w:val="none" w:sz="0" w:space="0" w:color="auto"/>
        <w:bottom w:val="none" w:sz="0" w:space="0" w:color="auto"/>
        <w:right w:val="none" w:sz="0" w:space="0" w:color="auto"/>
      </w:divBdr>
    </w:div>
    <w:div w:id="92819374">
      <w:bodyDiv w:val="1"/>
      <w:marLeft w:val="0"/>
      <w:marRight w:val="0"/>
      <w:marTop w:val="0"/>
      <w:marBottom w:val="0"/>
      <w:divBdr>
        <w:top w:val="none" w:sz="0" w:space="0" w:color="auto"/>
        <w:left w:val="none" w:sz="0" w:space="0" w:color="auto"/>
        <w:bottom w:val="none" w:sz="0" w:space="0" w:color="auto"/>
        <w:right w:val="none" w:sz="0" w:space="0" w:color="auto"/>
      </w:divBdr>
    </w:div>
    <w:div w:id="107970039">
      <w:bodyDiv w:val="1"/>
      <w:marLeft w:val="0"/>
      <w:marRight w:val="0"/>
      <w:marTop w:val="0"/>
      <w:marBottom w:val="0"/>
      <w:divBdr>
        <w:top w:val="none" w:sz="0" w:space="0" w:color="auto"/>
        <w:left w:val="none" w:sz="0" w:space="0" w:color="auto"/>
        <w:bottom w:val="none" w:sz="0" w:space="0" w:color="auto"/>
        <w:right w:val="none" w:sz="0" w:space="0" w:color="auto"/>
      </w:divBdr>
    </w:div>
    <w:div w:id="109319684">
      <w:bodyDiv w:val="1"/>
      <w:marLeft w:val="0"/>
      <w:marRight w:val="0"/>
      <w:marTop w:val="0"/>
      <w:marBottom w:val="0"/>
      <w:divBdr>
        <w:top w:val="none" w:sz="0" w:space="0" w:color="auto"/>
        <w:left w:val="none" w:sz="0" w:space="0" w:color="auto"/>
        <w:bottom w:val="none" w:sz="0" w:space="0" w:color="auto"/>
        <w:right w:val="none" w:sz="0" w:space="0" w:color="auto"/>
      </w:divBdr>
    </w:div>
    <w:div w:id="109472548">
      <w:bodyDiv w:val="1"/>
      <w:marLeft w:val="0"/>
      <w:marRight w:val="0"/>
      <w:marTop w:val="0"/>
      <w:marBottom w:val="0"/>
      <w:divBdr>
        <w:top w:val="none" w:sz="0" w:space="0" w:color="auto"/>
        <w:left w:val="none" w:sz="0" w:space="0" w:color="auto"/>
        <w:bottom w:val="none" w:sz="0" w:space="0" w:color="auto"/>
        <w:right w:val="none" w:sz="0" w:space="0" w:color="auto"/>
      </w:divBdr>
    </w:div>
    <w:div w:id="115999265">
      <w:bodyDiv w:val="1"/>
      <w:marLeft w:val="0"/>
      <w:marRight w:val="0"/>
      <w:marTop w:val="0"/>
      <w:marBottom w:val="0"/>
      <w:divBdr>
        <w:top w:val="none" w:sz="0" w:space="0" w:color="auto"/>
        <w:left w:val="none" w:sz="0" w:space="0" w:color="auto"/>
        <w:bottom w:val="none" w:sz="0" w:space="0" w:color="auto"/>
        <w:right w:val="none" w:sz="0" w:space="0" w:color="auto"/>
      </w:divBdr>
    </w:div>
    <w:div w:id="124540857">
      <w:bodyDiv w:val="1"/>
      <w:marLeft w:val="0"/>
      <w:marRight w:val="0"/>
      <w:marTop w:val="0"/>
      <w:marBottom w:val="0"/>
      <w:divBdr>
        <w:top w:val="none" w:sz="0" w:space="0" w:color="auto"/>
        <w:left w:val="none" w:sz="0" w:space="0" w:color="auto"/>
        <w:bottom w:val="none" w:sz="0" w:space="0" w:color="auto"/>
        <w:right w:val="none" w:sz="0" w:space="0" w:color="auto"/>
      </w:divBdr>
    </w:div>
    <w:div w:id="133568014">
      <w:bodyDiv w:val="1"/>
      <w:marLeft w:val="0"/>
      <w:marRight w:val="0"/>
      <w:marTop w:val="0"/>
      <w:marBottom w:val="0"/>
      <w:divBdr>
        <w:top w:val="none" w:sz="0" w:space="0" w:color="auto"/>
        <w:left w:val="none" w:sz="0" w:space="0" w:color="auto"/>
        <w:bottom w:val="none" w:sz="0" w:space="0" w:color="auto"/>
        <w:right w:val="none" w:sz="0" w:space="0" w:color="auto"/>
      </w:divBdr>
    </w:div>
    <w:div w:id="135344000">
      <w:bodyDiv w:val="1"/>
      <w:marLeft w:val="0"/>
      <w:marRight w:val="0"/>
      <w:marTop w:val="0"/>
      <w:marBottom w:val="0"/>
      <w:divBdr>
        <w:top w:val="none" w:sz="0" w:space="0" w:color="auto"/>
        <w:left w:val="none" w:sz="0" w:space="0" w:color="auto"/>
        <w:bottom w:val="none" w:sz="0" w:space="0" w:color="auto"/>
        <w:right w:val="none" w:sz="0" w:space="0" w:color="auto"/>
      </w:divBdr>
    </w:div>
    <w:div w:id="138152386">
      <w:bodyDiv w:val="1"/>
      <w:marLeft w:val="0"/>
      <w:marRight w:val="0"/>
      <w:marTop w:val="0"/>
      <w:marBottom w:val="0"/>
      <w:divBdr>
        <w:top w:val="none" w:sz="0" w:space="0" w:color="auto"/>
        <w:left w:val="none" w:sz="0" w:space="0" w:color="auto"/>
        <w:bottom w:val="none" w:sz="0" w:space="0" w:color="auto"/>
        <w:right w:val="none" w:sz="0" w:space="0" w:color="auto"/>
      </w:divBdr>
    </w:div>
    <w:div w:id="140537322">
      <w:bodyDiv w:val="1"/>
      <w:marLeft w:val="0"/>
      <w:marRight w:val="0"/>
      <w:marTop w:val="0"/>
      <w:marBottom w:val="0"/>
      <w:divBdr>
        <w:top w:val="none" w:sz="0" w:space="0" w:color="auto"/>
        <w:left w:val="none" w:sz="0" w:space="0" w:color="auto"/>
        <w:bottom w:val="none" w:sz="0" w:space="0" w:color="auto"/>
        <w:right w:val="none" w:sz="0" w:space="0" w:color="auto"/>
      </w:divBdr>
    </w:div>
    <w:div w:id="149101163">
      <w:bodyDiv w:val="1"/>
      <w:marLeft w:val="0"/>
      <w:marRight w:val="0"/>
      <w:marTop w:val="0"/>
      <w:marBottom w:val="0"/>
      <w:divBdr>
        <w:top w:val="none" w:sz="0" w:space="0" w:color="auto"/>
        <w:left w:val="none" w:sz="0" w:space="0" w:color="auto"/>
        <w:bottom w:val="none" w:sz="0" w:space="0" w:color="auto"/>
        <w:right w:val="none" w:sz="0" w:space="0" w:color="auto"/>
      </w:divBdr>
      <w:divsChild>
        <w:div w:id="151410692">
          <w:marLeft w:val="0"/>
          <w:marRight w:val="0"/>
          <w:marTop w:val="0"/>
          <w:marBottom w:val="0"/>
          <w:divBdr>
            <w:top w:val="none" w:sz="0" w:space="0" w:color="auto"/>
            <w:left w:val="none" w:sz="0" w:space="0" w:color="auto"/>
            <w:bottom w:val="none" w:sz="0" w:space="0" w:color="auto"/>
            <w:right w:val="none" w:sz="0" w:space="0" w:color="auto"/>
          </w:divBdr>
        </w:div>
        <w:div w:id="181744346">
          <w:marLeft w:val="0"/>
          <w:marRight w:val="0"/>
          <w:marTop w:val="0"/>
          <w:marBottom w:val="0"/>
          <w:divBdr>
            <w:top w:val="none" w:sz="0" w:space="0" w:color="auto"/>
            <w:left w:val="none" w:sz="0" w:space="0" w:color="auto"/>
            <w:bottom w:val="none" w:sz="0" w:space="0" w:color="auto"/>
            <w:right w:val="none" w:sz="0" w:space="0" w:color="auto"/>
          </w:divBdr>
        </w:div>
        <w:div w:id="203443369">
          <w:marLeft w:val="0"/>
          <w:marRight w:val="0"/>
          <w:marTop w:val="0"/>
          <w:marBottom w:val="0"/>
          <w:divBdr>
            <w:top w:val="none" w:sz="0" w:space="0" w:color="auto"/>
            <w:left w:val="none" w:sz="0" w:space="0" w:color="auto"/>
            <w:bottom w:val="none" w:sz="0" w:space="0" w:color="auto"/>
            <w:right w:val="none" w:sz="0" w:space="0" w:color="auto"/>
          </w:divBdr>
        </w:div>
        <w:div w:id="255485343">
          <w:marLeft w:val="0"/>
          <w:marRight w:val="0"/>
          <w:marTop w:val="0"/>
          <w:marBottom w:val="0"/>
          <w:divBdr>
            <w:top w:val="none" w:sz="0" w:space="0" w:color="auto"/>
            <w:left w:val="none" w:sz="0" w:space="0" w:color="auto"/>
            <w:bottom w:val="none" w:sz="0" w:space="0" w:color="auto"/>
            <w:right w:val="none" w:sz="0" w:space="0" w:color="auto"/>
          </w:divBdr>
        </w:div>
        <w:div w:id="622155451">
          <w:marLeft w:val="0"/>
          <w:marRight w:val="0"/>
          <w:marTop w:val="0"/>
          <w:marBottom w:val="0"/>
          <w:divBdr>
            <w:top w:val="none" w:sz="0" w:space="0" w:color="auto"/>
            <w:left w:val="none" w:sz="0" w:space="0" w:color="auto"/>
            <w:bottom w:val="none" w:sz="0" w:space="0" w:color="auto"/>
            <w:right w:val="none" w:sz="0" w:space="0" w:color="auto"/>
          </w:divBdr>
        </w:div>
        <w:div w:id="680164041">
          <w:marLeft w:val="0"/>
          <w:marRight w:val="0"/>
          <w:marTop w:val="0"/>
          <w:marBottom w:val="0"/>
          <w:divBdr>
            <w:top w:val="none" w:sz="0" w:space="0" w:color="auto"/>
            <w:left w:val="none" w:sz="0" w:space="0" w:color="auto"/>
            <w:bottom w:val="none" w:sz="0" w:space="0" w:color="auto"/>
            <w:right w:val="none" w:sz="0" w:space="0" w:color="auto"/>
          </w:divBdr>
        </w:div>
        <w:div w:id="1711106679">
          <w:marLeft w:val="0"/>
          <w:marRight w:val="0"/>
          <w:marTop w:val="0"/>
          <w:marBottom w:val="0"/>
          <w:divBdr>
            <w:top w:val="none" w:sz="0" w:space="0" w:color="auto"/>
            <w:left w:val="none" w:sz="0" w:space="0" w:color="auto"/>
            <w:bottom w:val="none" w:sz="0" w:space="0" w:color="auto"/>
            <w:right w:val="none" w:sz="0" w:space="0" w:color="auto"/>
          </w:divBdr>
        </w:div>
        <w:div w:id="1724325800">
          <w:marLeft w:val="0"/>
          <w:marRight w:val="0"/>
          <w:marTop w:val="0"/>
          <w:marBottom w:val="0"/>
          <w:divBdr>
            <w:top w:val="none" w:sz="0" w:space="0" w:color="auto"/>
            <w:left w:val="none" w:sz="0" w:space="0" w:color="auto"/>
            <w:bottom w:val="none" w:sz="0" w:space="0" w:color="auto"/>
            <w:right w:val="none" w:sz="0" w:space="0" w:color="auto"/>
          </w:divBdr>
        </w:div>
      </w:divsChild>
    </w:div>
    <w:div w:id="158693214">
      <w:bodyDiv w:val="1"/>
      <w:marLeft w:val="0"/>
      <w:marRight w:val="0"/>
      <w:marTop w:val="0"/>
      <w:marBottom w:val="0"/>
      <w:divBdr>
        <w:top w:val="none" w:sz="0" w:space="0" w:color="auto"/>
        <w:left w:val="none" w:sz="0" w:space="0" w:color="auto"/>
        <w:bottom w:val="none" w:sz="0" w:space="0" w:color="auto"/>
        <w:right w:val="none" w:sz="0" w:space="0" w:color="auto"/>
      </w:divBdr>
    </w:div>
    <w:div w:id="162941172">
      <w:bodyDiv w:val="1"/>
      <w:marLeft w:val="0"/>
      <w:marRight w:val="0"/>
      <w:marTop w:val="0"/>
      <w:marBottom w:val="0"/>
      <w:divBdr>
        <w:top w:val="none" w:sz="0" w:space="0" w:color="auto"/>
        <w:left w:val="none" w:sz="0" w:space="0" w:color="auto"/>
        <w:bottom w:val="none" w:sz="0" w:space="0" w:color="auto"/>
        <w:right w:val="none" w:sz="0" w:space="0" w:color="auto"/>
      </w:divBdr>
    </w:div>
    <w:div w:id="174030145">
      <w:bodyDiv w:val="1"/>
      <w:marLeft w:val="0"/>
      <w:marRight w:val="0"/>
      <w:marTop w:val="0"/>
      <w:marBottom w:val="0"/>
      <w:divBdr>
        <w:top w:val="none" w:sz="0" w:space="0" w:color="auto"/>
        <w:left w:val="none" w:sz="0" w:space="0" w:color="auto"/>
        <w:bottom w:val="none" w:sz="0" w:space="0" w:color="auto"/>
        <w:right w:val="none" w:sz="0" w:space="0" w:color="auto"/>
      </w:divBdr>
    </w:div>
    <w:div w:id="176845967">
      <w:bodyDiv w:val="1"/>
      <w:marLeft w:val="0"/>
      <w:marRight w:val="0"/>
      <w:marTop w:val="0"/>
      <w:marBottom w:val="0"/>
      <w:divBdr>
        <w:top w:val="none" w:sz="0" w:space="0" w:color="auto"/>
        <w:left w:val="none" w:sz="0" w:space="0" w:color="auto"/>
        <w:bottom w:val="none" w:sz="0" w:space="0" w:color="auto"/>
        <w:right w:val="none" w:sz="0" w:space="0" w:color="auto"/>
      </w:divBdr>
    </w:div>
    <w:div w:id="179971568">
      <w:bodyDiv w:val="1"/>
      <w:marLeft w:val="0"/>
      <w:marRight w:val="0"/>
      <w:marTop w:val="0"/>
      <w:marBottom w:val="0"/>
      <w:divBdr>
        <w:top w:val="none" w:sz="0" w:space="0" w:color="auto"/>
        <w:left w:val="none" w:sz="0" w:space="0" w:color="auto"/>
        <w:bottom w:val="none" w:sz="0" w:space="0" w:color="auto"/>
        <w:right w:val="none" w:sz="0" w:space="0" w:color="auto"/>
      </w:divBdr>
    </w:div>
    <w:div w:id="180819079">
      <w:bodyDiv w:val="1"/>
      <w:marLeft w:val="0"/>
      <w:marRight w:val="0"/>
      <w:marTop w:val="0"/>
      <w:marBottom w:val="0"/>
      <w:divBdr>
        <w:top w:val="none" w:sz="0" w:space="0" w:color="auto"/>
        <w:left w:val="none" w:sz="0" w:space="0" w:color="auto"/>
        <w:bottom w:val="none" w:sz="0" w:space="0" w:color="auto"/>
        <w:right w:val="none" w:sz="0" w:space="0" w:color="auto"/>
      </w:divBdr>
      <w:divsChild>
        <w:div w:id="798062829">
          <w:marLeft w:val="0"/>
          <w:marRight w:val="0"/>
          <w:marTop w:val="0"/>
          <w:marBottom w:val="0"/>
          <w:divBdr>
            <w:top w:val="none" w:sz="0" w:space="0" w:color="auto"/>
            <w:left w:val="none" w:sz="0" w:space="0" w:color="auto"/>
            <w:bottom w:val="none" w:sz="0" w:space="0" w:color="auto"/>
            <w:right w:val="none" w:sz="0" w:space="0" w:color="auto"/>
          </w:divBdr>
        </w:div>
        <w:div w:id="1142387800">
          <w:marLeft w:val="0"/>
          <w:marRight w:val="0"/>
          <w:marTop w:val="0"/>
          <w:marBottom w:val="0"/>
          <w:divBdr>
            <w:top w:val="none" w:sz="0" w:space="0" w:color="auto"/>
            <w:left w:val="none" w:sz="0" w:space="0" w:color="auto"/>
            <w:bottom w:val="none" w:sz="0" w:space="0" w:color="auto"/>
            <w:right w:val="none" w:sz="0" w:space="0" w:color="auto"/>
          </w:divBdr>
        </w:div>
        <w:div w:id="1729649435">
          <w:marLeft w:val="0"/>
          <w:marRight w:val="0"/>
          <w:marTop w:val="0"/>
          <w:marBottom w:val="0"/>
          <w:divBdr>
            <w:top w:val="none" w:sz="0" w:space="0" w:color="auto"/>
            <w:left w:val="none" w:sz="0" w:space="0" w:color="auto"/>
            <w:bottom w:val="none" w:sz="0" w:space="0" w:color="auto"/>
            <w:right w:val="none" w:sz="0" w:space="0" w:color="auto"/>
          </w:divBdr>
        </w:div>
      </w:divsChild>
    </w:div>
    <w:div w:id="182911008">
      <w:bodyDiv w:val="1"/>
      <w:marLeft w:val="0"/>
      <w:marRight w:val="0"/>
      <w:marTop w:val="0"/>
      <w:marBottom w:val="0"/>
      <w:divBdr>
        <w:top w:val="none" w:sz="0" w:space="0" w:color="auto"/>
        <w:left w:val="none" w:sz="0" w:space="0" w:color="auto"/>
        <w:bottom w:val="none" w:sz="0" w:space="0" w:color="auto"/>
        <w:right w:val="none" w:sz="0" w:space="0" w:color="auto"/>
      </w:divBdr>
    </w:div>
    <w:div w:id="183983525">
      <w:bodyDiv w:val="1"/>
      <w:marLeft w:val="0"/>
      <w:marRight w:val="0"/>
      <w:marTop w:val="0"/>
      <w:marBottom w:val="0"/>
      <w:divBdr>
        <w:top w:val="none" w:sz="0" w:space="0" w:color="auto"/>
        <w:left w:val="none" w:sz="0" w:space="0" w:color="auto"/>
        <w:bottom w:val="none" w:sz="0" w:space="0" w:color="auto"/>
        <w:right w:val="none" w:sz="0" w:space="0" w:color="auto"/>
      </w:divBdr>
    </w:div>
    <w:div w:id="186793308">
      <w:bodyDiv w:val="1"/>
      <w:marLeft w:val="0"/>
      <w:marRight w:val="0"/>
      <w:marTop w:val="0"/>
      <w:marBottom w:val="0"/>
      <w:divBdr>
        <w:top w:val="none" w:sz="0" w:space="0" w:color="auto"/>
        <w:left w:val="none" w:sz="0" w:space="0" w:color="auto"/>
        <w:bottom w:val="none" w:sz="0" w:space="0" w:color="auto"/>
        <w:right w:val="none" w:sz="0" w:space="0" w:color="auto"/>
      </w:divBdr>
    </w:div>
    <w:div w:id="190844812">
      <w:bodyDiv w:val="1"/>
      <w:marLeft w:val="0"/>
      <w:marRight w:val="0"/>
      <w:marTop w:val="0"/>
      <w:marBottom w:val="0"/>
      <w:divBdr>
        <w:top w:val="none" w:sz="0" w:space="0" w:color="auto"/>
        <w:left w:val="none" w:sz="0" w:space="0" w:color="auto"/>
        <w:bottom w:val="none" w:sz="0" w:space="0" w:color="auto"/>
        <w:right w:val="none" w:sz="0" w:space="0" w:color="auto"/>
      </w:divBdr>
    </w:div>
    <w:div w:id="196045756">
      <w:bodyDiv w:val="1"/>
      <w:marLeft w:val="0"/>
      <w:marRight w:val="0"/>
      <w:marTop w:val="0"/>
      <w:marBottom w:val="0"/>
      <w:divBdr>
        <w:top w:val="none" w:sz="0" w:space="0" w:color="auto"/>
        <w:left w:val="none" w:sz="0" w:space="0" w:color="auto"/>
        <w:bottom w:val="none" w:sz="0" w:space="0" w:color="auto"/>
        <w:right w:val="none" w:sz="0" w:space="0" w:color="auto"/>
      </w:divBdr>
    </w:div>
    <w:div w:id="214002746">
      <w:bodyDiv w:val="1"/>
      <w:marLeft w:val="0"/>
      <w:marRight w:val="0"/>
      <w:marTop w:val="0"/>
      <w:marBottom w:val="0"/>
      <w:divBdr>
        <w:top w:val="none" w:sz="0" w:space="0" w:color="auto"/>
        <w:left w:val="none" w:sz="0" w:space="0" w:color="auto"/>
        <w:bottom w:val="none" w:sz="0" w:space="0" w:color="auto"/>
        <w:right w:val="none" w:sz="0" w:space="0" w:color="auto"/>
      </w:divBdr>
    </w:div>
    <w:div w:id="226190287">
      <w:bodyDiv w:val="1"/>
      <w:marLeft w:val="0"/>
      <w:marRight w:val="0"/>
      <w:marTop w:val="0"/>
      <w:marBottom w:val="0"/>
      <w:divBdr>
        <w:top w:val="none" w:sz="0" w:space="0" w:color="auto"/>
        <w:left w:val="none" w:sz="0" w:space="0" w:color="auto"/>
        <w:bottom w:val="none" w:sz="0" w:space="0" w:color="auto"/>
        <w:right w:val="none" w:sz="0" w:space="0" w:color="auto"/>
      </w:divBdr>
    </w:div>
    <w:div w:id="231160258">
      <w:bodyDiv w:val="1"/>
      <w:marLeft w:val="0"/>
      <w:marRight w:val="0"/>
      <w:marTop w:val="0"/>
      <w:marBottom w:val="0"/>
      <w:divBdr>
        <w:top w:val="none" w:sz="0" w:space="0" w:color="auto"/>
        <w:left w:val="none" w:sz="0" w:space="0" w:color="auto"/>
        <w:bottom w:val="none" w:sz="0" w:space="0" w:color="auto"/>
        <w:right w:val="none" w:sz="0" w:space="0" w:color="auto"/>
      </w:divBdr>
    </w:div>
    <w:div w:id="235745270">
      <w:bodyDiv w:val="1"/>
      <w:marLeft w:val="0"/>
      <w:marRight w:val="0"/>
      <w:marTop w:val="0"/>
      <w:marBottom w:val="0"/>
      <w:divBdr>
        <w:top w:val="none" w:sz="0" w:space="0" w:color="auto"/>
        <w:left w:val="none" w:sz="0" w:space="0" w:color="auto"/>
        <w:bottom w:val="none" w:sz="0" w:space="0" w:color="auto"/>
        <w:right w:val="none" w:sz="0" w:space="0" w:color="auto"/>
      </w:divBdr>
    </w:div>
    <w:div w:id="236330744">
      <w:bodyDiv w:val="1"/>
      <w:marLeft w:val="0"/>
      <w:marRight w:val="0"/>
      <w:marTop w:val="0"/>
      <w:marBottom w:val="0"/>
      <w:divBdr>
        <w:top w:val="none" w:sz="0" w:space="0" w:color="auto"/>
        <w:left w:val="none" w:sz="0" w:space="0" w:color="auto"/>
        <w:bottom w:val="none" w:sz="0" w:space="0" w:color="auto"/>
        <w:right w:val="none" w:sz="0" w:space="0" w:color="auto"/>
      </w:divBdr>
    </w:div>
    <w:div w:id="239564483">
      <w:bodyDiv w:val="1"/>
      <w:marLeft w:val="0"/>
      <w:marRight w:val="0"/>
      <w:marTop w:val="0"/>
      <w:marBottom w:val="0"/>
      <w:divBdr>
        <w:top w:val="none" w:sz="0" w:space="0" w:color="auto"/>
        <w:left w:val="none" w:sz="0" w:space="0" w:color="auto"/>
        <w:bottom w:val="none" w:sz="0" w:space="0" w:color="auto"/>
        <w:right w:val="none" w:sz="0" w:space="0" w:color="auto"/>
      </w:divBdr>
    </w:div>
    <w:div w:id="245387631">
      <w:bodyDiv w:val="1"/>
      <w:marLeft w:val="0"/>
      <w:marRight w:val="0"/>
      <w:marTop w:val="0"/>
      <w:marBottom w:val="0"/>
      <w:divBdr>
        <w:top w:val="none" w:sz="0" w:space="0" w:color="auto"/>
        <w:left w:val="none" w:sz="0" w:space="0" w:color="auto"/>
        <w:bottom w:val="none" w:sz="0" w:space="0" w:color="auto"/>
        <w:right w:val="none" w:sz="0" w:space="0" w:color="auto"/>
      </w:divBdr>
    </w:div>
    <w:div w:id="250940452">
      <w:bodyDiv w:val="1"/>
      <w:marLeft w:val="0"/>
      <w:marRight w:val="0"/>
      <w:marTop w:val="0"/>
      <w:marBottom w:val="0"/>
      <w:divBdr>
        <w:top w:val="none" w:sz="0" w:space="0" w:color="auto"/>
        <w:left w:val="none" w:sz="0" w:space="0" w:color="auto"/>
        <w:bottom w:val="none" w:sz="0" w:space="0" w:color="auto"/>
        <w:right w:val="none" w:sz="0" w:space="0" w:color="auto"/>
      </w:divBdr>
    </w:div>
    <w:div w:id="262417413">
      <w:bodyDiv w:val="1"/>
      <w:marLeft w:val="0"/>
      <w:marRight w:val="0"/>
      <w:marTop w:val="0"/>
      <w:marBottom w:val="0"/>
      <w:divBdr>
        <w:top w:val="none" w:sz="0" w:space="0" w:color="auto"/>
        <w:left w:val="none" w:sz="0" w:space="0" w:color="auto"/>
        <w:bottom w:val="none" w:sz="0" w:space="0" w:color="auto"/>
        <w:right w:val="none" w:sz="0" w:space="0" w:color="auto"/>
      </w:divBdr>
    </w:div>
    <w:div w:id="263224539">
      <w:bodyDiv w:val="1"/>
      <w:marLeft w:val="0"/>
      <w:marRight w:val="0"/>
      <w:marTop w:val="0"/>
      <w:marBottom w:val="0"/>
      <w:divBdr>
        <w:top w:val="none" w:sz="0" w:space="0" w:color="auto"/>
        <w:left w:val="none" w:sz="0" w:space="0" w:color="auto"/>
        <w:bottom w:val="none" w:sz="0" w:space="0" w:color="auto"/>
        <w:right w:val="none" w:sz="0" w:space="0" w:color="auto"/>
      </w:divBdr>
    </w:div>
    <w:div w:id="274168230">
      <w:bodyDiv w:val="1"/>
      <w:marLeft w:val="0"/>
      <w:marRight w:val="0"/>
      <w:marTop w:val="0"/>
      <w:marBottom w:val="0"/>
      <w:divBdr>
        <w:top w:val="none" w:sz="0" w:space="0" w:color="auto"/>
        <w:left w:val="none" w:sz="0" w:space="0" w:color="auto"/>
        <w:bottom w:val="none" w:sz="0" w:space="0" w:color="auto"/>
        <w:right w:val="none" w:sz="0" w:space="0" w:color="auto"/>
      </w:divBdr>
    </w:div>
    <w:div w:id="275214387">
      <w:bodyDiv w:val="1"/>
      <w:marLeft w:val="0"/>
      <w:marRight w:val="0"/>
      <w:marTop w:val="0"/>
      <w:marBottom w:val="0"/>
      <w:divBdr>
        <w:top w:val="none" w:sz="0" w:space="0" w:color="auto"/>
        <w:left w:val="none" w:sz="0" w:space="0" w:color="auto"/>
        <w:bottom w:val="none" w:sz="0" w:space="0" w:color="auto"/>
        <w:right w:val="none" w:sz="0" w:space="0" w:color="auto"/>
      </w:divBdr>
    </w:div>
    <w:div w:id="277298416">
      <w:bodyDiv w:val="1"/>
      <w:marLeft w:val="0"/>
      <w:marRight w:val="0"/>
      <w:marTop w:val="0"/>
      <w:marBottom w:val="0"/>
      <w:divBdr>
        <w:top w:val="none" w:sz="0" w:space="0" w:color="auto"/>
        <w:left w:val="none" w:sz="0" w:space="0" w:color="auto"/>
        <w:bottom w:val="none" w:sz="0" w:space="0" w:color="auto"/>
        <w:right w:val="none" w:sz="0" w:space="0" w:color="auto"/>
      </w:divBdr>
    </w:div>
    <w:div w:id="281039359">
      <w:bodyDiv w:val="1"/>
      <w:marLeft w:val="0"/>
      <w:marRight w:val="0"/>
      <w:marTop w:val="0"/>
      <w:marBottom w:val="0"/>
      <w:divBdr>
        <w:top w:val="none" w:sz="0" w:space="0" w:color="auto"/>
        <w:left w:val="none" w:sz="0" w:space="0" w:color="auto"/>
        <w:bottom w:val="none" w:sz="0" w:space="0" w:color="auto"/>
        <w:right w:val="none" w:sz="0" w:space="0" w:color="auto"/>
      </w:divBdr>
    </w:div>
    <w:div w:id="284310696">
      <w:bodyDiv w:val="1"/>
      <w:marLeft w:val="0"/>
      <w:marRight w:val="0"/>
      <w:marTop w:val="0"/>
      <w:marBottom w:val="0"/>
      <w:divBdr>
        <w:top w:val="none" w:sz="0" w:space="0" w:color="auto"/>
        <w:left w:val="none" w:sz="0" w:space="0" w:color="auto"/>
        <w:bottom w:val="none" w:sz="0" w:space="0" w:color="auto"/>
        <w:right w:val="none" w:sz="0" w:space="0" w:color="auto"/>
      </w:divBdr>
    </w:div>
    <w:div w:id="285704057">
      <w:bodyDiv w:val="1"/>
      <w:marLeft w:val="0"/>
      <w:marRight w:val="0"/>
      <w:marTop w:val="0"/>
      <w:marBottom w:val="0"/>
      <w:divBdr>
        <w:top w:val="none" w:sz="0" w:space="0" w:color="auto"/>
        <w:left w:val="none" w:sz="0" w:space="0" w:color="auto"/>
        <w:bottom w:val="none" w:sz="0" w:space="0" w:color="auto"/>
        <w:right w:val="none" w:sz="0" w:space="0" w:color="auto"/>
      </w:divBdr>
    </w:div>
    <w:div w:id="298270572">
      <w:bodyDiv w:val="1"/>
      <w:marLeft w:val="0"/>
      <w:marRight w:val="0"/>
      <w:marTop w:val="0"/>
      <w:marBottom w:val="0"/>
      <w:divBdr>
        <w:top w:val="none" w:sz="0" w:space="0" w:color="auto"/>
        <w:left w:val="none" w:sz="0" w:space="0" w:color="auto"/>
        <w:bottom w:val="none" w:sz="0" w:space="0" w:color="auto"/>
        <w:right w:val="none" w:sz="0" w:space="0" w:color="auto"/>
      </w:divBdr>
    </w:div>
    <w:div w:id="299893453">
      <w:bodyDiv w:val="1"/>
      <w:marLeft w:val="0"/>
      <w:marRight w:val="0"/>
      <w:marTop w:val="0"/>
      <w:marBottom w:val="0"/>
      <w:divBdr>
        <w:top w:val="none" w:sz="0" w:space="0" w:color="auto"/>
        <w:left w:val="none" w:sz="0" w:space="0" w:color="auto"/>
        <w:bottom w:val="none" w:sz="0" w:space="0" w:color="auto"/>
        <w:right w:val="none" w:sz="0" w:space="0" w:color="auto"/>
      </w:divBdr>
    </w:div>
    <w:div w:id="301888874">
      <w:bodyDiv w:val="1"/>
      <w:marLeft w:val="0"/>
      <w:marRight w:val="0"/>
      <w:marTop w:val="0"/>
      <w:marBottom w:val="0"/>
      <w:divBdr>
        <w:top w:val="none" w:sz="0" w:space="0" w:color="auto"/>
        <w:left w:val="none" w:sz="0" w:space="0" w:color="auto"/>
        <w:bottom w:val="none" w:sz="0" w:space="0" w:color="auto"/>
        <w:right w:val="none" w:sz="0" w:space="0" w:color="auto"/>
      </w:divBdr>
    </w:div>
    <w:div w:id="306514583">
      <w:bodyDiv w:val="1"/>
      <w:marLeft w:val="0"/>
      <w:marRight w:val="0"/>
      <w:marTop w:val="0"/>
      <w:marBottom w:val="0"/>
      <w:divBdr>
        <w:top w:val="none" w:sz="0" w:space="0" w:color="auto"/>
        <w:left w:val="none" w:sz="0" w:space="0" w:color="auto"/>
        <w:bottom w:val="none" w:sz="0" w:space="0" w:color="auto"/>
        <w:right w:val="none" w:sz="0" w:space="0" w:color="auto"/>
      </w:divBdr>
    </w:div>
    <w:div w:id="307980590">
      <w:bodyDiv w:val="1"/>
      <w:marLeft w:val="0"/>
      <w:marRight w:val="0"/>
      <w:marTop w:val="0"/>
      <w:marBottom w:val="0"/>
      <w:divBdr>
        <w:top w:val="none" w:sz="0" w:space="0" w:color="auto"/>
        <w:left w:val="none" w:sz="0" w:space="0" w:color="auto"/>
        <w:bottom w:val="none" w:sz="0" w:space="0" w:color="auto"/>
        <w:right w:val="none" w:sz="0" w:space="0" w:color="auto"/>
      </w:divBdr>
    </w:div>
    <w:div w:id="308753807">
      <w:bodyDiv w:val="1"/>
      <w:marLeft w:val="0"/>
      <w:marRight w:val="0"/>
      <w:marTop w:val="0"/>
      <w:marBottom w:val="0"/>
      <w:divBdr>
        <w:top w:val="none" w:sz="0" w:space="0" w:color="auto"/>
        <w:left w:val="none" w:sz="0" w:space="0" w:color="auto"/>
        <w:bottom w:val="none" w:sz="0" w:space="0" w:color="auto"/>
        <w:right w:val="none" w:sz="0" w:space="0" w:color="auto"/>
      </w:divBdr>
    </w:div>
    <w:div w:id="326249514">
      <w:bodyDiv w:val="1"/>
      <w:marLeft w:val="0"/>
      <w:marRight w:val="0"/>
      <w:marTop w:val="0"/>
      <w:marBottom w:val="0"/>
      <w:divBdr>
        <w:top w:val="none" w:sz="0" w:space="0" w:color="auto"/>
        <w:left w:val="none" w:sz="0" w:space="0" w:color="auto"/>
        <w:bottom w:val="none" w:sz="0" w:space="0" w:color="auto"/>
        <w:right w:val="none" w:sz="0" w:space="0" w:color="auto"/>
      </w:divBdr>
    </w:div>
    <w:div w:id="332071171">
      <w:bodyDiv w:val="1"/>
      <w:marLeft w:val="0"/>
      <w:marRight w:val="0"/>
      <w:marTop w:val="0"/>
      <w:marBottom w:val="0"/>
      <w:divBdr>
        <w:top w:val="none" w:sz="0" w:space="0" w:color="auto"/>
        <w:left w:val="none" w:sz="0" w:space="0" w:color="auto"/>
        <w:bottom w:val="none" w:sz="0" w:space="0" w:color="auto"/>
        <w:right w:val="none" w:sz="0" w:space="0" w:color="auto"/>
      </w:divBdr>
    </w:div>
    <w:div w:id="340350874">
      <w:bodyDiv w:val="1"/>
      <w:marLeft w:val="0"/>
      <w:marRight w:val="0"/>
      <w:marTop w:val="0"/>
      <w:marBottom w:val="0"/>
      <w:divBdr>
        <w:top w:val="none" w:sz="0" w:space="0" w:color="auto"/>
        <w:left w:val="none" w:sz="0" w:space="0" w:color="auto"/>
        <w:bottom w:val="none" w:sz="0" w:space="0" w:color="auto"/>
        <w:right w:val="none" w:sz="0" w:space="0" w:color="auto"/>
      </w:divBdr>
    </w:div>
    <w:div w:id="348261848">
      <w:bodyDiv w:val="1"/>
      <w:marLeft w:val="0"/>
      <w:marRight w:val="0"/>
      <w:marTop w:val="0"/>
      <w:marBottom w:val="0"/>
      <w:divBdr>
        <w:top w:val="none" w:sz="0" w:space="0" w:color="auto"/>
        <w:left w:val="none" w:sz="0" w:space="0" w:color="auto"/>
        <w:bottom w:val="none" w:sz="0" w:space="0" w:color="auto"/>
        <w:right w:val="none" w:sz="0" w:space="0" w:color="auto"/>
      </w:divBdr>
    </w:div>
    <w:div w:id="349576101">
      <w:bodyDiv w:val="1"/>
      <w:marLeft w:val="0"/>
      <w:marRight w:val="0"/>
      <w:marTop w:val="0"/>
      <w:marBottom w:val="0"/>
      <w:divBdr>
        <w:top w:val="none" w:sz="0" w:space="0" w:color="auto"/>
        <w:left w:val="none" w:sz="0" w:space="0" w:color="auto"/>
        <w:bottom w:val="none" w:sz="0" w:space="0" w:color="auto"/>
        <w:right w:val="none" w:sz="0" w:space="0" w:color="auto"/>
      </w:divBdr>
    </w:div>
    <w:div w:id="352995954">
      <w:bodyDiv w:val="1"/>
      <w:marLeft w:val="0"/>
      <w:marRight w:val="0"/>
      <w:marTop w:val="0"/>
      <w:marBottom w:val="0"/>
      <w:divBdr>
        <w:top w:val="none" w:sz="0" w:space="0" w:color="auto"/>
        <w:left w:val="none" w:sz="0" w:space="0" w:color="auto"/>
        <w:bottom w:val="none" w:sz="0" w:space="0" w:color="auto"/>
        <w:right w:val="none" w:sz="0" w:space="0" w:color="auto"/>
      </w:divBdr>
    </w:div>
    <w:div w:id="355928890">
      <w:bodyDiv w:val="1"/>
      <w:marLeft w:val="0"/>
      <w:marRight w:val="0"/>
      <w:marTop w:val="0"/>
      <w:marBottom w:val="0"/>
      <w:divBdr>
        <w:top w:val="none" w:sz="0" w:space="0" w:color="auto"/>
        <w:left w:val="none" w:sz="0" w:space="0" w:color="auto"/>
        <w:bottom w:val="none" w:sz="0" w:space="0" w:color="auto"/>
        <w:right w:val="none" w:sz="0" w:space="0" w:color="auto"/>
      </w:divBdr>
    </w:div>
    <w:div w:id="360790184">
      <w:bodyDiv w:val="1"/>
      <w:marLeft w:val="0"/>
      <w:marRight w:val="0"/>
      <w:marTop w:val="0"/>
      <w:marBottom w:val="0"/>
      <w:divBdr>
        <w:top w:val="none" w:sz="0" w:space="0" w:color="auto"/>
        <w:left w:val="none" w:sz="0" w:space="0" w:color="auto"/>
        <w:bottom w:val="none" w:sz="0" w:space="0" w:color="auto"/>
        <w:right w:val="none" w:sz="0" w:space="0" w:color="auto"/>
      </w:divBdr>
    </w:div>
    <w:div w:id="363793068">
      <w:bodyDiv w:val="1"/>
      <w:marLeft w:val="0"/>
      <w:marRight w:val="0"/>
      <w:marTop w:val="0"/>
      <w:marBottom w:val="0"/>
      <w:divBdr>
        <w:top w:val="none" w:sz="0" w:space="0" w:color="auto"/>
        <w:left w:val="none" w:sz="0" w:space="0" w:color="auto"/>
        <w:bottom w:val="none" w:sz="0" w:space="0" w:color="auto"/>
        <w:right w:val="none" w:sz="0" w:space="0" w:color="auto"/>
      </w:divBdr>
    </w:div>
    <w:div w:id="364597161">
      <w:bodyDiv w:val="1"/>
      <w:marLeft w:val="0"/>
      <w:marRight w:val="0"/>
      <w:marTop w:val="0"/>
      <w:marBottom w:val="0"/>
      <w:divBdr>
        <w:top w:val="none" w:sz="0" w:space="0" w:color="auto"/>
        <w:left w:val="none" w:sz="0" w:space="0" w:color="auto"/>
        <w:bottom w:val="none" w:sz="0" w:space="0" w:color="auto"/>
        <w:right w:val="none" w:sz="0" w:space="0" w:color="auto"/>
      </w:divBdr>
    </w:div>
    <w:div w:id="372466602">
      <w:bodyDiv w:val="1"/>
      <w:marLeft w:val="0"/>
      <w:marRight w:val="0"/>
      <w:marTop w:val="0"/>
      <w:marBottom w:val="0"/>
      <w:divBdr>
        <w:top w:val="none" w:sz="0" w:space="0" w:color="auto"/>
        <w:left w:val="none" w:sz="0" w:space="0" w:color="auto"/>
        <w:bottom w:val="none" w:sz="0" w:space="0" w:color="auto"/>
        <w:right w:val="none" w:sz="0" w:space="0" w:color="auto"/>
      </w:divBdr>
    </w:div>
    <w:div w:id="379983890">
      <w:bodyDiv w:val="1"/>
      <w:marLeft w:val="0"/>
      <w:marRight w:val="0"/>
      <w:marTop w:val="0"/>
      <w:marBottom w:val="0"/>
      <w:divBdr>
        <w:top w:val="none" w:sz="0" w:space="0" w:color="auto"/>
        <w:left w:val="none" w:sz="0" w:space="0" w:color="auto"/>
        <w:bottom w:val="none" w:sz="0" w:space="0" w:color="auto"/>
        <w:right w:val="none" w:sz="0" w:space="0" w:color="auto"/>
      </w:divBdr>
    </w:div>
    <w:div w:id="383455716">
      <w:bodyDiv w:val="1"/>
      <w:marLeft w:val="0"/>
      <w:marRight w:val="0"/>
      <w:marTop w:val="0"/>
      <w:marBottom w:val="0"/>
      <w:divBdr>
        <w:top w:val="none" w:sz="0" w:space="0" w:color="auto"/>
        <w:left w:val="none" w:sz="0" w:space="0" w:color="auto"/>
        <w:bottom w:val="none" w:sz="0" w:space="0" w:color="auto"/>
        <w:right w:val="none" w:sz="0" w:space="0" w:color="auto"/>
      </w:divBdr>
      <w:divsChild>
        <w:div w:id="31660831">
          <w:marLeft w:val="0"/>
          <w:marRight w:val="0"/>
          <w:marTop w:val="0"/>
          <w:marBottom w:val="0"/>
          <w:divBdr>
            <w:top w:val="none" w:sz="0" w:space="0" w:color="auto"/>
            <w:left w:val="none" w:sz="0" w:space="0" w:color="auto"/>
            <w:bottom w:val="none" w:sz="0" w:space="0" w:color="auto"/>
            <w:right w:val="none" w:sz="0" w:space="0" w:color="auto"/>
          </w:divBdr>
        </w:div>
        <w:div w:id="49354196">
          <w:marLeft w:val="0"/>
          <w:marRight w:val="0"/>
          <w:marTop w:val="0"/>
          <w:marBottom w:val="0"/>
          <w:divBdr>
            <w:top w:val="none" w:sz="0" w:space="0" w:color="auto"/>
            <w:left w:val="none" w:sz="0" w:space="0" w:color="auto"/>
            <w:bottom w:val="none" w:sz="0" w:space="0" w:color="auto"/>
            <w:right w:val="none" w:sz="0" w:space="0" w:color="auto"/>
          </w:divBdr>
        </w:div>
        <w:div w:id="102771727">
          <w:marLeft w:val="0"/>
          <w:marRight w:val="0"/>
          <w:marTop w:val="0"/>
          <w:marBottom w:val="0"/>
          <w:divBdr>
            <w:top w:val="none" w:sz="0" w:space="0" w:color="auto"/>
            <w:left w:val="none" w:sz="0" w:space="0" w:color="auto"/>
            <w:bottom w:val="none" w:sz="0" w:space="0" w:color="auto"/>
            <w:right w:val="none" w:sz="0" w:space="0" w:color="auto"/>
          </w:divBdr>
        </w:div>
        <w:div w:id="269433218">
          <w:marLeft w:val="0"/>
          <w:marRight w:val="0"/>
          <w:marTop w:val="0"/>
          <w:marBottom w:val="0"/>
          <w:divBdr>
            <w:top w:val="none" w:sz="0" w:space="0" w:color="auto"/>
            <w:left w:val="none" w:sz="0" w:space="0" w:color="auto"/>
            <w:bottom w:val="none" w:sz="0" w:space="0" w:color="auto"/>
            <w:right w:val="none" w:sz="0" w:space="0" w:color="auto"/>
          </w:divBdr>
        </w:div>
        <w:div w:id="380058595">
          <w:marLeft w:val="0"/>
          <w:marRight w:val="0"/>
          <w:marTop w:val="0"/>
          <w:marBottom w:val="0"/>
          <w:divBdr>
            <w:top w:val="none" w:sz="0" w:space="0" w:color="auto"/>
            <w:left w:val="none" w:sz="0" w:space="0" w:color="auto"/>
            <w:bottom w:val="none" w:sz="0" w:space="0" w:color="auto"/>
            <w:right w:val="none" w:sz="0" w:space="0" w:color="auto"/>
          </w:divBdr>
        </w:div>
        <w:div w:id="517504095">
          <w:marLeft w:val="0"/>
          <w:marRight w:val="0"/>
          <w:marTop w:val="0"/>
          <w:marBottom w:val="0"/>
          <w:divBdr>
            <w:top w:val="none" w:sz="0" w:space="0" w:color="auto"/>
            <w:left w:val="none" w:sz="0" w:space="0" w:color="auto"/>
            <w:bottom w:val="none" w:sz="0" w:space="0" w:color="auto"/>
            <w:right w:val="none" w:sz="0" w:space="0" w:color="auto"/>
          </w:divBdr>
        </w:div>
        <w:div w:id="679039716">
          <w:marLeft w:val="0"/>
          <w:marRight w:val="0"/>
          <w:marTop w:val="0"/>
          <w:marBottom w:val="0"/>
          <w:divBdr>
            <w:top w:val="none" w:sz="0" w:space="0" w:color="auto"/>
            <w:left w:val="none" w:sz="0" w:space="0" w:color="auto"/>
            <w:bottom w:val="none" w:sz="0" w:space="0" w:color="auto"/>
            <w:right w:val="none" w:sz="0" w:space="0" w:color="auto"/>
          </w:divBdr>
        </w:div>
        <w:div w:id="1040545087">
          <w:marLeft w:val="0"/>
          <w:marRight w:val="0"/>
          <w:marTop w:val="0"/>
          <w:marBottom w:val="0"/>
          <w:divBdr>
            <w:top w:val="none" w:sz="0" w:space="0" w:color="auto"/>
            <w:left w:val="none" w:sz="0" w:space="0" w:color="auto"/>
            <w:bottom w:val="none" w:sz="0" w:space="0" w:color="auto"/>
            <w:right w:val="none" w:sz="0" w:space="0" w:color="auto"/>
          </w:divBdr>
        </w:div>
        <w:div w:id="1130636737">
          <w:marLeft w:val="0"/>
          <w:marRight w:val="0"/>
          <w:marTop w:val="0"/>
          <w:marBottom w:val="0"/>
          <w:divBdr>
            <w:top w:val="none" w:sz="0" w:space="0" w:color="auto"/>
            <w:left w:val="none" w:sz="0" w:space="0" w:color="auto"/>
            <w:bottom w:val="none" w:sz="0" w:space="0" w:color="auto"/>
            <w:right w:val="none" w:sz="0" w:space="0" w:color="auto"/>
          </w:divBdr>
        </w:div>
        <w:div w:id="2089761990">
          <w:marLeft w:val="0"/>
          <w:marRight w:val="0"/>
          <w:marTop w:val="0"/>
          <w:marBottom w:val="0"/>
          <w:divBdr>
            <w:top w:val="none" w:sz="0" w:space="0" w:color="auto"/>
            <w:left w:val="none" w:sz="0" w:space="0" w:color="auto"/>
            <w:bottom w:val="none" w:sz="0" w:space="0" w:color="auto"/>
            <w:right w:val="none" w:sz="0" w:space="0" w:color="auto"/>
          </w:divBdr>
        </w:div>
      </w:divsChild>
    </w:div>
    <w:div w:id="385877146">
      <w:bodyDiv w:val="1"/>
      <w:marLeft w:val="0"/>
      <w:marRight w:val="0"/>
      <w:marTop w:val="0"/>
      <w:marBottom w:val="0"/>
      <w:divBdr>
        <w:top w:val="none" w:sz="0" w:space="0" w:color="auto"/>
        <w:left w:val="none" w:sz="0" w:space="0" w:color="auto"/>
        <w:bottom w:val="none" w:sz="0" w:space="0" w:color="auto"/>
        <w:right w:val="none" w:sz="0" w:space="0" w:color="auto"/>
      </w:divBdr>
    </w:div>
    <w:div w:id="392585365">
      <w:bodyDiv w:val="1"/>
      <w:marLeft w:val="0"/>
      <w:marRight w:val="0"/>
      <w:marTop w:val="0"/>
      <w:marBottom w:val="0"/>
      <w:divBdr>
        <w:top w:val="none" w:sz="0" w:space="0" w:color="auto"/>
        <w:left w:val="none" w:sz="0" w:space="0" w:color="auto"/>
        <w:bottom w:val="none" w:sz="0" w:space="0" w:color="auto"/>
        <w:right w:val="none" w:sz="0" w:space="0" w:color="auto"/>
      </w:divBdr>
    </w:div>
    <w:div w:id="402605300">
      <w:bodyDiv w:val="1"/>
      <w:marLeft w:val="0"/>
      <w:marRight w:val="0"/>
      <w:marTop w:val="0"/>
      <w:marBottom w:val="0"/>
      <w:divBdr>
        <w:top w:val="none" w:sz="0" w:space="0" w:color="auto"/>
        <w:left w:val="none" w:sz="0" w:space="0" w:color="auto"/>
        <w:bottom w:val="none" w:sz="0" w:space="0" w:color="auto"/>
        <w:right w:val="none" w:sz="0" w:space="0" w:color="auto"/>
      </w:divBdr>
    </w:div>
    <w:div w:id="407582569">
      <w:bodyDiv w:val="1"/>
      <w:marLeft w:val="0"/>
      <w:marRight w:val="0"/>
      <w:marTop w:val="0"/>
      <w:marBottom w:val="0"/>
      <w:divBdr>
        <w:top w:val="none" w:sz="0" w:space="0" w:color="auto"/>
        <w:left w:val="none" w:sz="0" w:space="0" w:color="auto"/>
        <w:bottom w:val="none" w:sz="0" w:space="0" w:color="auto"/>
        <w:right w:val="none" w:sz="0" w:space="0" w:color="auto"/>
      </w:divBdr>
    </w:div>
    <w:div w:id="409422928">
      <w:bodyDiv w:val="1"/>
      <w:marLeft w:val="0"/>
      <w:marRight w:val="0"/>
      <w:marTop w:val="0"/>
      <w:marBottom w:val="0"/>
      <w:divBdr>
        <w:top w:val="none" w:sz="0" w:space="0" w:color="auto"/>
        <w:left w:val="none" w:sz="0" w:space="0" w:color="auto"/>
        <w:bottom w:val="none" w:sz="0" w:space="0" w:color="auto"/>
        <w:right w:val="none" w:sz="0" w:space="0" w:color="auto"/>
      </w:divBdr>
    </w:div>
    <w:div w:id="423036509">
      <w:bodyDiv w:val="1"/>
      <w:marLeft w:val="0"/>
      <w:marRight w:val="0"/>
      <w:marTop w:val="0"/>
      <w:marBottom w:val="0"/>
      <w:divBdr>
        <w:top w:val="none" w:sz="0" w:space="0" w:color="auto"/>
        <w:left w:val="none" w:sz="0" w:space="0" w:color="auto"/>
        <w:bottom w:val="none" w:sz="0" w:space="0" w:color="auto"/>
        <w:right w:val="none" w:sz="0" w:space="0" w:color="auto"/>
      </w:divBdr>
    </w:div>
    <w:div w:id="430198928">
      <w:bodyDiv w:val="1"/>
      <w:marLeft w:val="0"/>
      <w:marRight w:val="0"/>
      <w:marTop w:val="0"/>
      <w:marBottom w:val="0"/>
      <w:divBdr>
        <w:top w:val="none" w:sz="0" w:space="0" w:color="auto"/>
        <w:left w:val="none" w:sz="0" w:space="0" w:color="auto"/>
        <w:bottom w:val="none" w:sz="0" w:space="0" w:color="auto"/>
        <w:right w:val="none" w:sz="0" w:space="0" w:color="auto"/>
      </w:divBdr>
    </w:div>
    <w:div w:id="438793131">
      <w:bodyDiv w:val="1"/>
      <w:marLeft w:val="0"/>
      <w:marRight w:val="0"/>
      <w:marTop w:val="0"/>
      <w:marBottom w:val="0"/>
      <w:divBdr>
        <w:top w:val="none" w:sz="0" w:space="0" w:color="auto"/>
        <w:left w:val="none" w:sz="0" w:space="0" w:color="auto"/>
        <w:bottom w:val="none" w:sz="0" w:space="0" w:color="auto"/>
        <w:right w:val="none" w:sz="0" w:space="0" w:color="auto"/>
      </w:divBdr>
    </w:div>
    <w:div w:id="441150430">
      <w:bodyDiv w:val="1"/>
      <w:marLeft w:val="0"/>
      <w:marRight w:val="0"/>
      <w:marTop w:val="0"/>
      <w:marBottom w:val="0"/>
      <w:divBdr>
        <w:top w:val="none" w:sz="0" w:space="0" w:color="auto"/>
        <w:left w:val="none" w:sz="0" w:space="0" w:color="auto"/>
        <w:bottom w:val="none" w:sz="0" w:space="0" w:color="auto"/>
        <w:right w:val="none" w:sz="0" w:space="0" w:color="auto"/>
      </w:divBdr>
    </w:div>
    <w:div w:id="443621099">
      <w:bodyDiv w:val="1"/>
      <w:marLeft w:val="0"/>
      <w:marRight w:val="0"/>
      <w:marTop w:val="0"/>
      <w:marBottom w:val="0"/>
      <w:divBdr>
        <w:top w:val="none" w:sz="0" w:space="0" w:color="auto"/>
        <w:left w:val="none" w:sz="0" w:space="0" w:color="auto"/>
        <w:bottom w:val="none" w:sz="0" w:space="0" w:color="auto"/>
        <w:right w:val="none" w:sz="0" w:space="0" w:color="auto"/>
      </w:divBdr>
    </w:div>
    <w:div w:id="452021276">
      <w:bodyDiv w:val="1"/>
      <w:marLeft w:val="0"/>
      <w:marRight w:val="0"/>
      <w:marTop w:val="0"/>
      <w:marBottom w:val="0"/>
      <w:divBdr>
        <w:top w:val="none" w:sz="0" w:space="0" w:color="auto"/>
        <w:left w:val="none" w:sz="0" w:space="0" w:color="auto"/>
        <w:bottom w:val="none" w:sz="0" w:space="0" w:color="auto"/>
        <w:right w:val="none" w:sz="0" w:space="0" w:color="auto"/>
      </w:divBdr>
    </w:div>
    <w:div w:id="458694023">
      <w:bodyDiv w:val="1"/>
      <w:marLeft w:val="0"/>
      <w:marRight w:val="0"/>
      <w:marTop w:val="0"/>
      <w:marBottom w:val="0"/>
      <w:divBdr>
        <w:top w:val="none" w:sz="0" w:space="0" w:color="auto"/>
        <w:left w:val="none" w:sz="0" w:space="0" w:color="auto"/>
        <w:bottom w:val="none" w:sz="0" w:space="0" w:color="auto"/>
        <w:right w:val="none" w:sz="0" w:space="0" w:color="auto"/>
      </w:divBdr>
    </w:div>
    <w:div w:id="460154929">
      <w:bodyDiv w:val="1"/>
      <w:marLeft w:val="0"/>
      <w:marRight w:val="0"/>
      <w:marTop w:val="0"/>
      <w:marBottom w:val="0"/>
      <w:divBdr>
        <w:top w:val="none" w:sz="0" w:space="0" w:color="auto"/>
        <w:left w:val="none" w:sz="0" w:space="0" w:color="auto"/>
        <w:bottom w:val="none" w:sz="0" w:space="0" w:color="auto"/>
        <w:right w:val="none" w:sz="0" w:space="0" w:color="auto"/>
      </w:divBdr>
    </w:div>
    <w:div w:id="461728391">
      <w:bodyDiv w:val="1"/>
      <w:marLeft w:val="0"/>
      <w:marRight w:val="0"/>
      <w:marTop w:val="0"/>
      <w:marBottom w:val="0"/>
      <w:divBdr>
        <w:top w:val="none" w:sz="0" w:space="0" w:color="auto"/>
        <w:left w:val="none" w:sz="0" w:space="0" w:color="auto"/>
        <w:bottom w:val="none" w:sz="0" w:space="0" w:color="auto"/>
        <w:right w:val="none" w:sz="0" w:space="0" w:color="auto"/>
      </w:divBdr>
    </w:div>
    <w:div w:id="464271578">
      <w:bodyDiv w:val="1"/>
      <w:marLeft w:val="0"/>
      <w:marRight w:val="0"/>
      <w:marTop w:val="0"/>
      <w:marBottom w:val="0"/>
      <w:divBdr>
        <w:top w:val="none" w:sz="0" w:space="0" w:color="auto"/>
        <w:left w:val="none" w:sz="0" w:space="0" w:color="auto"/>
        <w:bottom w:val="none" w:sz="0" w:space="0" w:color="auto"/>
        <w:right w:val="none" w:sz="0" w:space="0" w:color="auto"/>
      </w:divBdr>
    </w:div>
    <w:div w:id="466506183">
      <w:bodyDiv w:val="1"/>
      <w:marLeft w:val="0"/>
      <w:marRight w:val="0"/>
      <w:marTop w:val="0"/>
      <w:marBottom w:val="0"/>
      <w:divBdr>
        <w:top w:val="none" w:sz="0" w:space="0" w:color="auto"/>
        <w:left w:val="none" w:sz="0" w:space="0" w:color="auto"/>
        <w:bottom w:val="none" w:sz="0" w:space="0" w:color="auto"/>
        <w:right w:val="none" w:sz="0" w:space="0" w:color="auto"/>
      </w:divBdr>
    </w:div>
    <w:div w:id="467287622">
      <w:bodyDiv w:val="1"/>
      <w:marLeft w:val="0"/>
      <w:marRight w:val="0"/>
      <w:marTop w:val="0"/>
      <w:marBottom w:val="0"/>
      <w:divBdr>
        <w:top w:val="none" w:sz="0" w:space="0" w:color="auto"/>
        <w:left w:val="none" w:sz="0" w:space="0" w:color="auto"/>
        <w:bottom w:val="none" w:sz="0" w:space="0" w:color="auto"/>
        <w:right w:val="none" w:sz="0" w:space="0" w:color="auto"/>
      </w:divBdr>
    </w:div>
    <w:div w:id="467865166">
      <w:bodyDiv w:val="1"/>
      <w:marLeft w:val="0"/>
      <w:marRight w:val="0"/>
      <w:marTop w:val="0"/>
      <w:marBottom w:val="0"/>
      <w:divBdr>
        <w:top w:val="none" w:sz="0" w:space="0" w:color="auto"/>
        <w:left w:val="none" w:sz="0" w:space="0" w:color="auto"/>
        <w:bottom w:val="none" w:sz="0" w:space="0" w:color="auto"/>
        <w:right w:val="none" w:sz="0" w:space="0" w:color="auto"/>
      </w:divBdr>
    </w:div>
    <w:div w:id="474032870">
      <w:bodyDiv w:val="1"/>
      <w:marLeft w:val="0"/>
      <w:marRight w:val="0"/>
      <w:marTop w:val="0"/>
      <w:marBottom w:val="0"/>
      <w:divBdr>
        <w:top w:val="none" w:sz="0" w:space="0" w:color="auto"/>
        <w:left w:val="none" w:sz="0" w:space="0" w:color="auto"/>
        <w:bottom w:val="none" w:sz="0" w:space="0" w:color="auto"/>
        <w:right w:val="none" w:sz="0" w:space="0" w:color="auto"/>
      </w:divBdr>
    </w:div>
    <w:div w:id="477959790">
      <w:bodyDiv w:val="1"/>
      <w:marLeft w:val="0"/>
      <w:marRight w:val="0"/>
      <w:marTop w:val="0"/>
      <w:marBottom w:val="0"/>
      <w:divBdr>
        <w:top w:val="none" w:sz="0" w:space="0" w:color="auto"/>
        <w:left w:val="none" w:sz="0" w:space="0" w:color="auto"/>
        <w:bottom w:val="none" w:sz="0" w:space="0" w:color="auto"/>
        <w:right w:val="none" w:sz="0" w:space="0" w:color="auto"/>
      </w:divBdr>
    </w:div>
    <w:div w:id="480777873">
      <w:bodyDiv w:val="1"/>
      <w:marLeft w:val="0"/>
      <w:marRight w:val="0"/>
      <w:marTop w:val="0"/>
      <w:marBottom w:val="0"/>
      <w:divBdr>
        <w:top w:val="none" w:sz="0" w:space="0" w:color="auto"/>
        <w:left w:val="none" w:sz="0" w:space="0" w:color="auto"/>
        <w:bottom w:val="none" w:sz="0" w:space="0" w:color="auto"/>
        <w:right w:val="none" w:sz="0" w:space="0" w:color="auto"/>
      </w:divBdr>
    </w:div>
    <w:div w:id="491143936">
      <w:bodyDiv w:val="1"/>
      <w:marLeft w:val="0"/>
      <w:marRight w:val="0"/>
      <w:marTop w:val="0"/>
      <w:marBottom w:val="0"/>
      <w:divBdr>
        <w:top w:val="none" w:sz="0" w:space="0" w:color="auto"/>
        <w:left w:val="none" w:sz="0" w:space="0" w:color="auto"/>
        <w:bottom w:val="none" w:sz="0" w:space="0" w:color="auto"/>
        <w:right w:val="none" w:sz="0" w:space="0" w:color="auto"/>
      </w:divBdr>
    </w:div>
    <w:div w:id="494498946">
      <w:bodyDiv w:val="1"/>
      <w:marLeft w:val="0"/>
      <w:marRight w:val="0"/>
      <w:marTop w:val="0"/>
      <w:marBottom w:val="0"/>
      <w:divBdr>
        <w:top w:val="none" w:sz="0" w:space="0" w:color="auto"/>
        <w:left w:val="none" w:sz="0" w:space="0" w:color="auto"/>
        <w:bottom w:val="none" w:sz="0" w:space="0" w:color="auto"/>
        <w:right w:val="none" w:sz="0" w:space="0" w:color="auto"/>
      </w:divBdr>
    </w:div>
    <w:div w:id="495414517">
      <w:bodyDiv w:val="1"/>
      <w:marLeft w:val="0"/>
      <w:marRight w:val="0"/>
      <w:marTop w:val="0"/>
      <w:marBottom w:val="0"/>
      <w:divBdr>
        <w:top w:val="none" w:sz="0" w:space="0" w:color="auto"/>
        <w:left w:val="none" w:sz="0" w:space="0" w:color="auto"/>
        <w:bottom w:val="none" w:sz="0" w:space="0" w:color="auto"/>
        <w:right w:val="none" w:sz="0" w:space="0" w:color="auto"/>
      </w:divBdr>
    </w:div>
    <w:div w:id="497160225">
      <w:bodyDiv w:val="1"/>
      <w:marLeft w:val="0"/>
      <w:marRight w:val="0"/>
      <w:marTop w:val="0"/>
      <w:marBottom w:val="0"/>
      <w:divBdr>
        <w:top w:val="none" w:sz="0" w:space="0" w:color="auto"/>
        <w:left w:val="none" w:sz="0" w:space="0" w:color="auto"/>
        <w:bottom w:val="none" w:sz="0" w:space="0" w:color="auto"/>
        <w:right w:val="none" w:sz="0" w:space="0" w:color="auto"/>
      </w:divBdr>
    </w:div>
    <w:div w:id="509024612">
      <w:bodyDiv w:val="1"/>
      <w:marLeft w:val="0"/>
      <w:marRight w:val="0"/>
      <w:marTop w:val="0"/>
      <w:marBottom w:val="0"/>
      <w:divBdr>
        <w:top w:val="none" w:sz="0" w:space="0" w:color="auto"/>
        <w:left w:val="none" w:sz="0" w:space="0" w:color="auto"/>
        <w:bottom w:val="none" w:sz="0" w:space="0" w:color="auto"/>
        <w:right w:val="none" w:sz="0" w:space="0" w:color="auto"/>
      </w:divBdr>
    </w:div>
    <w:div w:id="515969092">
      <w:bodyDiv w:val="1"/>
      <w:marLeft w:val="0"/>
      <w:marRight w:val="0"/>
      <w:marTop w:val="0"/>
      <w:marBottom w:val="0"/>
      <w:divBdr>
        <w:top w:val="none" w:sz="0" w:space="0" w:color="auto"/>
        <w:left w:val="none" w:sz="0" w:space="0" w:color="auto"/>
        <w:bottom w:val="none" w:sz="0" w:space="0" w:color="auto"/>
        <w:right w:val="none" w:sz="0" w:space="0" w:color="auto"/>
      </w:divBdr>
    </w:div>
    <w:div w:id="523641896">
      <w:bodyDiv w:val="1"/>
      <w:marLeft w:val="0"/>
      <w:marRight w:val="0"/>
      <w:marTop w:val="0"/>
      <w:marBottom w:val="0"/>
      <w:divBdr>
        <w:top w:val="none" w:sz="0" w:space="0" w:color="auto"/>
        <w:left w:val="none" w:sz="0" w:space="0" w:color="auto"/>
        <w:bottom w:val="none" w:sz="0" w:space="0" w:color="auto"/>
        <w:right w:val="none" w:sz="0" w:space="0" w:color="auto"/>
      </w:divBdr>
    </w:div>
    <w:div w:id="525993700">
      <w:bodyDiv w:val="1"/>
      <w:marLeft w:val="0"/>
      <w:marRight w:val="0"/>
      <w:marTop w:val="0"/>
      <w:marBottom w:val="0"/>
      <w:divBdr>
        <w:top w:val="none" w:sz="0" w:space="0" w:color="auto"/>
        <w:left w:val="none" w:sz="0" w:space="0" w:color="auto"/>
        <w:bottom w:val="none" w:sz="0" w:space="0" w:color="auto"/>
        <w:right w:val="none" w:sz="0" w:space="0" w:color="auto"/>
      </w:divBdr>
    </w:div>
    <w:div w:id="528881178">
      <w:bodyDiv w:val="1"/>
      <w:marLeft w:val="0"/>
      <w:marRight w:val="0"/>
      <w:marTop w:val="0"/>
      <w:marBottom w:val="0"/>
      <w:divBdr>
        <w:top w:val="none" w:sz="0" w:space="0" w:color="auto"/>
        <w:left w:val="none" w:sz="0" w:space="0" w:color="auto"/>
        <w:bottom w:val="none" w:sz="0" w:space="0" w:color="auto"/>
        <w:right w:val="none" w:sz="0" w:space="0" w:color="auto"/>
      </w:divBdr>
    </w:div>
    <w:div w:id="531113526">
      <w:bodyDiv w:val="1"/>
      <w:marLeft w:val="0"/>
      <w:marRight w:val="0"/>
      <w:marTop w:val="0"/>
      <w:marBottom w:val="0"/>
      <w:divBdr>
        <w:top w:val="none" w:sz="0" w:space="0" w:color="auto"/>
        <w:left w:val="none" w:sz="0" w:space="0" w:color="auto"/>
        <w:bottom w:val="none" w:sz="0" w:space="0" w:color="auto"/>
        <w:right w:val="none" w:sz="0" w:space="0" w:color="auto"/>
      </w:divBdr>
    </w:div>
    <w:div w:id="534386092">
      <w:bodyDiv w:val="1"/>
      <w:marLeft w:val="0"/>
      <w:marRight w:val="0"/>
      <w:marTop w:val="0"/>
      <w:marBottom w:val="0"/>
      <w:divBdr>
        <w:top w:val="none" w:sz="0" w:space="0" w:color="auto"/>
        <w:left w:val="none" w:sz="0" w:space="0" w:color="auto"/>
        <w:bottom w:val="none" w:sz="0" w:space="0" w:color="auto"/>
        <w:right w:val="none" w:sz="0" w:space="0" w:color="auto"/>
      </w:divBdr>
    </w:div>
    <w:div w:id="539904681">
      <w:bodyDiv w:val="1"/>
      <w:marLeft w:val="0"/>
      <w:marRight w:val="0"/>
      <w:marTop w:val="0"/>
      <w:marBottom w:val="0"/>
      <w:divBdr>
        <w:top w:val="none" w:sz="0" w:space="0" w:color="auto"/>
        <w:left w:val="none" w:sz="0" w:space="0" w:color="auto"/>
        <w:bottom w:val="none" w:sz="0" w:space="0" w:color="auto"/>
        <w:right w:val="none" w:sz="0" w:space="0" w:color="auto"/>
      </w:divBdr>
    </w:div>
    <w:div w:id="542789279">
      <w:bodyDiv w:val="1"/>
      <w:marLeft w:val="0"/>
      <w:marRight w:val="0"/>
      <w:marTop w:val="0"/>
      <w:marBottom w:val="0"/>
      <w:divBdr>
        <w:top w:val="none" w:sz="0" w:space="0" w:color="auto"/>
        <w:left w:val="none" w:sz="0" w:space="0" w:color="auto"/>
        <w:bottom w:val="none" w:sz="0" w:space="0" w:color="auto"/>
        <w:right w:val="none" w:sz="0" w:space="0" w:color="auto"/>
      </w:divBdr>
    </w:div>
    <w:div w:id="549659444">
      <w:bodyDiv w:val="1"/>
      <w:marLeft w:val="0"/>
      <w:marRight w:val="0"/>
      <w:marTop w:val="0"/>
      <w:marBottom w:val="0"/>
      <w:divBdr>
        <w:top w:val="none" w:sz="0" w:space="0" w:color="auto"/>
        <w:left w:val="none" w:sz="0" w:space="0" w:color="auto"/>
        <w:bottom w:val="none" w:sz="0" w:space="0" w:color="auto"/>
        <w:right w:val="none" w:sz="0" w:space="0" w:color="auto"/>
      </w:divBdr>
    </w:div>
    <w:div w:id="560094626">
      <w:bodyDiv w:val="1"/>
      <w:marLeft w:val="0"/>
      <w:marRight w:val="0"/>
      <w:marTop w:val="0"/>
      <w:marBottom w:val="0"/>
      <w:divBdr>
        <w:top w:val="none" w:sz="0" w:space="0" w:color="auto"/>
        <w:left w:val="none" w:sz="0" w:space="0" w:color="auto"/>
        <w:bottom w:val="none" w:sz="0" w:space="0" w:color="auto"/>
        <w:right w:val="none" w:sz="0" w:space="0" w:color="auto"/>
      </w:divBdr>
    </w:div>
    <w:div w:id="572474996">
      <w:bodyDiv w:val="1"/>
      <w:marLeft w:val="0"/>
      <w:marRight w:val="0"/>
      <w:marTop w:val="0"/>
      <w:marBottom w:val="0"/>
      <w:divBdr>
        <w:top w:val="none" w:sz="0" w:space="0" w:color="auto"/>
        <w:left w:val="none" w:sz="0" w:space="0" w:color="auto"/>
        <w:bottom w:val="none" w:sz="0" w:space="0" w:color="auto"/>
        <w:right w:val="none" w:sz="0" w:space="0" w:color="auto"/>
      </w:divBdr>
    </w:div>
    <w:div w:id="572544396">
      <w:bodyDiv w:val="1"/>
      <w:marLeft w:val="0"/>
      <w:marRight w:val="0"/>
      <w:marTop w:val="0"/>
      <w:marBottom w:val="0"/>
      <w:divBdr>
        <w:top w:val="none" w:sz="0" w:space="0" w:color="auto"/>
        <w:left w:val="none" w:sz="0" w:space="0" w:color="auto"/>
        <w:bottom w:val="none" w:sz="0" w:space="0" w:color="auto"/>
        <w:right w:val="none" w:sz="0" w:space="0" w:color="auto"/>
      </w:divBdr>
    </w:div>
    <w:div w:id="577322981">
      <w:bodyDiv w:val="1"/>
      <w:marLeft w:val="0"/>
      <w:marRight w:val="0"/>
      <w:marTop w:val="0"/>
      <w:marBottom w:val="0"/>
      <w:divBdr>
        <w:top w:val="none" w:sz="0" w:space="0" w:color="auto"/>
        <w:left w:val="none" w:sz="0" w:space="0" w:color="auto"/>
        <w:bottom w:val="none" w:sz="0" w:space="0" w:color="auto"/>
        <w:right w:val="none" w:sz="0" w:space="0" w:color="auto"/>
      </w:divBdr>
    </w:div>
    <w:div w:id="586306319">
      <w:bodyDiv w:val="1"/>
      <w:marLeft w:val="0"/>
      <w:marRight w:val="0"/>
      <w:marTop w:val="0"/>
      <w:marBottom w:val="0"/>
      <w:divBdr>
        <w:top w:val="none" w:sz="0" w:space="0" w:color="auto"/>
        <w:left w:val="none" w:sz="0" w:space="0" w:color="auto"/>
        <w:bottom w:val="none" w:sz="0" w:space="0" w:color="auto"/>
        <w:right w:val="none" w:sz="0" w:space="0" w:color="auto"/>
      </w:divBdr>
    </w:div>
    <w:div w:id="596330637">
      <w:bodyDiv w:val="1"/>
      <w:marLeft w:val="0"/>
      <w:marRight w:val="0"/>
      <w:marTop w:val="0"/>
      <w:marBottom w:val="0"/>
      <w:divBdr>
        <w:top w:val="none" w:sz="0" w:space="0" w:color="auto"/>
        <w:left w:val="none" w:sz="0" w:space="0" w:color="auto"/>
        <w:bottom w:val="none" w:sz="0" w:space="0" w:color="auto"/>
        <w:right w:val="none" w:sz="0" w:space="0" w:color="auto"/>
      </w:divBdr>
    </w:div>
    <w:div w:id="602417710">
      <w:bodyDiv w:val="1"/>
      <w:marLeft w:val="0"/>
      <w:marRight w:val="0"/>
      <w:marTop w:val="0"/>
      <w:marBottom w:val="0"/>
      <w:divBdr>
        <w:top w:val="none" w:sz="0" w:space="0" w:color="auto"/>
        <w:left w:val="none" w:sz="0" w:space="0" w:color="auto"/>
        <w:bottom w:val="none" w:sz="0" w:space="0" w:color="auto"/>
        <w:right w:val="none" w:sz="0" w:space="0" w:color="auto"/>
      </w:divBdr>
    </w:div>
    <w:div w:id="609820067">
      <w:bodyDiv w:val="1"/>
      <w:marLeft w:val="0"/>
      <w:marRight w:val="0"/>
      <w:marTop w:val="0"/>
      <w:marBottom w:val="0"/>
      <w:divBdr>
        <w:top w:val="none" w:sz="0" w:space="0" w:color="auto"/>
        <w:left w:val="none" w:sz="0" w:space="0" w:color="auto"/>
        <w:bottom w:val="none" w:sz="0" w:space="0" w:color="auto"/>
        <w:right w:val="none" w:sz="0" w:space="0" w:color="auto"/>
      </w:divBdr>
    </w:div>
    <w:div w:id="617958325">
      <w:bodyDiv w:val="1"/>
      <w:marLeft w:val="0"/>
      <w:marRight w:val="0"/>
      <w:marTop w:val="0"/>
      <w:marBottom w:val="0"/>
      <w:divBdr>
        <w:top w:val="none" w:sz="0" w:space="0" w:color="auto"/>
        <w:left w:val="none" w:sz="0" w:space="0" w:color="auto"/>
        <w:bottom w:val="none" w:sz="0" w:space="0" w:color="auto"/>
        <w:right w:val="none" w:sz="0" w:space="0" w:color="auto"/>
      </w:divBdr>
    </w:div>
    <w:div w:id="621770921">
      <w:bodyDiv w:val="1"/>
      <w:marLeft w:val="0"/>
      <w:marRight w:val="0"/>
      <w:marTop w:val="0"/>
      <w:marBottom w:val="0"/>
      <w:divBdr>
        <w:top w:val="none" w:sz="0" w:space="0" w:color="auto"/>
        <w:left w:val="none" w:sz="0" w:space="0" w:color="auto"/>
        <w:bottom w:val="none" w:sz="0" w:space="0" w:color="auto"/>
        <w:right w:val="none" w:sz="0" w:space="0" w:color="auto"/>
      </w:divBdr>
    </w:div>
    <w:div w:id="629359614">
      <w:bodyDiv w:val="1"/>
      <w:marLeft w:val="0"/>
      <w:marRight w:val="0"/>
      <w:marTop w:val="0"/>
      <w:marBottom w:val="0"/>
      <w:divBdr>
        <w:top w:val="none" w:sz="0" w:space="0" w:color="auto"/>
        <w:left w:val="none" w:sz="0" w:space="0" w:color="auto"/>
        <w:bottom w:val="none" w:sz="0" w:space="0" w:color="auto"/>
        <w:right w:val="none" w:sz="0" w:space="0" w:color="auto"/>
      </w:divBdr>
    </w:div>
    <w:div w:id="633412372">
      <w:bodyDiv w:val="1"/>
      <w:marLeft w:val="0"/>
      <w:marRight w:val="0"/>
      <w:marTop w:val="0"/>
      <w:marBottom w:val="0"/>
      <w:divBdr>
        <w:top w:val="none" w:sz="0" w:space="0" w:color="auto"/>
        <w:left w:val="none" w:sz="0" w:space="0" w:color="auto"/>
        <w:bottom w:val="none" w:sz="0" w:space="0" w:color="auto"/>
        <w:right w:val="none" w:sz="0" w:space="0" w:color="auto"/>
      </w:divBdr>
    </w:div>
    <w:div w:id="641739328">
      <w:bodyDiv w:val="1"/>
      <w:marLeft w:val="0"/>
      <w:marRight w:val="0"/>
      <w:marTop w:val="0"/>
      <w:marBottom w:val="0"/>
      <w:divBdr>
        <w:top w:val="none" w:sz="0" w:space="0" w:color="auto"/>
        <w:left w:val="none" w:sz="0" w:space="0" w:color="auto"/>
        <w:bottom w:val="none" w:sz="0" w:space="0" w:color="auto"/>
        <w:right w:val="none" w:sz="0" w:space="0" w:color="auto"/>
      </w:divBdr>
    </w:div>
    <w:div w:id="644503988">
      <w:bodyDiv w:val="1"/>
      <w:marLeft w:val="0"/>
      <w:marRight w:val="0"/>
      <w:marTop w:val="0"/>
      <w:marBottom w:val="0"/>
      <w:divBdr>
        <w:top w:val="none" w:sz="0" w:space="0" w:color="auto"/>
        <w:left w:val="none" w:sz="0" w:space="0" w:color="auto"/>
        <w:bottom w:val="none" w:sz="0" w:space="0" w:color="auto"/>
        <w:right w:val="none" w:sz="0" w:space="0" w:color="auto"/>
      </w:divBdr>
    </w:div>
    <w:div w:id="644549575">
      <w:bodyDiv w:val="1"/>
      <w:marLeft w:val="0"/>
      <w:marRight w:val="0"/>
      <w:marTop w:val="0"/>
      <w:marBottom w:val="0"/>
      <w:divBdr>
        <w:top w:val="none" w:sz="0" w:space="0" w:color="auto"/>
        <w:left w:val="none" w:sz="0" w:space="0" w:color="auto"/>
        <w:bottom w:val="none" w:sz="0" w:space="0" w:color="auto"/>
        <w:right w:val="none" w:sz="0" w:space="0" w:color="auto"/>
      </w:divBdr>
    </w:div>
    <w:div w:id="646591366">
      <w:bodyDiv w:val="1"/>
      <w:marLeft w:val="0"/>
      <w:marRight w:val="0"/>
      <w:marTop w:val="0"/>
      <w:marBottom w:val="0"/>
      <w:divBdr>
        <w:top w:val="none" w:sz="0" w:space="0" w:color="auto"/>
        <w:left w:val="none" w:sz="0" w:space="0" w:color="auto"/>
        <w:bottom w:val="none" w:sz="0" w:space="0" w:color="auto"/>
        <w:right w:val="none" w:sz="0" w:space="0" w:color="auto"/>
      </w:divBdr>
    </w:div>
    <w:div w:id="659427728">
      <w:bodyDiv w:val="1"/>
      <w:marLeft w:val="0"/>
      <w:marRight w:val="0"/>
      <w:marTop w:val="0"/>
      <w:marBottom w:val="0"/>
      <w:divBdr>
        <w:top w:val="none" w:sz="0" w:space="0" w:color="auto"/>
        <w:left w:val="none" w:sz="0" w:space="0" w:color="auto"/>
        <w:bottom w:val="none" w:sz="0" w:space="0" w:color="auto"/>
        <w:right w:val="none" w:sz="0" w:space="0" w:color="auto"/>
      </w:divBdr>
    </w:div>
    <w:div w:id="660275204">
      <w:bodyDiv w:val="1"/>
      <w:marLeft w:val="0"/>
      <w:marRight w:val="0"/>
      <w:marTop w:val="0"/>
      <w:marBottom w:val="0"/>
      <w:divBdr>
        <w:top w:val="none" w:sz="0" w:space="0" w:color="auto"/>
        <w:left w:val="none" w:sz="0" w:space="0" w:color="auto"/>
        <w:bottom w:val="none" w:sz="0" w:space="0" w:color="auto"/>
        <w:right w:val="none" w:sz="0" w:space="0" w:color="auto"/>
      </w:divBdr>
    </w:div>
    <w:div w:id="675772533">
      <w:bodyDiv w:val="1"/>
      <w:marLeft w:val="0"/>
      <w:marRight w:val="0"/>
      <w:marTop w:val="0"/>
      <w:marBottom w:val="0"/>
      <w:divBdr>
        <w:top w:val="none" w:sz="0" w:space="0" w:color="auto"/>
        <w:left w:val="none" w:sz="0" w:space="0" w:color="auto"/>
        <w:bottom w:val="none" w:sz="0" w:space="0" w:color="auto"/>
        <w:right w:val="none" w:sz="0" w:space="0" w:color="auto"/>
      </w:divBdr>
    </w:div>
    <w:div w:id="688143148">
      <w:bodyDiv w:val="1"/>
      <w:marLeft w:val="0"/>
      <w:marRight w:val="0"/>
      <w:marTop w:val="0"/>
      <w:marBottom w:val="0"/>
      <w:divBdr>
        <w:top w:val="none" w:sz="0" w:space="0" w:color="auto"/>
        <w:left w:val="none" w:sz="0" w:space="0" w:color="auto"/>
        <w:bottom w:val="none" w:sz="0" w:space="0" w:color="auto"/>
        <w:right w:val="none" w:sz="0" w:space="0" w:color="auto"/>
      </w:divBdr>
    </w:div>
    <w:div w:id="695429493">
      <w:bodyDiv w:val="1"/>
      <w:marLeft w:val="0"/>
      <w:marRight w:val="0"/>
      <w:marTop w:val="0"/>
      <w:marBottom w:val="0"/>
      <w:divBdr>
        <w:top w:val="none" w:sz="0" w:space="0" w:color="auto"/>
        <w:left w:val="none" w:sz="0" w:space="0" w:color="auto"/>
        <w:bottom w:val="none" w:sz="0" w:space="0" w:color="auto"/>
        <w:right w:val="none" w:sz="0" w:space="0" w:color="auto"/>
      </w:divBdr>
    </w:div>
    <w:div w:id="696739094">
      <w:bodyDiv w:val="1"/>
      <w:marLeft w:val="0"/>
      <w:marRight w:val="0"/>
      <w:marTop w:val="0"/>
      <w:marBottom w:val="0"/>
      <w:divBdr>
        <w:top w:val="none" w:sz="0" w:space="0" w:color="auto"/>
        <w:left w:val="none" w:sz="0" w:space="0" w:color="auto"/>
        <w:bottom w:val="none" w:sz="0" w:space="0" w:color="auto"/>
        <w:right w:val="none" w:sz="0" w:space="0" w:color="auto"/>
      </w:divBdr>
    </w:div>
    <w:div w:id="705759945">
      <w:bodyDiv w:val="1"/>
      <w:marLeft w:val="0"/>
      <w:marRight w:val="0"/>
      <w:marTop w:val="0"/>
      <w:marBottom w:val="0"/>
      <w:divBdr>
        <w:top w:val="none" w:sz="0" w:space="0" w:color="auto"/>
        <w:left w:val="none" w:sz="0" w:space="0" w:color="auto"/>
        <w:bottom w:val="none" w:sz="0" w:space="0" w:color="auto"/>
        <w:right w:val="none" w:sz="0" w:space="0" w:color="auto"/>
      </w:divBdr>
    </w:div>
    <w:div w:id="705909757">
      <w:bodyDiv w:val="1"/>
      <w:marLeft w:val="0"/>
      <w:marRight w:val="0"/>
      <w:marTop w:val="0"/>
      <w:marBottom w:val="0"/>
      <w:divBdr>
        <w:top w:val="none" w:sz="0" w:space="0" w:color="auto"/>
        <w:left w:val="none" w:sz="0" w:space="0" w:color="auto"/>
        <w:bottom w:val="none" w:sz="0" w:space="0" w:color="auto"/>
        <w:right w:val="none" w:sz="0" w:space="0" w:color="auto"/>
      </w:divBdr>
    </w:div>
    <w:div w:id="718700125">
      <w:bodyDiv w:val="1"/>
      <w:marLeft w:val="0"/>
      <w:marRight w:val="0"/>
      <w:marTop w:val="0"/>
      <w:marBottom w:val="0"/>
      <w:divBdr>
        <w:top w:val="none" w:sz="0" w:space="0" w:color="auto"/>
        <w:left w:val="none" w:sz="0" w:space="0" w:color="auto"/>
        <w:bottom w:val="none" w:sz="0" w:space="0" w:color="auto"/>
        <w:right w:val="none" w:sz="0" w:space="0" w:color="auto"/>
      </w:divBdr>
    </w:div>
    <w:div w:id="728187395">
      <w:bodyDiv w:val="1"/>
      <w:marLeft w:val="0"/>
      <w:marRight w:val="0"/>
      <w:marTop w:val="0"/>
      <w:marBottom w:val="0"/>
      <w:divBdr>
        <w:top w:val="none" w:sz="0" w:space="0" w:color="auto"/>
        <w:left w:val="none" w:sz="0" w:space="0" w:color="auto"/>
        <w:bottom w:val="none" w:sz="0" w:space="0" w:color="auto"/>
        <w:right w:val="none" w:sz="0" w:space="0" w:color="auto"/>
      </w:divBdr>
    </w:div>
    <w:div w:id="730537963">
      <w:bodyDiv w:val="1"/>
      <w:marLeft w:val="0"/>
      <w:marRight w:val="0"/>
      <w:marTop w:val="0"/>
      <w:marBottom w:val="0"/>
      <w:divBdr>
        <w:top w:val="none" w:sz="0" w:space="0" w:color="auto"/>
        <w:left w:val="none" w:sz="0" w:space="0" w:color="auto"/>
        <w:bottom w:val="none" w:sz="0" w:space="0" w:color="auto"/>
        <w:right w:val="none" w:sz="0" w:space="0" w:color="auto"/>
      </w:divBdr>
      <w:divsChild>
        <w:div w:id="1108279796">
          <w:marLeft w:val="0"/>
          <w:marRight w:val="0"/>
          <w:marTop w:val="0"/>
          <w:marBottom w:val="0"/>
          <w:divBdr>
            <w:top w:val="none" w:sz="0" w:space="0" w:color="auto"/>
            <w:left w:val="none" w:sz="0" w:space="0" w:color="auto"/>
            <w:bottom w:val="none" w:sz="0" w:space="0" w:color="auto"/>
            <w:right w:val="none" w:sz="0" w:space="0" w:color="auto"/>
          </w:divBdr>
        </w:div>
        <w:div w:id="1432780175">
          <w:marLeft w:val="0"/>
          <w:marRight w:val="0"/>
          <w:marTop w:val="0"/>
          <w:marBottom w:val="0"/>
          <w:divBdr>
            <w:top w:val="none" w:sz="0" w:space="0" w:color="auto"/>
            <w:left w:val="none" w:sz="0" w:space="0" w:color="auto"/>
            <w:bottom w:val="none" w:sz="0" w:space="0" w:color="auto"/>
            <w:right w:val="none" w:sz="0" w:space="0" w:color="auto"/>
          </w:divBdr>
        </w:div>
        <w:div w:id="1788545190">
          <w:marLeft w:val="0"/>
          <w:marRight w:val="0"/>
          <w:marTop w:val="0"/>
          <w:marBottom w:val="0"/>
          <w:divBdr>
            <w:top w:val="none" w:sz="0" w:space="0" w:color="auto"/>
            <w:left w:val="none" w:sz="0" w:space="0" w:color="auto"/>
            <w:bottom w:val="none" w:sz="0" w:space="0" w:color="auto"/>
            <w:right w:val="none" w:sz="0" w:space="0" w:color="auto"/>
          </w:divBdr>
        </w:div>
        <w:div w:id="1947494138">
          <w:marLeft w:val="0"/>
          <w:marRight w:val="0"/>
          <w:marTop w:val="0"/>
          <w:marBottom w:val="0"/>
          <w:divBdr>
            <w:top w:val="none" w:sz="0" w:space="0" w:color="auto"/>
            <w:left w:val="none" w:sz="0" w:space="0" w:color="auto"/>
            <w:bottom w:val="none" w:sz="0" w:space="0" w:color="auto"/>
            <w:right w:val="none" w:sz="0" w:space="0" w:color="auto"/>
          </w:divBdr>
        </w:div>
      </w:divsChild>
    </w:div>
    <w:div w:id="740176301">
      <w:bodyDiv w:val="1"/>
      <w:marLeft w:val="0"/>
      <w:marRight w:val="0"/>
      <w:marTop w:val="0"/>
      <w:marBottom w:val="0"/>
      <w:divBdr>
        <w:top w:val="none" w:sz="0" w:space="0" w:color="auto"/>
        <w:left w:val="none" w:sz="0" w:space="0" w:color="auto"/>
        <w:bottom w:val="none" w:sz="0" w:space="0" w:color="auto"/>
        <w:right w:val="none" w:sz="0" w:space="0" w:color="auto"/>
      </w:divBdr>
      <w:divsChild>
        <w:div w:id="205220507">
          <w:marLeft w:val="0"/>
          <w:marRight w:val="0"/>
          <w:marTop w:val="0"/>
          <w:marBottom w:val="0"/>
          <w:divBdr>
            <w:top w:val="none" w:sz="0" w:space="0" w:color="auto"/>
            <w:left w:val="none" w:sz="0" w:space="0" w:color="auto"/>
            <w:bottom w:val="none" w:sz="0" w:space="0" w:color="auto"/>
            <w:right w:val="none" w:sz="0" w:space="0" w:color="auto"/>
          </w:divBdr>
        </w:div>
        <w:div w:id="500704310">
          <w:marLeft w:val="0"/>
          <w:marRight w:val="0"/>
          <w:marTop w:val="0"/>
          <w:marBottom w:val="0"/>
          <w:divBdr>
            <w:top w:val="none" w:sz="0" w:space="0" w:color="auto"/>
            <w:left w:val="none" w:sz="0" w:space="0" w:color="auto"/>
            <w:bottom w:val="none" w:sz="0" w:space="0" w:color="auto"/>
            <w:right w:val="none" w:sz="0" w:space="0" w:color="auto"/>
          </w:divBdr>
        </w:div>
        <w:div w:id="565646218">
          <w:marLeft w:val="0"/>
          <w:marRight w:val="0"/>
          <w:marTop w:val="0"/>
          <w:marBottom w:val="0"/>
          <w:divBdr>
            <w:top w:val="none" w:sz="0" w:space="0" w:color="auto"/>
            <w:left w:val="none" w:sz="0" w:space="0" w:color="auto"/>
            <w:bottom w:val="none" w:sz="0" w:space="0" w:color="auto"/>
            <w:right w:val="none" w:sz="0" w:space="0" w:color="auto"/>
          </w:divBdr>
        </w:div>
        <w:div w:id="743531374">
          <w:marLeft w:val="0"/>
          <w:marRight w:val="0"/>
          <w:marTop w:val="0"/>
          <w:marBottom w:val="0"/>
          <w:divBdr>
            <w:top w:val="none" w:sz="0" w:space="0" w:color="auto"/>
            <w:left w:val="none" w:sz="0" w:space="0" w:color="auto"/>
            <w:bottom w:val="none" w:sz="0" w:space="0" w:color="auto"/>
            <w:right w:val="none" w:sz="0" w:space="0" w:color="auto"/>
          </w:divBdr>
        </w:div>
        <w:div w:id="889539500">
          <w:marLeft w:val="0"/>
          <w:marRight w:val="0"/>
          <w:marTop w:val="0"/>
          <w:marBottom w:val="0"/>
          <w:divBdr>
            <w:top w:val="none" w:sz="0" w:space="0" w:color="auto"/>
            <w:left w:val="none" w:sz="0" w:space="0" w:color="auto"/>
            <w:bottom w:val="none" w:sz="0" w:space="0" w:color="auto"/>
            <w:right w:val="none" w:sz="0" w:space="0" w:color="auto"/>
          </w:divBdr>
        </w:div>
        <w:div w:id="1067993674">
          <w:marLeft w:val="0"/>
          <w:marRight w:val="0"/>
          <w:marTop w:val="0"/>
          <w:marBottom w:val="0"/>
          <w:divBdr>
            <w:top w:val="none" w:sz="0" w:space="0" w:color="auto"/>
            <w:left w:val="none" w:sz="0" w:space="0" w:color="auto"/>
            <w:bottom w:val="none" w:sz="0" w:space="0" w:color="auto"/>
            <w:right w:val="none" w:sz="0" w:space="0" w:color="auto"/>
          </w:divBdr>
        </w:div>
        <w:div w:id="1402218525">
          <w:marLeft w:val="0"/>
          <w:marRight w:val="0"/>
          <w:marTop w:val="0"/>
          <w:marBottom w:val="0"/>
          <w:divBdr>
            <w:top w:val="none" w:sz="0" w:space="0" w:color="auto"/>
            <w:left w:val="none" w:sz="0" w:space="0" w:color="auto"/>
            <w:bottom w:val="none" w:sz="0" w:space="0" w:color="auto"/>
            <w:right w:val="none" w:sz="0" w:space="0" w:color="auto"/>
          </w:divBdr>
        </w:div>
        <w:div w:id="2133549274">
          <w:marLeft w:val="0"/>
          <w:marRight w:val="0"/>
          <w:marTop w:val="0"/>
          <w:marBottom w:val="0"/>
          <w:divBdr>
            <w:top w:val="none" w:sz="0" w:space="0" w:color="auto"/>
            <w:left w:val="none" w:sz="0" w:space="0" w:color="auto"/>
            <w:bottom w:val="none" w:sz="0" w:space="0" w:color="auto"/>
            <w:right w:val="none" w:sz="0" w:space="0" w:color="auto"/>
          </w:divBdr>
        </w:div>
      </w:divsChild>
    </w:div>
    <w:div w:id="741946743">
      <w:bodyDiv w:val="1"/>
      <w:marLeft w:val="0"/>
      <w:marRight w:val="0"/>
      <w:marTop w:val="0"/>
      <w:marBottom w:val="0"/>
      <w:divBdr>
        <w:top w:val="none" w:sz="0" w:space="0" w:color="auto"/>
        <w:left w:val="none" w:sz="0" w:space="0" w:color="auto"/>
        <w:bottom w:val="none" w:sz="0" w:space="0" w:color="auto"/>
        <w:right w:val="none" w:sz="0" w:space="0" w:color="auto"/>
      </w:divBdr>
    </w:div>
    <w:div w:id="742067869">
      <w:bodyDiv w:val="1"/>
      <w:marLeft w:val="0"/>
      <w:marRight w:val="0"/>
      <w:marTop w:val="0"/>
      <w:marBottom w:val="0"/>
      <w:divBdr>
        <w:top w:val="none" w:sz="0" w:space="0" w:color="auto"/>
        <w:left w:val="none" w:sz="0" w:space="0" w:color="auto"/>
        <w:bottom w:val="none" w:sz="0" w:space="0" w:color="auto"/>
        <w:right w:val="none" w:sz="0" w:space="0" w:color="auto"/>
      </w:divBdr>
    </w:div>
    <w:div w:id="742607543">
      <w:bodyDiv w:val="1"/>
      <w:marLeft w:val="0"/>
      <w:marRight w:val="0"/>
      <w:marTop w:val="0"/>
      <w:marBottom w:val="0"/>
      <w:divBdr>
        <w:top w:val="none" w:sz="0" w:space="0" w:color="auto"/>
        <w:left w:val="none" w:sz="0" w:space="0" w:color="auto"/>
        <w:bottom w:val="none" w:sz="0" w:space="0" w:color="auto"/>
        <w:right w:val="none" w:sz="0" w:space="0" w:color="auto"/>
      </w:divBdr>
    </w:div>
    <w:div w:id="751321007">
      <w:bodyDiv w:val="1"/>
      <w:marLeft w:val="0"/>
      <w:marRight w:val="0"/>
      <w:marTop w:val="0"/>
      <w:marBottom w:val="0"/>
      <w:divBdr>
        <w:top w:val="none" w:sz="0" w:space="0" w:color="auto"/>
        <w:left w:val="none" w:sz="0" w:space="0" w:color="auto"/>
        <w:bottom w:val="none" w:sz="0" w:space="0" w:color="auto"/>
        <w:right w:val="none" w:sz="0" w:space="0" w:color="auto"/>
      </w:divBdr>
    </w:div>
    <w:div w:id="752244245">
      <w:bodyDiv w:val="1"/>
      <w:marLeft w:val="0"/>
      <w:marRight w:val="0"/>
      <w:marTop w:val="0"/>
      <w:marBottom w:val="0"/>
      <w:divBdr>
        <w:top w:val="none" w:sz="0" w:space="0" w:color="auto"/>
        <w:left w:val="none" w:sz="0" w:space="0" w:color="auto"/>
        <w:bottom w:val="none" w:sz="0" w:space="0" w:color="auto"/>
        <w:right w:val="none" w:sz="0" w:space="0" w:color="auto"/>
      </w:divBdr>
    </w:div>
    <w:div w:id="757213596">
      <w:bodyDiv w:val="1"/>
      <w:marLeft w:val="0"/>
      <w:marRight w:val="0"/>
      <w:marTop w:val="0"/>
      <w:marBottom w:val="0"/>
      <w:divBdr>
        <w:top w:val="none" w:sz="0" w:space="0" w:color="auto"/>
        <w:left w:val="none" w:sz="0" w:space="0" w:color="auto"/>
        <w:bottom w:val="none" w:sz="0" w:space="0" w:color="auto"/>
        <w:right w:val="none" w:sz="0" w:space="0" w:color="auto"/>
      </w:divBdr>
    </w:div>
    <w:div w:id="762070629">
      <w:bodyDiv w:val="1"/>
      <w:marLeft w:val="0"/>
      <w:marRight w:val="0"/>
      <w:marTop w:val="0"/>
      <w:marBottom w:val="0"/>
      <w:divBdr>
        <w:top w:val="none" w:sz="0" w:space="0" w:color="auto"/>
        <w:left w:val="none" w:sz="0" w:space="0" w:color="auto"/>
        <w:bottom w:val="none" w:sz="0" w:space="0" w:color="auto"/>
        <w:right w:val="none" w:sz="0" w:space="0" w:color="auto"/>
      </w:divBdr>
    </w:div>
    <w:div w:id="765538700">
      <w:bodyDiv w:val="1"/>
      <w:marLeft w:val="0"/>
      <w:marRight w:val="0"/>
      <w:marTop w:val="0"/>
      <w:marBottom w:val="0"/>
      <w:divBdr>
        <w:top w:val="none" w:sz="0" w:space="0" w:color="auto"/>
        <w:left w:val="none" w:sz="0" w:space="0" w:color="auto"/>
        <w:bottom w:val="none" w:sz="0" w:space="0" w:color="auto"/>
        <w:right w:val="none" w:sz="0" w:space="0" w:color="auto"/>
      </w:divBdr>
    </w:div>
    <w:div w:id="767697875">
      <w:bodyDiv w:val="1"/>
      <w:marLeft w:val="0"/>
      <w:marRight w:val="0"/>
      <w:marTop w:val="0"/>
      <w:marBottom w:val="0"/>
      <w:divBdr>
        <w:top w:val="none" w:sz="0" w:space="0" w:color="auto"/>
        <w:left w:val="none" w:sz="0" w:space="0" w:color="auto"/>
        <w:bottom w:val="none" w:sz="0" w:space="0" w:color="auto"/>
        <w:right w:val="none" w:sz="0" w:space="0" w:color="auto"/>
      </w:divBdr>
    </w:div>
    <w:div w:id="772363190">
      <w:bodyDiv w:val="1"/>
      <w:marLeft w:val="0"/>
      <w:marRight w:val="0"/>
      <w:marTop w:val="0"/>
      <w:marBottom w:val="0"/>
      <w:divBdr>
        <w:top w:val="none" w:sz="0" w:space="0" w:color="auto"/>
        <w:left w:val="none" w:sz="0" w:space="0" w:color="auto"/>
        <w:bottom w:val="none" w:sz="0" w:space="0" w:color="auto"/>
        <w:right w:val="none" w:sz="0" w:space="0" w:color="auto"/>
      </w:divBdr>
    </w:div>
    <w:div w:id="777943310">
      <w:bodyDiv w:val="1"/>
      <w:marLeft w:val="0"/>
      <w:marRight w:val="0"/>
      <w:marTop w:val="0"/>
      <w:marBottom w:val="0"/>
      <w:divBdr>
        <w:top w:val="none" w:sz="0" w:space="0" w:color="auto"/>
        <w:left w:val="none" w:sz="0" w:space="0" w:color="auto"/>
        <w:bottom w:val="none" w:sz="0" w:space="0" w:color="auto"/>
        <w:right w:val="none" w:sz="0" w:space="0" w:color="auto"/>
      </w:divBdr>
    </w:div>
    <w:div w:id="784010021">
      <w:bodyDiv w:val="1"/>
      <w:marLeft w:val="0"/>
      <w:marRight w:val="0"/>
      <w:marTop w:val="0"/>
      <w:marBottom w:val="0"/>
      <w:divBdr>
        <w:top w:val="none" w:sz="0" w:space="0" w:color="auto"/>
        <w:left w:val="none" w:sz="0" w:space="0" w:color="auto"/>
        <w:bottom w:val="none" w:sz="0" w:space="0" w:color="auto"/>
        <w:right w:val="none" w:sz="0" w:space="0" w:color="auto"/>
      </w:divBdr>
    </w:div>
    <w:div w:id="798914873">
      <w:bodyDiv w:val="1"/>
      <w:marLeft w:val="0"/>
      <w:marRight w:val="0"/>
      <w:marTop w:val="0"/>
      <w:marBottom w:val="0"/>
      <w:divBdr>
        <w:top w:val="none" w:sz="0" w:space="0" w:color="auto"/>
        <w:left w:val="none" w:sz="0" w:space="0" w:color="auto"/>
        <w:bottom w:val="none" w:sz="0" w:space="0" w:color="auto"/>
        <w:right w:val="none" w:sz="0" w:space="0" w:color="auto"/>
      </w:divBdr>
    </w:div>
    <w:div w:id="801533643">
      <w:bodyDiv w:val="1"/>
      <w:marLeft w:val="0"/>
      <w:marRight w:val="0"/>
      <w:marTop w:val="0"/>
      <w:marBottom w:val="0"/>
      <w:divBdr>
        <w:top w:val="none" w:sz="0" w:space="0" w:color="auto"/>
        <w:left w:val="none" w:sz="0" w:space="0" w:color="auto"/>
        <w:bottom w:val="none" w:sz="0" w:space="0" w:color="auto"/>
        <w:right w:val="none" w:sz="0" w:space="0" w:color="auto"/>
      </w:divBdr>
    </w:div>
    <w:div w:id="801923812">
      <w:bodyDiv w:val="1"/>
      <w:marLeft w:val="0"/>
      <w:marRight w:val="0"/>
      <w:marTop w:val="0"/>
      <w:marBottom w:val="0"/>
      <w:divBdr>
        <w:top w:val="none" w:sz="0" w:space="0" w:color="auto"/>
        <w:left w:val="none" w:sz="0" w:space="0" w:color="auto"/>
        <w:bottom w:val="none" w:sz="0" w:space="0" w:color="auto"/>
        <w:right w:val="none" w:sz="0" w:space="0" w:color="auto"/>
      </w:divBdr>
    </w:div>
    <w:div w:id="802695401">
      <w:bodyDiv w:val="1"/>
      <w:marLeft w:val="0"/>
      <w:marRight w:val="0"/>
      <w:marTop w:val="0"/>
      <w:marBottom w:val="0"/>
      <w:divBdr>
        <w:top w:val="none" w:sz="0" w:space="0" w:color="auto"/>
        <w:left w:val="none" w:sz="0" w:space="0" w:color="auto"/>
        <w:bottom w:val="none" w:sz="0" w:space="0" w:color="auto"/>
        <w:right w:val="none" w:sz="0" w:space="0" w:color="auto"/>
      </w:divBdr>
    </w:div>
    <w:div w:id="810752568">
      <w:bodyDiv w:val="1"/>
      <w:marLeft w:val="0"/>
      <w:marRight w:val="0"/>
      <w:marTop w:val="0"/>
      <w:marBottom w:val="0"/>
      <w:divBdr>
        <w:top w:val="none" w:sz="0" w:space="0" w:color="auto"/>
        <w:left w:val="none" w:sz="0" w:space="0" w:color="auto"/>
        <w:bottom w:val="none" w:sz="0" w:space="0" w:color="auto"/>
        <w:right w:val="none" w:sz="0" w:space="0" w:color="auto"/>
      </w:divBdr>
    </w:div>
    <w:div w:id="811212849">
      <w:bodyDiv w:val="1"/>
      <w:marLeft w:val="0"/>
      <w:marRight w:val="0"/>
      <w:marTop w:val="0"/>
      <w:marBottom w:val="0"/>
      <w:divBdr>
        <w:top w:val="none" w:sz="0" w:space="0" w:color="auto"/>
        <w:left w:val="none" w:sz="0" w:space="0" w:color="auto"/>
        <w:bottom w:val="none" w:sz="0" w:space="0" w:color="auto"/>
        <w:right w:val="none" w:sz="0" w:space="0" w:color="auto"/>
      </w:divBdr>
    </w:div>
    <w:div w:id="811215101">
      <w:bodyDiv w:val="1"/>
      <w:marLeft w:val="0"/>
      <w:marRight w:val="0"/>
      <w:marTop w:val="0"/>
      <w:marBottom w:val="0"/>
      <w:divBdr>
        <w:top w:val="none" w:sz="0" w:space="0" w:color="auto"/>
        <w:left w:val="none" w:sz="0" w:space="0" w:color="auto"/>
        <w:bottom w:val="none" w:sz="0" w:space="0" w:color="auto"/>
        <w:right w:val="none" w:sz="0" w:space="0" w:color="auto"/>
      </w:divBdr>
    </w:div>
    <w:div w:id="816721603">
      <w:bodyDiv w:val="1"/>
      <w:marLeft w:val="0"/>
      <w:marRight w:val="0"/>
      <w:marTop w:val="0"/>
      <w:marBottom w:val="0"/>
      <w:divBdr>
        <w:top w:val="none" w:sz="0" w:space="0" w:color="auto"/>
        <w:left w:val="none" w:sz="0" w:space="0" w:color="auto"/>
        <w:bottom w:val="none" w:sz="0" w:space="0" w:color="auto"/>
        <w:right w:val="none" w:sz="0" w:space="0" w:color="auto"/>
      </w:divBdr>
    </w:div>
    <w:div w:id="818962984">
      <w:bodyDiv w:val="1"/>
      <w:marLeft w:val="0"/>
      <w:marRight w:val="0"/>
      <w:marTop w:val="0"/>
      <w:marBottom w:val="0"/>
      <w:divBdr>
        <w:top w:val="none" w:sz="0" w:space="0" w:color="auto"/>
        <w:left w:val="none" w:sz="0" w:space="0" w:color="auto"/>
        <w:bottom w:val="none" w:sz="0" w:space="0" w:color="auto"/>
        <w:right w:val="none" w:sz="0" w:space="0" w:color="auto"/>
      </w:divBdr>
    </w:div>
    <w:div w:id="819080610">
      <w:bodyDiv w:val="1"/>
      <w:marLeft w:val="0"/>
      <w:marRight w:val="0"/>
      <w:marTop w:val="0"/>
      <w:marBottom w:val="0"/>
      <w:divBdr>
        <w:top w:val="none" w:sz="0" w:space="0" w:color="auto"/>
        <w:left w:val="none" w:sz="0" w:space="0" w:color="auto"/>
        <w:bottom w:val="none" w:sz="0" w:space="0" w:color="auto"/>
        <w:right w:val="none" w:sz="0" w:space="0" w:color="auto"/>
      </w:divBdr>
    </w:div>
    <w:div w:id="819929942">
      <w:bodyDiv w:val="1"/>
      <w:marLeft w:val="0"/>
      <w:marRight w:val="0"/>
      <w:marTop w:val="0"/>
      <w:marBottom w:val="0"/>
      <w:divBdr>
        <w:top w:val="none" w:sz="0" w:space="0" w:color="auto"/>
        <w:left w:val="none" w:sz="0" w:space="0" w:color="auto"/>
        <w:bottom w:val="none" w:sz="0" w:space="0" w:color="auto"/>
        <w:right w:val="none" w:sz="0" w:space="0" w:color="auto"/>
      </w:divBdr>
    </w:div>
    <w:div w:id="824474400">
      <w:bodyDiv w:val="1"/>
      <w:marLeft w:val="0"/>
      <w:marRight w:val="0"/>
      <w:marTop w:val="0"/>
      <w:marBottom w:val="0"/>
      <w:divBdr>
        <w:top w:val="none" w:sz="0" w:space="0" w:color="auto"/>
        <w:left w:val="none" w:sz="0" w:space="0" w:color="auto"/>
        <w:bottom w:val="none" w:sz="0" w:space="0" w:color="auto"/>
        <w:right w:val="none" w:sz="0" w:space="0" w:color="auto"/>
      </w:divBdr>
    </w:div>
    <w:div w:id="826746859">
      <w:bodyDiv w:val="1"/>
      <w:marLeft w:val="0"/>
      <w:marRight w:val="0"/>
      <w:marTop w:val="0"/>
      <w:marBottom w:val="0"/>
      <w:divBdr>
        <w:top w:val="none" w:sz="0" w:space="0" w:color="auto"/>
        <w:left w:val="none" w:sz="0" w:space="0" w:color="auto"/>
        <w:bottom w:val="none" w:sz="0" w:space="0" w:color="auto"/>
        <w:right w:val="none" w:sz="0" w:space="0" w:color="auto"/>
      </w:divBdr>
    </w:div>
    <w:div w:id="837692906">
      <w:bodyDiv w:val="1"/>
      <w:marLeft w:val="0"/>
      <w:marRight w:val="0"/>
      <w:marTop w:val="0"/>
      <w:marBottom w:val="0"/>
      <w:divBdr>
        <w:top w:val="none" w:sz="0" w:space="0" w:color="auto"/>
        <w:left w:val="none" w:sz="0" w:space="0" w:color="auto"/>
        <w:bottom w:val="none" w:sz="0" w:space="0" w:color="auto"/>
        <w:right w:val="none" w:sz="0" w:space="0" w:color="auto"/>
      </w:divBdr>
    </w:div>
    <w:div w:id="847019276">
      <w:bodyDiv w:val="1"/>
      <w:marLeft w:val="0"/>
      <w:marRight w:val="0"/>
      <w:marTop w:val="0"/>
      <w:marBottom w:val="0"/>
      <w:divBdr>
        <w:top w:val="none" w:sz="0" w:space="0" w:color="auto"/>
        <w:left w:val="none" w:sz="0" w:space="0" w:color="auto"/>
        <w:bottom w:val="none" w:sz="0" w:space="0" w:color="auto"/>
        <w:right w:val="none" w:sz="0" w:space="0" w:color="auto"/>
      </w:divBdr>
    </w:div>
    <w:div w:id="849376143">
      <w:bodyDiv w:val="1"/>
      <w:marLeft w:val="0"/>
      <w:marRight w:val="0"/>
      <w:marTop w:val="0"/>
      <w:marBottom w:val="0"/>
      <w:divBdr>
        <w:top w:val="none" w:sz="0" w:space="0" w:color="auto"/>
        <w:left w:val="none" w:sz="0" w:space="0" w:color="auto"/>
        <w:bottom w:val="none" w:sz="0" w:space="0" w:color="auto"/>
        <w:right w:val="none" w:sz="0" w:space="0" w:color="auto"/>
      </w:divBdr>
    </w:div>
    <w:div w:id="857037373">
      <w:bodyDiv w:val="1"/>
      <w:marLeft w:val="0"/>
      <w:marRight w:val="0"/>
      <w:marTop w:val="0"/>
      <w:marBottom w:val="0"/>
      <w:divBdr>
        <w:top w:val="none" w:sz="0" w:space="0" w:color="auto"/>
        <w:left w:val="none" w:sz="0" w:space="0" w:color="auto"/>
        <w:bottom w:val="none" w:sz="0" w:space="0" w:color="auto"/>
        <w:right w:val="none" w:sz="0" w:space="0" w:color="auto"/>
      </w:divBdr>
    </w:div>
    <w:div w:id="857350256">
      <w:bodyDiv w:val="1"/>
      <w:marLeft w:val="0"/>
      <w:marRight w:val="0"/>
      <w:marTop w:val="0"/>
      <w:marBottom w:val="0"/>
      <w:divBdr>
        <w:top w:val="none" w:sz="0" w:space="0" w:color="auto"/>
        <w:left w:val="none" w:sz="0" w:space="0" w:color="auto"/>
        <w:bottom w:val="none" w:sz="0" w:space="0" w:color="auto"/>
        <w:right w:val="none" w:sz="0" w:space="0" w:color="auto"/>
      </w:divBdr>
    </w:div>
    <w:div w:id="861288249">
      <w:bodyDiv w:val="1"/>
      <w:marLeft w:val="0"/>
      <w:marRight w:val="0"/>
      <w:marTop w:val="0"/>
      <w:marBottom w:val="0"/>
      <w:divBdr>
        <w:top w:val="none" w:sz="0" w:space="0" w:color="auto"/>
        <w:left w:val="none" w:sz="0" w:space="0" w:color="auto"/>
        <w:bottom w:val="none" w:sz="0" w:space="0" w:color="auto"/>
        <w:right w:val="none" w:sz="0" w:space="0" w:color="auto"/>
      </w:divBdr>
    </w:div>
    <w:div w:id="864294647">
      <w:bodyDiv w:val="1"/>
      <w:marLeft w:val="0"/>
      <w:marRight w:val="0"/>
      <w:marTop w:val="0"/>
      <w:marBottom w:val="0"/>
      <w:divBdr>
        <w:top w:val="none" w:sz="0" w:space="0" w:color="auto"/>
        <w:left w:val="none" w:sz="0" w:space="0" w:color="auto"/>
        <w:bottom w:val="none" w:sz="0" w:space="0" w:color="auto"/>
        <w:right w:val="none" w:sz="0" w:space="0" w:color="auto"/>
      </w:divBdr>
    </w:div>
    <w:div w:id="864756632">
      <w:bodyDiv w:val="1"/>
      <w:marLeft w:val="0"/>
      <w:marRight w:val="0"/>
      <w:marTop w:val="0"/>
      <w:marBottom w:val="0"/>
      <w:divBdr>
        <w:top w:val="none" w:sz="0" w:space="0" w:color="auto"/>
        <w:left w:val="none" w:sz="0" w:space="0" w:color="auto"/>
        <w:bottom w:val="none" w:sz="0" w:space="0" w:color="auto"/>
        <w:right w:val="none" w:sz="0" w:space="0" w:color="auto"/>
      </w:divBdr>
    </w:div>
    <w:div w:id="865214075">
      <w:bodyDiv w:val="1"/>
      <w:marLeft w:val="0"/>
      <w:marRight w:val="0"/>
      <w:marTop w:val="0"/>
      <w:marBottom w:val="0"/>
      <w:divBdr>
        <w:top w:val="none" w:sz="0" w:space="0" w:color="auto"/>
        <w:left w:val="none" w:sz="0" w:space="0" w:color="auto"/>
        <w:bottom w:val="none" w:sz="0" w:space="0" w:color="auto"/>
        <w:right w:val="none" w:sz="0" w:space="0" w:color="auto"/>
      </w:divBdr>
    </w:div>
    <w:div w:id="867521393">
      <w:bodyDiv w:val="1"/>
      <w:marLeft w:val="0"/>
      <w:marRight w:val="0"/>
      <w:marTop w:val="0"/>
      <w:marBottom w:val="0"/>
      <w:divBdr>
        <w:top w:val="none" w:sz="0" w:space="0" w:color="auto"/>
        <w:left w:val="none" w:sz="0" w:space="0" w:color="auto"/>
        <w:bottom w:val="none" w:sz="0" w:space="0" w:color="auto"/>
        <w:right w:val="none" w:sz="0" w:space="0" w:color="auto"/>
      </w:divBdr>
    </w:div>
    <w:div w:id="875579802">
      <w:bodyDiv w:val="1"/>
      <w:marLeft w:val="0"/>
      <w:marRight w:val="0"/>
      <w:marTop w:val="0"/>
      <w:marBottom w:val="0"/>
      <w:divBdr>
        <w:top w:val="none" w:sz="0" w:space="0" w:color="auto"/>
        <w:left w:val="none" w:sz="0" w:space="0" w:color="auto"/>
        <w:bottom w:val="none" w:sz="0" w:space="0" w:color="auto"/>
        <w:right w:val="none" w:sz="0" w:space="0" w:color="auto"/>
      </w:divBdr>
    </w:div>
    <w:div w:id="882788217">
      <w:bodyDiv w:val="1"/>
      <w:marLeft w:val="0"/>
      <w:marRight w:val="0"/>
      <w:marTop w:val="0"/>
      <w:marBottom w:val="0"/>
      <w:divBdr>
        <w:top w:val="none" w:sz="0" w:space="0" w:color="auto"/>
        <w:left w:val="none" w:sz="0" w:space="0" w:color="auto"/>
        <w:bottom w:val="none" w:sz="0" w:space="0" w:color="auto"/>
        <w:right w:val="none" w:sz="0" w:space="0" w:color="auto"/>
      </w:divBdr>
    </w:div>
    <w:div w:id="887839860">
      <w:bodyDiv w:val="1"/>
      <w:marLeft w:val="0"/>
      <w:marRight w:val="0"/>
      <w:marTop w:val="0"/>
      <w:marBottom w:val="0"/>
      <w:divBdr>
        <w:top w:val="none" w:sz="0" w:space="0" w:color="auto"/>
        <w:left w:val="none" w:sz="0" w:space="0" w:color="auto"/>
        <w:bottom w:val="none" w:sz="0" w:space="0" w:color="auto"/>
        <w:right w:val="none" w:sz="0" w:space="0" w:color="auto"/>
      </w:divBdr>
    </w:div>
    <w:div w:id="902175999">
      <w:bodyDiv w:val="1"/>
      <w:marLeft w:val="0"/>
      <w:marRight w:val="0"/>
      <w:marTop w:val="0"/>
      <w:marBottom w:val="0"/>
      <w:divBdr>
        <w:top w:val="none" w:sz="0" w:space="0" w:color="auto"/>
        <w:left w:val="none" w:sz="0" w:space="0" w:color="auto"/>
        <w:bottom w:val="none" w:sz="0" w:space="0" w:color="auto"/>
        <w:right w:val="none" w:sz="0" w:space="0" w:color="auto"/>
      </w:divBdr>
    </w:div>
    <w:div w:id="905185138">
      <w:bodyDiv w:val="1"/>
      <w:marLeft w:val="0"/>
      <w:marRight w:val="0"/>
      <w:marTop w:val="0"/>
      <w:marBottom w:val="0"/>
      <w:divBdr>
        <w:top w:val="none" w:sz="0" w:space="0" w:color="auto"/>
        <w:left w:val="none" w:sz="0" w:space="0" w:color="auto"/>
        <w:bottom w:val="none" w:sz="0" w:space="0" w:color="auto"/>
        <w:right w:val="none" w:sz="0" w:space="0" w:color="auto"/>
      </w:divBdr>
    </w:div>
    <w:div w:id="906769937">
      <w:bodyDiv w:val="1"/>
      <w:marLeft w:val="0"/>
      <w:marRight w:val="0"/>
      <w:marTop w:val="0"/>
      <w:marBottom w:val="0"/>
      <w:divBdr>
        <w:top w:val="none" w:sz="0" w:space="0" w:color="auto"/>
        <w:left w:val="none" w:sz="0" w:space="0" w:color="auto"/>
        <w:bottom w:val="none" w:sz="0" w:space="0" w:color="auto"/>
        <w:right w:val="none" w:sz="0" w:space="0" w:color="auto"/>
      </w:divBdr>
    </w:div>
    <w:div w:id="913703368">
      <w:bodyDiv w:val="1"/>
      <w:marLeft w:val="0"/>
      <w:marRight w:val="0"/>
      <w:marTop w:val="0"/>
      <w:marBottom w:val="0"/>
      <w:divBdr>
        <w:top w:val="none" w:sz="0" w:space="0" w:color="auto"/>
        <w:left w:val="none" w:sz="0" w:space="0" w:color="auto"/>
        <w:bottom w:val="none" w:sz="0" w:space="0" w:color="auto"/>
        <w:right w:val="none" w:sz="0" w:space="0" w:color="auto"/>
      </w:divBdr>
    </w:div>
    <w:div w:id="914238473">
      <w:bodyDiv w:val="1"/>
      <w:marLeft w:val="0"/>
      <w:marRight w:val="0"/>
      <w:marTop w:val="0"/>
      <w:marBottom w:val="0"/>
      <w:divBdr>
        <w:top w:val="none" w:sz="0" w:space="0" w:color="auto"/>
        <w:left w:val="none" w:sz="0" w:space="0" w:color="auto"/>
        <w:bottom w:val="none" w:sz="0" w:space="0" w:color="auto"/>
        <w:right w:val="none" w:sz="0" w:space="0" w:color="auto"/>
      </w:divBdr>
    </w:div>
    <w:div w:id="925113284">
      <w:bodyDiv w:val="1"/>
      <w:marLeft w:val="0"/>
      <w:marRight w:val="0"/>
      <w:marTop w:val="0"/>
      <w:marBottom w:val="0"/>
      <w:divBdr>
        <w:top w:val="none" w:sz="0" w:space="0" w:color="auto"/>
        <w:left w:val="none" w:sz="0" w:space="0" w:color="auto"/>
        <w:bottom w:val="none" w:sz="0" w:space="0" w:color="auto"/>
        <w:right w:val="none" w:sz="0" w:space="0" w:color="auto"/>
      </w:divBdr>
    </w:div>
    <w:div w:id="930550269">
      <w:bodyDiv w:val="1"/>
      <w:marLeft w:val="0"/>
      <w:marRight w:val="0"/>
      <w:marTop w:val="0"/>
      <w:marBottom w:val="0"/>
      <w:divBdr>
        <w:top w:val="none" w:sz="0" w:space="0" w:color="auto"/>
        <w:left w:val="none" w:sz="0" w:space="0" w:color="auto"/>
        <w:bottom w:val="none" w:sz="0" w:space="0" w:color="auto"/>
        <w:right w:val="none" w:sz="0" w:space="0" w:color="auto"/>
      </w:divBdr>
    </w:div>
    <w:div w:id="932978152">
      <w:bodyDiv w:val="1"/>
      <w:marLeft w:val="0"/>
      <w:marRight w:val="0"/>
      <w:marTop w:val="0"/>
      <w:marBottom w:val="0"/>
      <w:divBdr>
        <w:top w:val="none" w:sz="0" w:space="0" w:color="auto"/>
        <w:left w:val="none" w:sz="0" w:space="0" w:color="auto"/>
        <w:bottom w:val="none" w:sz="0" w:space="0" w:color="auto"/>
        <w:right w:val="none" w:sz="0" w:space="0" w:color="auto"/>
      </w:divBdr>
    </w:div>
    <w:div w:id="935020341">
      <w:bodyDiv w:val="1"/>
      <w:marLeft w:val="0"/>
      <w:marRight w:val="0"/>
      <w:marTop w:val="0"/>
      <w:marBottom w:val="0"/>
      <w:divBdr>
        <w:top w:val="none" w:sz="0" w:space="0" w:color="auto"/>
        <w:left w:val="none" w:sz="0" w:space="0" w:color="auto"/>
        <w:bottom w:val="none" w:sz="0" w:space="0" w:color="auto"/>
        <w:right w:val="none" w:sz="0" w:space="0" w:color="auto"/>
      </w:divBdr>
    </w:div>
    <w:div w:id="941303128">
      <w:bodyDiv w:val="1"/>
      <w:marLeft w:val="0"/>
      <w:marRight w:val="0"/>
      <w:marTop w:val="0"/>
      <w:marBottom w:val="0"/>
      <w:divBdr>
        <w:top w:val="none" w:sz="0" w:space="0" w:color="auto"/>
        <w:left w:val="none" w:sz="0" w:space="0" w:color="auto"/>
        <w:bottom w:val="none" w:sz="0" w:space="0" w:color="auto"/>
        <w:right w:val="none" w:sz="0" w:space="0" w:color="auto"/>
      </w:divBdr>
    </w:div>
    <w:div w:id="947660410">
      <w:bodyDiv w:val="1"/>
      <w:marLeft w:val="0"/>
      <w:marRight w:val="0"/>
      <w:marTop w:val="0"/>
      <w:marBottom w:val="0"/>
      <w:divBdr>
        <w:top w:val="none" w:sz="0" w:space="0" w:color="auto"/>
        <w:left w:val="none" w:sz="0" w:space="0" w:color="auto"/>
        <w:bottom w:val="none" w:sz="0" w:space="0" w:color="auto"/>
        <w:right w:val="none" w:sz="0" w:space="0" w:color="auto"/>
      </w:divBdr>
    </w:div>
    <w:div w:id="949507357">
      <w:bodyDiv w:val="1"/>
      <w:marLeft w:val="0"/>
      <w:marRight w:val="0"/>
      <w:marTop w:val="0"/>
      <w:marBottom w:val="0"/>
      <w:divBdr>
        <w:top w:val="none" w:sz="0" w:space="0" w:color="auto"/>
        <w:left w:val="none" w:sz="0" w:space="0" w:color="auto"/>
        <w:bottom w:val="none" w:sz="0" w:space="0" w:color="auto"/>
        <w:right w:val="none" w:sz="0" w:space="0" w:color="auto"/>
      </w:divBdr>
    </w:div>
    <w:div w:id="967202936">
      <w:bodyDiv w:val="1"/>
      <w:marLeft w:val="0"/>
      <w:marRight w:val="0"/>
      <w:marTop w:val="0"/>
      <w:marBottom w:val="0"/>
      <w:divBdr>
        <w:top w:val="none" w:sz="0" w:space="0" w:color="auto"/>
        <w:left w:val="none" w:sz="0" w:space="0" w:color="auto"/>
        <w:bottom w:val="none" w:sz="0" w:space="0" w:color="auto"/>
        <w:right w:val="none" w:sz="0" w:space="0" w:color="auto"/>
      </w:divBdr>
    </w:div>
    <w:div w:id="972373082">
      <w:bodyDiv w:val="1"/>
      <w:marLeft w:val="0"/>
      <w:marRight w:val="0"/>
      <w:marTop w:val="0"/>
      <w:marBottom w:val="0"/>
      <w:divBdr>
        <w:top w:val="none" w:sz="0" w:space="0" w:color="auto"/>
        <w:left w:val="none" w:sz="0" w:space="0" w:color="auto"/>
        <w:bottom w:val="none" w:sz="0" w:space="0" w:color="auto"/>
        <w:right w:val="none" w:sz="0" w:space="0" w:color="auto"/>
      </w:divBdr>
    </w:div>
    <w:div w:id="987123914">
      <w:bodyDiv w:val="1"/>
      <w:marLeft w:val="0"/>
      <w:marRight w:val="0"/>
      <w:marTop w:val="0"/>
      <w:marBottom w:val="0"/>
      <w:divBdr>
        <w:top w:val="none" w:sz="0" w:space="0" w:color="auto"/>
        <w:left w:val="none" w:sz="0" w:space="0" w:color="auto"/>
        <w:bottom w:val="none" w:sz="0" w:space="0" w:color="auto"/>
        <w:right w:val="none" w:sz="0" w:space="0" w:color="auto"/>
      </w:divBdr>
      <w:divsChild>
        <w:div w:id="617953709">
          <w:marLeft w:val="0"/>
          <w:marRight w:val="0"/>
          <w:marTop w:val="0"/>
          <w:marBottom w:val="0"/>
          <w:divBdr>
            <w:top w:val="none" w:sz="0" w:space="0" w:color="auto"/>
            <w:left w:val="none" w:sz="0" w:space="0" w:color="auto"/>
            <w:bottom w:val="none" w:sz="0" w:space="0" w:color="auto"/>
            <w:right w:val="none" w:sz="0" w:space="0" w:color="auto"/>
          </w:divBdr>
        </w:div>
      </w:divsChild>
    </w:div>
    <w:div w:id="992295712">
      <w:bodyDiv w:val="1"/>
      <w:marLeft w:val="0"/>
      <w:marRight w:val="0"/>
      <w:marTop w:val="0"/>
      <w:marBottom w:val="0"/>
      <w:divBdr>
        <w:top w:val="none" w:sz="0" w:space="0" w:color="auto"/>
        <w:left w:val="none" w:sz="0" w:space="0" w:color="auto"/>
        <w:bottom w:val="none" w:sz="0" w:space="0" w:color="auto"/>
        <w:right w:val="none" w:sz="0" w:space="0" w:color="auto"/>
      </w:divBdr>
    </w:div>
    <w:div w:id="996424861">
      <w:bodyDiv w:val="1"/>
      <w:marLeft w:val="0"/>
      <w:marRight w:val="0"/>
      <w:marTop w:val="0"/>
      <w:marBottom w:val="0"/>
      <w:divBdr>
        <w:top w:val="none" w:sz="0" w:space="0" w:color="auto"/>
        <w:left w:val="none" w:sz="0" w:space="0" w:color="auto"/>
        <w:bottom w:val="none" w:sz="0" w:space="0" w:color="auto"/>
        <w:right w:val="none" w:sz="0" w:space="0" w:color="auto"/>
      </w:divBdr>
    </w:div>
    <w:div w:id="1010447264">
      <w:bodyDiv w:val="1"/>
      <w:marLeft w:val="0"/>
      <w:marRight w:val="0"/>
      <w:marTop w:val="0"/>
      <w:marBottom w:val="0"/>
      <w:divBdr>
        <w:top w:val="none" w:sz="0" w:space="0" w:color="auto"/>
        <w:left w:val="none" w:sz="0" w:space="0" w:color="auto"/>
        <w:bottom w:val="none" w:sz="0" w:space="0" w:color="auto"/>
        <w:right w:val="none" w:sz="0" w:space="0" w:color="auto"/>
      </w:divBdr>
    </w:div>
    <w:div w:id="1013266557">
      <w:bodyDiv w:val="1"/>
      <w:marLeft w:val="0"/>
      <w:marRight w:val="0"/>
      <w:marTop w:val="0"/>
      <w:marBottom w:val="0"/>
      <w:divBdr>
        <w:top w:val="none" w:sz="0" w:space="0" w:color="auto"/>
        <w:left w:val="none" w:sz="0" w:space="0" w:color="auto"/>
        <w:bottom w:val="none" w:sz="0" w:space="0" w:color="auto"/>
        <w:right w:val="none" w:sz="0" w:space="0" w:color="auto"/>
      </w:divBdr>
    </w:div>
    <w:div w:id="1014694263">
      <w:bodyDiv w:val="1"/>
      <w:marLeft w:val="0"/>
      <w:marRight w:val="0"/>
      <w:marTop w:val="0"/>
      <w:marBottom w:val="0"/>
      <w:divBdr>
        <w:top w:val="none" w:sz="0" w:space="0" w:color="auto"/>
        <w:left w:val="none" w:sz="0" w:space="0" w:color="auto"/>
        <w:bottom w:val="none" w:sz="0" w:space="0" w:color="auto"/>
        <w:right w:val="none" w:sz="0" w:space="0" w:color="auto"/>
      </w:divBdr>
    </w:div>
    <w:div w:id="1020200860">
      <w:bodyDiv w:val="1"/>
      <w:marLeft w:val="0"/>
      <w:marRight w:val="0"/>
      <w:marTop w:val="0"/>
      <w:marBottom w:val="0"/>
      <w:divBdr>
        <w:top w:val="none" w:sz="0" w:space="0" w:color="auto"/>
        <w:left w:val="none" w:sz="0" w:space="0" w:color="auto"/>
        <w:bottom w:val="none" w:sz="0" w:space="0" w:color="auto"/>
        <w:right w:val="none" w:sz="0" w:space="0" w:color="auto"/>
      </w:divBdr>
    </w:div>
    <w:div w:id="1029064046">
      <w:bodyDiv w:val="1"/>
      <w:marLeft w:val="0"/>
      <w:marRight w:val="0"/>
      <w:marTop w:val="0"/>
      <w:marBottom w:val="0"/>
      <w:divBdr>
        <w:top w:val="none" w:sz="0" w:space="0" w:color="auto"/>
        <w:left w:val="none" w:sz="0" w:space="0" w:color="auto"/>
        <w:bottom w:val="none" w:sz="0" w:space="0" w:color="auto"/>
        <w:right w:val="none" w:sz="0" w:space="0" w:color="auto"/>
      </w:divBdr>
    </w:div>
    <w:div w:id="1029799257">
      <w:bodyDiv w:val="1"/>
      <w:marLeft w:val="0"/>
      <w:marRight w:val="0"/>
      <w:marTop w:val="0"/>
      <w:marBottom w:val="0"/>
      <w:divBdr>
        <w:top w:val="none" w:sz="0" w:space="0" w:color="auto"/>
        <w:left w:val="none" w:sz="0" w:space="0" w:color="auto"/>
        <w:bottom w:val="none" w:sz="0" w:space="0" w:color="auto"/>
        <w:right w:val="none" w:sz="0" w:space="0" w:color="auto"/>
      </w:divBdr>
    </w:div>
    <w:div w:id="1033113256">
      <w:bodyDiv w:val="1"/>
      <w:marLeft w:val="0"/>
      <w:marRight w:val="0"/>
      <w:marTop w:val="0"/>
      <w:marBottom w:val="0"/>
      <w:divBdr>
        <w:top w:val="none" w:sz="0" w:space="0" w:color="auto"/>
        <w:left w:val="none" w:sz="0" w:space="0" w:color="auto"/>
        <w:bottom w:val="none" w:sz="0" w:space="0" w:color="auto"/>
        <w:right w:val="none" w:sz="0" w:space="0" w:color="auto"/>
      </w:divBdr>
    </w:div>
    <w:div w:id="1037435671">
      <w:bodyDiv w:val="1"/>
      <w:marLeft w:val="0"/>
      <w:marRight w:val="0"/>
      <w:marTop w:val="0"/>
      <w:marBottom w:val="0"/>
      <w:divBdr>
        <w:top w:val="none" w:sz="0" w:space="0" w:color="auto"/>
        <w:left w:val="none" w:sz="0" w:space="0" w:color="auto"/>
        <w:bottom w:val="none" w:sz="0" w:space="0" w:color="auto"/>
        <w:right w:val="none" w:sz="0" w:space="0" w:color="auto"/>
      </w:divBdr>
    </w:div>
    <w:div w:id="1037707226">
      <w:bodyDiv w:val="1"/>
      <w:marLeft w:val="0"/>
      <w:marRight w:val="0"/>
      <w:marTop w:val="0"/>
      <w:marBottom w:val="0"/>
      <w:divBdr>
        <w:top w:val="none" w:sz="0" w:space="0" w:color="auto"/>
        <w:left w:val="none" w:sz="0" w:space="0" w:color="auto"/>
        <w:bottom w:val="none" w:sz="0" w:space="0" w:color="auto"/>
        <w:right w:val="none" w:sz="0" w:space="0" w:color="auto"/>
      </w:divBdr>
    </w:div>
    <w:div w:id="1049720425">
      <w:bodyDiv w:val="1"/>
      <w:marLeft w:val="0"/>
      <w:marRight w:val="0"/>
      <w:marTop w:val="0"/>
      <w:marBottom w:val="0"/>
      <w:divBdr>
        <w:top w:val="none" w:sz="0" w:space="0" w:color="auto"/>
        <w:left w:val="none" w:sz="0" w:space="0" w:color="auto"/>
        <w:bottom w:val="none" w:sz="0" w:space="0" w:color="auto"/>
        <w:right w:val="none" w:sz="0" w:space="0" w:color="auto"/>
      </w:divBdr>
    </w:div>
    <w:div w:id="1054309336">
      <w:bodyDiv w:val="1"/>
      <w:marLeft w:val="0"/>
      <w:marRight w:val="0"/>
      <w:marTop w:val="0"/>
      <w:marBottom w:val="0"/>
      <w:divBdr>
        <w:top w:val="none" w:sz="0" w:space="0" w:color="auto"/>
        <w:left w:val="none" w:sz="0" w:space="0" w:color="auto"/>
        <w:bottom w:val="none" w:sz="0" w:space="0" w:color="auto"/>
        <w:right w:val="none" w:sz="0" w:space="0" w:color="auto"/>
      </w:divBdr>
    </w:div>
    <w:div w:id="1057313341">
      <w:bodyDiv w:val="1"/>
      <w:marLeft w:val="0"/>
      <w:marRight w:val="0"/>
      <w:marTop w:val="0"/>
      <w:marBottom w:val="0"/>
      <w:divBdr>
        <w:top w:val="none" w:sz="0" w:space="0" w:color="auto"/>
        <w:left w:val="none" w:sz="0" w:space="0" w:color="auto"/>
        <w:bottom w:val="none" w:sz="0" w:space="0" w:color="auto"/>
        <w:right w:val="none" w:sz="0" w:space="0" w:color="auto"/>
      </w:divBdr>
    </w:div>
    <w:div w:id="1065176883">
      <w:bodyDiv w:val="1"/>
      <w:marLeft w:val="0"/>
      <w:marRight w:val="0"/>
      <w:marTop w:val="0"/>
      <w:marBottom w:val="0"/>
      <w:divBdr>
        <w:top w:val="none" w:sz="0" w:space="0" w:color="auto"/>
        <w:left w:val="none" w:sz="0" w:space="0" w:color="auto"/>
        <w:bottom w:val="none" w:sz="0" w:space="0" w:color="auto"/>
        <w:right w:val="none" w:sz="0" w:space="0" w:color="auto"/>
      </w:divBdr>
    </w:div>
    <w:div w:id="1067873646">
      <w:bodyDiv w:val="1"/>
      <w:marLeft w:val="0"/>
      <w:marRight w:val="0"/>
      <w:marTop w:val="0"/>
      <w:marBottom w:val="0"/>
      <w:divBdr>
        <w:top w:val="none" w:sz="0" w:space="0" w:color="auto"/>
        <w:left w:val="none" w:sz="0" w:space="0" w:color="auto"/>
        <w:bottom w:val="none" w:sz="0" w:space="0" w:color="auto"/>
        <w:right w:val="none" w:sz="0" w:space="0" w:color="auto"/>
      </w:divBdr>
    </w:div>
    <w:div w:id="1080566715">
      <w:bodyDiv w:val="1"/>
      <w:marLeft w:val="0"/>
      <w:marRight w:val="0"/>
      <w:marTop w:val="0"/>
      <w:marBottom w:val="0"/>
      <w:divBdr>
        <w:top w:val="none" w:sz="0" w:space="0" w:color="auto"/>
        <w:left w:val="none" w:sz="0" w:space="0" w:color="auto"/>
        <w:bottom w:val="none" w:sz="0" w:space="0" w:color="auto"/>
        <w:right w:val="none" w:sz="0" w:space="0" w:color="auto"/>
      </w:divBdr>
    </w:div>
    <w:div w:id="1088232738">
      <w:bodyDiv w:val="1"/>
      <w:marLeft w:val="0"/>
      <w:marRight w:val="0"/>
      <w:marTop w:val="0"/>
      <w:marBottom w:val="0"/>
      <w:divBdr>
        <w:top w:val="none" w:sz="0" w:space="0" w:color="auto"/>
        <w:left w:val="none" w:sz="0" w:space="0" w:color="auto"/>
        <w:bottom w:val="none" w:sz="0" w:space="0" w:color="auto"/>
        <w:right w:val="none" w:sz="0" w:space="0" w:color="auto"/>
      </w:divBdr>
    </w:div>
    <w:div w:id="1093403152">
      <w:bodyDiv w:val="1"/>
      <w:marLeft w:val="0"/>
      <w:marRight w:val="0"/>
      <w:marTop w:val="0"/>
      <w:marBottom w:val="0"/>
      <w:divBdr>
        <w:top w:val="none" w:sz="0" w:space="0" w:color="auto"/>
        <w:left w:val="none" w:sz="0" w:space="0" w:color="auto"/>
        <w:bottom w:val="none" w:sz="0" w:space="0" w:color="auto"/>
        <w:right w:val="none" w:sz="0" w:space="0" w:color="auto"/>
      </w:divBdr>
    </w:div>
    <w:div w:id="1096318849">
      <w:bodyDiv w:val="1"/>
      <w:marLeft w:val="0"/>
      <w:marRight w:val="0"/>
      <w:marTop w:val="0"/>
      <w:marBottom w:val="0"/>
      <w:divBdr>
        <w:top w:val="none" w:sz="0" w:space="0" w:color="auto"/>
        <w:left w:val="none" w:sz="0" w:space="0" w:color="auto"/>
        <w:bottom w:val="none" w:sz="0" w:space="0" w:color="auto"/>
        <w:right w:val="none" w:sz="0" w:space="0" w:color="auto"/>
      </w:divBdr>
    </w:div>
    <w:div w:id="1097747297">
      <w:bodyDiv w:val="1"/>
      <w:marLeft w:val="0"/>
      <w:marRight w:val="0"/>
      <w:marTop w:val="0"/>
      <w:marBottom w:val="0"/>
      <w:divBdr>
        <w:top w:val="none" w:sz="0" w:space="0" w:color="auto"/>
        <w:left w:val="none" w:sz="0" w:space="0" w:color="auto"/>
        <w:bottom w:val="none" w:sz="0" w:space="0" w:color="auto"/>
        <w:right w:val="none" w:sz="0" w:space="0" w:color="auto"/>
      </w:divBdr>
    </w:div>
    <w:div w:id="1104499780">
      <w:bodyDiv w:val="1"/>
      <w:marLeft w:val="0"/>
      <w:marRight w:val="0"/>
      <w:marTop w:val="0"/>
      <w:marBottom w:val="0"/>
      <w:divBdr>
        <w:top w:val="none" w:sz="0" w:space="0" w:color="auto"/>
        <w:left w:val="none" w:sz="0" w:space="0" w:color="auto"/>
        <w:bottom w:val="none" w:sz="0" w:space="0" w:color="auto"/>
        <w:right w:val="none" w:sz="0" w:space="0" w:color="auto"/>
      </w:divBdr>
    </w:div>
    <w:div w:id="1106266080">
      <w:bodyDiv w:val="1"/>
      <w:marLeft w:val="0"/>
      <w:marRight w:val="0"/>
      <w:marTop w:val="0"/>
      <w:marBottom w:val="0"/>
      <w:divBdr>
        <w:top w:val="none" w:sz="0" w:space="0" w:color="auto"/>
        <w:left w:val="none" w:sz="0" w:space="0" w:color="auto"/>
        <w:bottom w:val="none" w:sz="0" w:space="0" w:color="auto"/>
        <w:right w:val="none" w:sz="0" w:space="0" w:color="auto"/>
      </w:divBdr>
    </w:div>
    <w:div w:id="1117331490">
      <w:bodyDiv w:val="1"/>
      <w:marLeft w:val="0"/>
      <w:marRight w:val="0"/>
      <w:marTop w:val="0"/>
      <w:marBottom w:val="0"/>
      <w:divBdr>
        <w:top w:val="none" w:sz="0" w:space="0" w:color="auto"/>
        <w:left w:val="none" w:sz="0" w:space="0" w:color="auto"/>
        <w:bottom w:val="none" w:sz="0" w:space="0" w:color="auto"/>
        <w:right w:val="none" w:sz="0" w:space="0" w:color="auto"/>
      </w:divBdr>
    </w:div>
    <w:div w:id="1118529859">
      <w:bodyDiv w:val="1"/>
      <w:marLeft w:val="0"/>
      <w:marRight w:val="0"/>
      <w:marTop w:val="0"/>
      <w:marBottom w:val="0"/>
      <w:divBdr>
        <w:top w:val="none" w:sz="0" w:space="0" w:color="auto"/>
        <w:left w:val="none" w:sz="0" w:space="0" w:color="auto"/>
        <w:bottom w:val="none" w:sz="0" w:space="0" w:color="auto"/>
        <w:right w:val="none" w:sz="0" w:space="0" w:color="auto"/>
      </w:divBdr>
    </w:div>
    <w:div w:id="1121991378">
      <w:bodyDiv w:val="1"/>
      <w:marLeft w:val="0"/>
      <w:marRight w:val="0"/>
      <w:marTop w:val="0"/>
      <w:marBottom w:val="0"/>
      <w:divBdr>
        <w:top w:val="none" w:sz="0" w:space="0" w:color="auto"/>
        <w:left w:val="none" w:sz="0" w:space="0" w:color="auto"/>
        <w:bottom w:val="none" w:sz="0" w:space="0" w:color="auto"/>
        <w:right w:val="none" w:sz="0" w:space="0" w:color="auto"/>
      </w:divBdr>
      <w:divsChild>
        <w:div w:id="774011758">
          <w:marLeft w:val="75"/>
          <w:marRight w:val="225"/>
          <w:marTop w:val="75"/>
          <w:marBottom w:val="75"/>
          <w:divBdr>
            <w:top w:val="none" w:sz="0" w:space="0" w:color="auto"/>
            <w:left w:val="none" w:sz="0" w:space="0" w:color="auto"/>
            <w:bottom w:val="none" w:sz="0" w:space="0" w:color="auto"/>
            <w:right w:val="none" w:sz="0" w:space="0" w:color="auto"/>
          </w:divBdr>
        </w:div>
      </w:divsChild>
    </w:div>
    <w:div w:id="1128284590">
      <w:bodyDiv w:val="1"/>
      <w:marLeft w:val="0"/>
      <w:marRight w:val="0"/>
      <w:marTop w:val="0"/>
      <w:marBottom w:val="0"/>
      <w:divBdr>
        <w:top w:val="none" w:sz="0" w:space="0" w:color="auto"/>
        <w:left w:val="none" w:sz="0" w:space="0" w:color="auto"/>
        <w:bottom w:val="none" w:sz="0" w:space="0" w:color="auto"/>
        <w:right w:val="none" w:sz="0" w:space="0" w:color="auto"/>
      </w:divBdr>
    </w:div>
    <w:div w:id="1140920897">
      <w:bodyDiv w:val="1"/>
      <w:marLeft w:val="0"/>
      <w:marRight w:val="0"/>
      <w:marTop w:val="0"/>
      <w:marBottom w:val="0"/>
      <w:divBdr>
        <w:top w:val="none" w:sz="0" w:space="0" w:color="auto"/>
        <w:left w:val="none" w:sz="0" w:space="0" w:color="auto"/>
        <w:bottom w:val="none" w:sz="0" w:space="0" w:color="auto"/>
        <w:right w:val="none" w:sz="0" w:space="0" w:color="auto"/>
      </w:divBdr>
    </w:div>
    <w:div w:id="1141389652">
      <w:bodyDiv w:val="1"/>
      <w:marLeft w:val="0"/>
      <w:marRight w:val="0"/>
      <w:marTop w:val="0"/>
      <w:marBottom w:val="0"/>
      <w:divBdr>
        <w:top w:val="none" w:sz="0" w:space="0" w:color="auto"/>
        <w:left w:val="none" w:sz="0" w:space="0" w:color="auto"/>
        <w:bottom w:val="none" w:sz="0" w:space="0" w:color="auto"/>
        <w:right w:val="none" w:sz="0" w:space="0" w:color="auto"/>
      </w:divBdr>
    </w:div>
    <w:div w:id="1147431944">
      <w:bodyDiv w:val="1"/>
      <w:marLeft w:val="0"/>
      <w:marRight w:val="0"/>
      <w:marTop w:val="0"/>
      <w:marBottom w:val="0"/>
      <w:divBdr>
        <w:top w:val="none" w:sz="0" w:space="0" w:color="auto"/>
        <w:left w:val="none" w:sz="0" w:space="0" w:color="auto"/>
        <w:bottom w:val="none" w:sz="0" w:space="0" w:color="auto"/>
        <w:right w:val="none" w:sz="0" w:space="0" w:color="auto"/>
      </w:divBdr>
    </w:div>
    <w:div w:id="1151290708">
      <w:bodyDiv w:val="1"/>
      <w:marLeft w:val="0"/>
      <w:marRight w:val="0"/>
      <w:marTop w:val="0"/>
      <w:marBottom w:val="0"/>
      <w:divBdr>
        <w:top w:val="none" w:sz="0" w:space="0" w:color="auto"/>
        <w:left w:val="none" w:sz="0" w:space="0" w:color="auto"/>
        <w:bottom w:val="none" w:sz="0" w:space="0" w:color="auto"/>
        <w:right w:val="none" w:sz="0" w:space="0" w:color="auto"/>
      </w:divBdr>
    </w:div>
    <w:div w:id="1155879276">
      <w:bodyDiv w:val="1"/>
      <w:marLeft w:val="0"/>
      <w:marRight w:val="0"/>
      <w:marTop w:val="0"/>
      <w:marBottom w:val="0"/>
      <w:divBdr>
        <w:top w:val="none" w:sz="0" w:space="0" w:color="auto"/>
        <w:left w:val="none" w:sz="0" w:space="0" w:color="auto"/>
        <w:bottom w:val="none" w:sz="0" w:space="0" w:color="auto"/>
        <w:right w:val="none" w:sz="0" w:space="0" w:color="auto"/>
      </w:divBdr>
    </w:div>
    <w:div w:id="1160075479">
      <w:bodyDiv w:val="1"/>
      <w:marLeft w:val="0"/>
      <w:marRight w:val="0"/>
      <w:marTop w:val="0"/>
      <w:marBottom w:val="0"/>
      <w:divBdr>
        <w:top w:val="none" w:sz="0" w:space="0" w:color="auto"/>
        <w:left w:val="none" w:sz="0" w:space="0" w:color="auto"/>
        <w:bottom w:val="none" w:sz="0" w:space="0" w:color="auto"/>
        <w:right w:val="none" w:sz="0" w:space="0" w:color="auto"/>
      </w:divBdr>
    </w:div>
    <w:div w:id="1163816524">
      <w:bodyDiv w:val="1"/>
      <w:marLeft w:val="0"/>
      <w:marRight w:val="0"/>
      <w:marTop w:val="0"/>
      <w:marBottom w:val="0"/>
      <w:divBdr>
        <w:top w:val="none" w:sz="0" w:space="0" w:color="auto"/>
        <w:left w:val="none" w:sz="0" w:space="0" w:color="auto"/>
        <w:bottom w:val="none" w:sz="0" w:space="0" w:color="auto"/>
        <w:right w:val="none" w:sz="0" w:space="0" w:color="auto"/>
      </w:divBdr>
    </w:div>
    <w:div w:id="1168599734">
      <w:bodyDiv w:val="1"/>
      <w:marLeft w:val="0"/>
      <w:marRight w:val="0"/>
      <w:marTop w:val="0"/>
      <w:marBottom w:val="0"/>
      <w:divBdr>
        <w:top w:val="none" w:sz="0" w:space="0" w:color="auto"/>
        <w:left w:val="none" w:sz="0" w:space="0" w:color="auto"/>
        <w:bottom w:val="none" w:sz="0" w:space="0" w:color="auto"/>
        <w:right w:val="none" w:sz="0" w:space="0" w:color="auto"/>
      </w:divBdr>
    </w:div>
    <w:div w:id="1169905723">
      <w:bodyDiv w:val="1"/>
      <w:marLeft w:val="0"/>
      <w:marRight w:val="0"/>
      <w:marTop w:val="0"/>
      <w:marBottom w:val="0"/>
      <w:divBdr>
        <w:top w:val="none" w:sz="0" w:space="0" w:color="auto"/>
        <w:left w:val="none" w:sz="0" w:space="0" w:color="auto"/>
        <w:bottom w:val="none" w:sz="0" w:space="0" w:color="auto"/>
        <w:right w:val="none" w:sz="0" w:space="0" w:color="auto"/>
      </w:divBdr>
    </w:div>
    <w:div w:id="1172186307">
      <w:bodyDiv w:val="1"/>
      <w:marLeft w:val="0"/>
      <w:marRight w:val="0"/>
      <w:marTop w:val="0"/>
      <w:marBottom w:val="0"/>
      <w:divBdr>
        <w:top w:val="none" w:sz="0" w:space="0" w:color="auto"/>
        <w:left w:val="none" w:sz="0" w:space="0" w:color="auto"/>
        <w:bottom w:val="none" w:sz="0" w:space="0" w:color="auto"/>
        <w:right w:val="none" w:sz="0" w:space="0" w:color="auto"/>
      </w:divBdr>
    </w:div>
    <w:div w:id="1176111972">
      <w:bodyDiv w:val="1"/>
      <w:marLeft w:val="0"/>
      <w:marRight w:val="0"/>
      <w:marTop w:val="0"/>
      <w:marBottom w:val="0"/>
      <w:divBdr>
        <w:top w:val="none" w:sz="0" w:space="0" w:color="auto"/>
        <w:left w:val="none" w:sz="0" w:space="0" w:color="auto"/>
        <w:bottom w:val="none" w:sz="0" w:space="0" w:color="auto"/>
        <w:right w:val="none" w:sz="0" w:space="0" w:color="auto"/>
      </w:divBdr>
    </w:div>
    <w:div w:id="1176189485">
      <w:bodyDiv w:val="1"/>
      <w:marLeft w:val="0"/>
      <w:marRight w:val="0"/>
      <w:marTop w:val="0"/>
      <w:marBottom w:val="0"/>
      <w:divBdr>
        <w:top w:val="none" w:sz="0" w:space="0" w:color="auto"/>
        <w:left w:val="none" w:sz="0" w:space="0" w:color="auto"/>
        <w:bottom w:val="none" w:sz="0" w:space="0" w:color="auto"/>
        <w:right w:val="none" w:sz="0" w:space="0" w:color="auto"/>
      </w:divBdr>
    </w:div>
    <w:div w:id="1183323502">
      <w:bodyDiv w:val="1"/>
      <w:marLeft w:val="0"/>
      <w:marRight w:val="0"/>
      <w:marTop w:val="0"/>
      <w:marBottom w:val="0"/>
      <w:divBdr>
        <w:top w:val="none" w:sz="0" w:space="0" w:color="auto"/>
        <w:left w:val="none" w:sz="0" w:space="0" w:color="auto"/>
        <w:bottom w:val="none" w:sz="0" w:space="0" w:color="auto"/>
        <w:right w:val="none" w:sz="0" w:space="0" w:color="auto"/>
      </w:divBdr>
    </w:div>
    <w:div w:id="1185824716">
      <w:bodyDiv w:val="1"/>
      <w:marLeft w:val="0"/>
      <w:marRight w:val="0"/>
      <w:marTop w:val="0"/>
      <w:marBottom w:val="0"/>
      <w:divBdr>
        <w:top w:val="none" w:sz="0" w:space="0" w:color="auto"/>
        <w:left w:val="none" w:sz="0" w:space="0" w:color="auto"/>
        <w:bottom w:val="none" w:sz="0" w:space="0" w:color="auto"/>
        <w:right w:val="none" w:sz="0" w:space="0" w:color="auto"/>
      </w:divBdr>
    </w:div>
    <w:div w:id="1189876492">
      <w:bodyDiv w:val="1"/>
      <w:marLeft w:val="0"/>
      <w:marRight w:val="0"/>
      <w:marTop w:val="0"/>
      <w:marBottom w:val="0"/>
      <w:divBdr>
        <w:top w:val="none" w:sz="0" w:space="0" w:color="auto"/>
        <w:left w:val="none" w:sz="0" w:space="0" w:color="auto"/>
        <w:bottom w:val="none" w:sz="0" w:space="0" w:color="auto"/>
        <w:right w:val="none" w:sz="0" w:space="0" w:color="auto"/>
      </w:divBdr>
    </w:div>
    <w:div w:id="1204368262">
      <w:bodyDiv w:val="1"/>
      <w:marLeft w:val="0"/>
      <w:marRight w:val="0"/>
      <w:marTop w:val="0"/>
      <w:marBottom w:val="0"/>
      <w:divBdr>
        <w:top w:val="none" w:sz="0" w:space="0" w:color="auto"/>
        <w:left w:val="none" w:sz="0" w:space="0" w:color="auto"/>
        <w:bottom w:val="none" w:sz="0" w:space="0" w:color="auto"/>
        <w:right w:val="none" w:sz="0" w:space="0" w:color="auto"/>
      </w:divBdr>
    </w:div>
    <w:div w:id="1204639498">
      <w:bodyDiv w:val="1"/>
      <w:marLeft w:val="0"/>
      <w:marRight w:val="0"/>
      <w:marTop w:val="0"/>
      <w:marBottom w:val="0"/>
      <w:divBdr>
        <w:top w:val="none" w:sz="0" w:space="0" w:color="auto"/>
        <w:left w:val="none" w:sz="0" w:space="0" w:color="auto"/>
        <w:bottom w:val="none" w:sz="0" w:space="0" w:color="auto"/>
        <w:right w:val="none" w:sz="0" w:space="0" w:color="auto"/>
      </w:divBdr>
    </w:div>
    <w:div w:id="1218935772">
      <w:bodyDiv w:val="1"/>
      <w:marLeft w:val="0"/>
      <w:marRight w:val="0"/>
      <w:marTop w:val="0"/>
      <w:marBottom w:val="0"/>
      <w:divBdr>
        <w:top w:val="none" w:sz="0" w:space="0" w:color="auto"/>
        <w:left w:val="none" w:sz="0" w:space="0" w:color="auto"/>
        <w:bottom w:val="none" w:sz="0" w:space="0" w:color="auto"/>
        <w:right w:val="none" w:sz="0" w:space="0" w:color="auto"/>
      </w:divBdr>
    </w:div>
    <w:div w:id="1222324398">
      <w:bodyDiv w:val="1"/>
      <w:marLeft w:val="0"/>
      <w:marRight w:val="0"/>
      <w:marTop w:val="0"/>
      <w:marBottom w:val="0"/>
      <w:divBdr>
        <w:top w:val="none" w:sz="0" w:space="0" w:color="auto"/>
        <w:left w:val="none" w:sz="0" w:space="0" w:color="auto"/>
        <w:bottom w:val="none" w:sz="0" w:space="0" w:color="auto"/>
        <w:right w:val="none" w:sz="0" w:space="0" w:color="auto"/>
      </w:divBdr>
    </w:div>
    <w:div w:id="1225524340">
      <w:bodyDiv w:val="1"/>
      <w:marLeft w:val="0"/>
      <w:marRight w:val="0"/>
      <w:marTop w:val="0"/>
      <w:marBottom w:val="0"/>
      <w:divBdr>
        <w:top w:val="none" w:sz="0" w:space="0" w:color="auto"/>
        <w:left w:val="none" w:sz="0" w:space="0" w:color="auto"/>
        <w:bottom w:val="none" w:sz="0" w:space="0" w:color="auto"/>
        <w:right w:val="none" w:sz="0" w:space="0" w:color="auto"/>
      </w:divBdr>
    </w:div>
    <w:div w:id="1231232028">
      <w:bodyDiv w:val="1"/>
      <w:marLeft w:val="0"/>
      <w:marRight w:val="0"/>
      <w:marTop w:val="0"/>
      <w:marBottom w:val="0"/>
      <w:divBdr>
        <w:top w:val="none" w:sz="0" w:space="0" w:color="auto"/>
        <w:left w:val="none" w:sz="0" w:space="0" w:color="auto"/>
        <w:bottom w:val="none" w:sz="0" w:space="0" w:color="auto"/>
        <w:right w:val="none" w:sz="0" w:space="0" w:color="auto"/>
      </w:divBdr>
    </w:div>
    <w:div w:id="1231429936">
      <w:bodyDiv w:val="1"/>
      <w:marLeft w:val="0"/>
      <w:marRight w:val="0"/>
      <w:marTop w:val="0"/>
      <w:marBottom w:val="0"/>
      <w:divBdr>
        <w:top w:val="none" w:sz="0" w:space="0" w:color="auto"/>
        <w:left w:val="none" w:sz="0" w:space="0" w:color="auto"/>
        <w:bottom w:val="none" w:sz="0" w:space="0" w:color="auto"/>
        <w:right w:val="none" w:sz="0" w:space="0" w:color="auto"/>
      </w:divBdr>
    </w:div>
    <w:div w:id="1231962230">
      <w:bodyDiv w:val="1"/>
      <w:marLeft w:val="0"/>
      <w:marRight w:val="0"/>
      <w:marTop w:val="0"/>
      <w:marBottom w:val="0"/>
      <w:divBdr>
        <w:top w:val="none" w:sz="0" w:space="0" w:color="auto"/>
        <w:left w:val="none" w:sz="0" w:space="0" w:color="auto"/>
        <w:bottom w:val="none" w:sz="0" w:space="0" w:color="auto"/>
        <w:right w:val="none" w:sz="0" w:space="0" w:color="auto"/>
      </w:divBdr>
      <w:divsChild>
        <w:div w:id="398021082">
          <w:marLeft w:val="0"/>
          <w:marRight w:val="0"/>
          <w:marTop w:val="0"/>
          <w:marBottom w:val="0"/>
          <w:divBdr>
            <w:top w:val="none" w:sz="0" w:space="0" w:color="auto"/>
            <w:left w:val="none" w:sz="0" w:space="0" w:color="auto"/>
            <w:bottom w:val="none" w:sz="0" w:space="0" w:color="auto"/>
            <w:right w:val="none" w:sz="0" w:space="0" w:color="auto"/>
          </w:divBdr>
        </w:div>
      </w:divsChild>
    </w:div>
    <w:div w:id="1241212962">
      <w:bodyDiv w:val="1"/>
      <w:marLeft w:val="0"/>
      <w:marRight w:val="0"/>
      <w:marTop w:val="0"/>
      <w:marBottom w:val="0"/>
      <w:divBdr>
        <w:top w:val="none" w:sz="0" w:space="0" w:color="auto"/>
        <w:left w:val="none" w:sz="0" w:space="0" w:color="auto"/>
        <w:bottom w:val="none" w:sz="0" w:space="0" w:color="auto"/>
        <w:right w:val="none" w:sz="0" w:space="0" w:color="auto"/>
      </w:divBdr>
      <w:divsChild>
        <w:div w:id="265580239">
          <w:marLeft w:val="0"/>
          <w:marRight w:val="0"/>
          <w:marTop w:val="0"/>
          <w:marBottom w:val="0"/>
          <w:divBdr>
            <w:top w:val="none" w:sz="0" w:space="0" w:color="auto"/>
            <w:left w:val="none" w:sz="0" w:space="0" w:color="auto"/>
            <w:bottom w:val="none" w:sz="0" w:space="0" w:color="auto"/>
            <w:right w:val="none" w:sz="0" w:space="0" w:color="auto"/>
          </w:divBdr>
        </w:div>
        <w:div w:id="471673526">
          <w:marLeft w:val="0"/>
          <w:marRight w:val="0"/>
          <w:marTop w:val="0"/>
          <w:marBottom w:val="0"/>
          <w:divBdr>
            <w:top w:val="none" w:sz="0" w:space="0" w:color="auto"/>
            <w:left w:val="none" w:sz="0" w:space="0" w:color="auto"/>
            <w:bottom w:val="none" w:sz="0" w:space="0" w:color="auto"/>
            <w:right w:val="none" w:sz="0" w:space="0" w:color="auto"/>
          </w:divBdr>
        </w:div>
        <w:div w:id="840050972">
          <w:marLeft w:val="0"/>
          <w:marRight w:val="0"/>
          <w:marTop w:val="0"/>
          <w:marBottom w:val="0"/>
          <w:divBdr>
            <w:top w:val="none" w:sz="0" w:space="0" w:color="auto"/>
            <w:left w:val="none" w:sz="0" w:space="0" w:color="auto"/>
            <w:bottom w:val="none" w:sz="0" w:space="0" w:color="auto"/>
            <w:right w:val="none" w:sz="0" w:space="0" w:color="auto"/>
          </w:divBdr>
        </w:div>
        <w:div w:id="867181647">
          <w:marLeft w:val="0"/>
          <w:marRight w:val="0"/>
          <w:marTop w:val="0"/>
          <w:marBottom w:val="0"/>
          <w:divBdr>
            <w:top w:val="none" w:sz="0" w:space="0" w:color="auto"/>
            <w:left w:val="none" w:sz="0" w:space="0" w:color="auto"/>
            <w:bottom w:val="none" w:sz="0" w:space="0" w:color="auto"/>
            <w:right w:val="none" w:sz="0" w:space="0" w:color="auto"/>
          </w:divBdr>
        </w:div>
        <w:div w:id="1055197980">
          <w:marLeft w:val="0"/>
          <w:marRight w:val="0"/>
          <w:marTop w:val="0"/>
          <w:marBottom w:val="0"/>
          <w:divBdr>
            <w:top w:val="none" w:sz="0" w:space="0" w:color="auto"/>
            <w:left w:val="none" w:sz="0" w:space="0" w:color="auto"/>
            <w:bottom w:val="none" w:sz="0" w:space="0" w:color="auto"/>
            <w:right w:val="none" w:sz="0" w:space="0" w:color="auto"/>
          </w:divBdr>
        </w:div>
        <w:div w:id="2062634468">
          <w:marLeft w:val="0"/>
          <w:marRight w:val="0"/>
          <w:marTop w:val="0"/>
          <w:marBottom w:val="0"/>
          <w:divBdr>
            <w:top w:val="none" w:sz="0" w:space="0" w:color="auto"/>
            <w:left w:val="none" w:sz="0" w:space="0" w:color="auto"/>
            <w:bottom w:val="none" w:sz="0" w:space="0" w:color="auto"/>
            <w:right w:val="none" w:sz="0" w:space="0" w:color="auto"/>
          </w:divBdr>
        </w:div>
      </w:divsChild>
    </w:div>
    <w:div w:id="1243369780">
      <w:bodyDiv w:val="1"/>
      <w:marLeft w:val="0"/>
      <w:marRight w:val="0"/>
      <w:marTop w:val="0"/>
      <w:marBottom w:val="0"/>
      <w:divBdr>
        <w:top w:val="none" w:sz="0" w:space="0" w:color="auto"/>
        <w:left w:val="none" w:sz="0" w:space="0" w:color="auto"/>
        <w:bottom w:val="none" w:sz="0" w:space="0" w:color="auto"/>
        <w:right w:val="none" w:sz="0" w:space="0" w:color="auto"/>
      </w:divBdr>
    </w:div>
    <w:div w:id="1244340733">
      <w:bodyDiv w:val="1"/>
      <w:marLeft w:val="0"/>
      <w:marRight w:val="0"/>
      <w:marTop w:val="0"/>
      <w:marBottom w:val="0"/>
      <w:divBdr>
        <w:top w:val="none" w:sz="0" w:space="0" w:color="auto"/>
        <w:left w:val="none" w:sz="0" w:space="0" w:color="auto"/>
        <w:bottom w:val="none" w:sz="0" w:space="0" w:color="auto"/>
        <w:right w:val="none" w:sz="0" w:space="0" w:color="auto"/>
      </w:divBdr>
    </w:div>
    <w:div w:id="1258322373">
      <w:bodyDiv w:val="1"/>
      <w:marLeft w:val="0"/>
      <w:marRight w:val="0"/>
      <w:marTop w:val="0"/>
      <w:marBottom w:val="0"/>
      <w:divBdr>
        <w:top w:val="none" w:sz="0" w:space="0" w:color="auto"/>
        <w:left w:val="none" w:sz="0" w:space="0" w:color="auto"/>
        <w:bottom w:val="none" w:sz="0" w:space="0" w:color="auto"/>
        <w:right w:val="none" w:sz="0" w:space="0" w:color="auto"/>
      </w:divBdr>
    </w:div>
    <w:div w:id="1258632480">
      <w:bodyDiv w:val="1"/>
      <w:marLeft w:val="0"/>
      <w:marRight w:val="0"/>
      <w:marTop w:val="0"/>
      <w:marBottom w:val="0"/>
      <w:divBdr>
        <w:top w:val="none" w:sz="0" w:space="0" w:color="auto"/>
        <w:left w:val="none" w:sz="0" w:space="0" w:color="auto"/>
        <w:bottom w:val="none" w:sz="0" w:space="0" w:color="auto"/>
        <w:right w:val="none" w:sz="0" w:space="0" w:color="auto"/>
      </w:divBdr>
    </w:div>
    <w:div w:id="1269851410">
      <w:bodyDiv w:val="1"/>
      <w:marLeft w:val="0"/>
      <w:marRight w:val="0"/>
      <w:marTop w:val="0"/>
      <w:marBottom w:val="0"/>
      <w:divBdr>
        <w:top w:val="none" w:sz="0" w:space="0" w:color="auto"/>
        <w:left w:val="none" w:sz="0" w:space="0" w:color="auto"/>
        <w:bottom w:val="none" w:sz="0" w:space="0" w:color="auto"/>
        <w:right w:val="none" w:sz="0" w:space="0" w:color="auto"/>
      </w:divBdr>
    </w:div>
    <w:div w:id="1290744970">
      <w:bodyDiv w:val="1"/>
      <w:marLeft w:val="0"/>
      <w:marRight w:val="0"/>
      <w:marTop w:val="0"/>
      <w:marBottom w:val="0"/>
      <w:divBdr>
        <w:top w:val="none" w:sz="0" w:space="0" w:color="auto"/>
        <w:left w:val="none" w:sz="0" w:space="0" w:color="auto"/>
        <w:bottom w:val="none" w:sz="0" w:space="0" w:color="auto"/>
        <w:right w:val="none" w:sz="0" w:space="0" w:color="auto"/>
      </w:divBdr>
    </w:div>
    <w:div w:id="1291546988">
      <w:bodyDiv w:val="1"/>
      <w:marLeft w:val="0"/>
      <w:marRight w:val="0"/>
      <w:marTop w:val="0"/>
      <w:marBottom w:val="0"/>
      <w:divBdr>
        <w:top w:val="none" w:sz="0" w:space="0" w:color="auto"/>
        <w:left w:val="none" w:sz="0" w:space="0" w:color="auto"/>
        <w:bottom w:val="none" w:sz="0" w:space="0" w:color="auto"/>
        <w:right w:val="none" w:sz="0" w:space="0" w:color="auto"/>
      </w:divBdr>
    </w:div>
    <w:div w:id="1293559862">
      <w:bodyDiv w:val="1"/>
      <w:marLeft w:val="0"/>
      <w:marRight w:val="0"/>
      <w:marTop w:val="0"/>
      <w:marBottom w:val="0"/>
      <w:divBdr>
        <w:top w:val="none" w:sz="0" w:space="0" w:color="auto"/>
        <w:left w:val="none" w:sz="0" w:space="0" w:color="auto"/>
        <w:bottom w:val="none" w:sz="0" w:space="0" w:color="auto"/>
        <w:right w:val="none" w:sz="0" w:space="0" w:color="auto"/>
      </w:divBdr>
    </w:div>
    <w:div w:id="1294600495">
      <w:bodyDiv w:val="1"/>
      <w:marLeft w:val="0"/>
      <w:marRight w:val="0"/>
      <w:marTop w:val="0"/>
      <w:marBottom w:val="0"/>
      <w:divBdr>
        <w:top w:val="none" w:sz="0" w:space="0" w:color="auto"/>
        <w:left w:val="none" w:sz="0" w:space="0" w:color="auto"/>
        <w:bottom w:val="none" w:sz="0" w:space="0" w:color="auto"/>
        <w:right w:val="none" w:sz="0" w:space="0" w:color="auto"/>
      </w:divBdr>
    </w:div>
    <w:div w:id="1304115293">
      <w:bodyDiv w:val="1"/>
      <w:marLeft w:val="0"/>
      <w:marRight w:val="0"/>
      <w:marTop w:val="0"/>
      <w:marBottom w:val="0"/>
      <w:divBdr>
        <w:top w:val="none" w:sz="0" w:space="0" w:color="auto"/>
        <w:left w:val="none" w:sz="0" w:space="0" w:color="auto"/>
        <w:bottom w:val="none" w:sz="0" w:space="0" w:color="auto"/>
        <w:right w:val="none" w:sz="0" w:space="0" w:color="auto"/>
      </w:divBdr>
    </w:div>
    <w:div w:id="1306087505">
      <w:bodyDiv w:val="1"/>
      <w:marLeft w:val="0"/>
      <w:marRight w:val="0"/>
      <w:marTop w:val="0"/>
      <w:marBottom w:val="0"/>
      <w:divBdr>
        <w:top w:val="none" w:sz="0" w:space="0" w:color="auto"/>
        <w:left w:val="none" w:sz="0" w:space="0" w:color="auto"/>
        <w:bottom w:val="none" w:sz="0" w:space="0" w:color="auto"/>
        <w:right w:val="none" w:sz="0" w:space="0" w:color="auto"/>
      </w:divBdr>
    </w:div>
    <w:div w:id="1306811904">
      <w:bodyDiv w:val="1"/>
      <w:marLeft w:val="0"/>
      <w:marRight w:val="0"/>
      <w:marTop w:val="0"/>
      <w:marBottom w:val="0"/>
      <w:divBdr>
        <w:top w:val="none" w:sz="0" w:space="0" w:color="auto"/>
        <w:left w:val="none" w:sz="0" w:space="0" w:color="auto"/>
        <w:bottom w:val="none" w:sz="0" w:space="0" w:color="auto"/>
        <w:right w:val="none" w:sz="0" w:space="0" w:color="auto"/>
      </w:divBdr>
    </w:div>
    <w:div w:id="1311594567">
      <w:bodyDiv w:val="1"/>
      <w:marLeft w:val="0"/>
      <w:marRight w:val="0"/>
      <w:marTop w:val="0"/>
      <w:marBottom w:val="0"/>
      <w:divBdr>
        <w:top w:val="none" w:sz="0" w:space="0" w:color="auto"/>
        <w:left w:val="none" w:sz="0" w:space="0" w:color="auto"/>
        <w:bottom w:val="none" w:sz="0" w:space="0" w:color="auto"/>
        <w:right w:val="none" w:sz="0" w:space="0" w:color="auto"/>
      </w:divBdr>
    </w:div>
    <w:div w:id="1312632478">
      <w:bodyDiv w:val="1"/>
      <w:marLeft w:val="0"/>
      <w:marRight w:val="0"/>
      <w:marTop w:val="0"/>
      <w:marBottom w:val="0"/>
      <w:divBdr>
        <w:top w:val="none" w:sz="0" w:space="0" w:color="auto"/>
        <w:left w:val="none" w:sz="0" w:space="0" w:color="auto"/>
        <w:bottom w:val="none" w:sz="0" w:space="0" w:color="auto"/>
        <w:right w:val="none" w:sz="0" w:space="0" w:color="auto"/>
      </w:divBdr>
    </w:div>
    <w:div w:id="1314524699">
      <w:bodyDiv w:val="1"/>
      <w:marLeft w:val="0"/>
      <w:marRight w:val="0"/>
      <w:marTop w:val="0"/>
      <w:marBottom w:val="0"/>
      <w:divBdr>
        <w:top w:val="none" w:sz="0" w:space="0" w:color="auto"/>
        <w:left w:val="none" w:sz="0" w:space="0" w:color="auto"/>
        <w:bottom w:val="none" w:sz="0" w:space="0" w:color="auto"/>
        <w:right w:val="none" w:sz="0" w:space="0" w:color="auto"/>
      </w:divBdr>
    </w:div>
    <w:div w:id="1318414106">
      <w:bodyDiv w:val="1"/>
      <w:marLeft w:val="0"/>
      <w:marRight w:val="0"/>
      <w:marTop w:val="0"/>
      <w:marBottom w:val="0"/>
      <w:divBdr>
        <w:top w:val="none" w:sz="0" w:space="0" w:color="auto"/>
        <w:left w:val="none" w:sz="0" w:space="0" w:color="auto"/>
        <w:bottom w:val="none" w:sz="0" w:space="0" w:color="auto"/>
        <w:right w:val="none" w:sz="0" w:space="0" w:color="auto"/>
      </w:divBdr>
    </w:div>
    <w:div w:id="1331520758">
      <w:bodyDiv w:val="1"/>
      <w:marLeft w:val="0"/>
      <w:marRight w:val="0"/>
      <w:marTop w:val="0"/>
      <w:marBottom w:val="0"/>
      <w:divBdr>
        <w:top w:val="none" w:sz="0" w:space="0" w:color="auto"/>
        <w:left w:val="none" w:sz="0" w:space="0" w:color="auto"/>
        <w:bottom w:val="none" w:sz="0" w:space="0" w:color="auto"/>
        <w:right w:val="none" w:sz="0" w:space="0" w:color="auto"/>
      </w:divBdr>
    </w:div>
    <w:div w:id="1335379899">
      <w:bodyDiv w:val="1"/>
      <w:marLeft w:val="0"/>
      <w:marRight w:val="0"/>
      <w:marTop w:val="0"/>
      <w:marBottom w:val="0"/>
      <w:divBdr>
        <w:top w:val="none" w:sz="0" w:space="0" w:color="auto"/>
        <w:left w:val="none" w:sz="0" w:space="0" w:color="auto"/>
        <w:bottom w:val="none" w:sz="0" w:space="0" w:color="auto"/>
        <w:right w:val="none" w:sz="0" w:space="0" w:color="auto"/>
      </w:divBdr>
    </w:div>
    <w:div w:id="1336805770">
      <w:bodyDiv w:val="1"/>
      <w:marLeft w:val="0"/>
      <w:marRight w:val="0"/>
      <w:marTop w:val="0"/>
      <w:marBottom w:val="0"/>
      <w:divBdr>
        <w:top w:val="none" w:sz="0" w:space="0" w:color="auto"/>
        <w:left w:val="none" w:sz="0" w:space="0" w:color="auto"/>
        <w:bottom w:val="none" w:sz="0" w:space="0" w:color="auto"/>
        <w:right w:val="none" w:sz="0" w:space="0" w:color="auto"/>
      </w:divBdr>
    </w:div>
    <w:div w:id="1337223307">
      <w:bodyDiv w:val="1"/>
      <w:marLeft w:val="0"/>
      <w:marRight w:val="0"/>
      <w:marTop w:val="0"/>
      <w:marBottom w:val="0"/>
      <w:divBdr>
        <w:top w:val="none" w:sz="0" w:space="0" w:color="auto"/>
        <w:left w:val="none" w:sz="0" w:space="0" w:color="auto"/>
        <w:bottom w:val="none" w:sz="0" w:space="0" w:color="auto"/>
        <w:right w:val="none" w:sz="0" w:space="0" w:color="auto"/>
      </w:divBdr>
    </w:div>
    <w:div w:id="1339038275">
      <w:bodyDiv w:val="1"/>
      <w:marLeft w:val="0"/>
      <w:marRight w:val="0"/>
      <w:marTop w:val="0"/>
      <w:marBottom w:val="0"/>
      <w:divBdr>
        <w:top w:val="none" w:sz="0" w:space="0" w:color="auto"/>
        <w:left w:val="none" w:sz="0" w:space="0" w:color="auto"/>
        <w:bottom w:val="none" w:sz="0" w:space="0" w:color="auto"/>
        <w:right w:val="none" w:sz="0" w:space="0" w:color="auto"/>
      </w:divBdr>
    </w:div>
    <w:div w:id="1359430387">
      <w:bodyDiv w:val="1"/>
      <w:marLeft w:val="0"/>
      <w:marRight w:val="0"/>
      <w:marTop w:val="0"/>
      <w:marBottom w:val="0"/>
      <w:divBdr>
        <w:top w:val="none" w:sz="0" w:space="0" w:color="auto"/>
        <w:left w:val="none" w:sz="0" w:space="0" w:color="auto"/>
        <w:bottom w:val="none" w:sz="0" w:space="0" w:color="auto"/>
        <w:right w:val="none" w:sz="0" w:space="0" w:color="auto"/>
      </w:divBdr>
    </w:div>
    <w:div w:id="1363743549">
      <w:bodyDiv w:val="1"/>
      <w:marLeft w:val="0"/>
      <w:marRight w:val="0"/>
      <w:marTop w:val="0"/>
      <w:marBottom w:val="0"/>
      <w:divBdr>
        <w:top w:val="none" w:sz="0" w:space="0" w:color="auto"/>
        <w:left w:val="none" w:sz="0" w:space="0" w:color="auto"/>
        <w:bottom w:val="none" w:sz="0" w:space="0" w:color="auto"/>
        <w:right w:val="none" w:sz="0" w:space="0" w:color="auto"/>
      </w:divBdr>
    </w:div>
    <w:div w:id="1384675572">
      <w:bodyDiv w:val="1"/>
      <w:marLeft w:val="0"/>
      <w:marRight w:val="0"/>
      <w:marTop w:val="0"/>
      <w:marBottom w:val="0"/>
      <w:divBdr>
        <w:top w:val="none" w:sz="0" w:space="0" w:color="auto"/>
        <w:left w:val="none" w:sz="0" w:space="0" w:color="auto"/>
        <w:bottom w:val="none" w:sz="0" w:space="0" w:color="auto"/>
        <w:right w:val="none" w:sz="0" w:space="0" w:color="auto"/>
      </w:divBdr>
    </w:div>
    <w:div w:id="1392460755">
      <w:bodyDiv w:val="1"/>
      <w:marLeft w:val="0"/>
      <w:marRight w:val="0"/>
      <w:marTop w:val="0"/>
      <w:marBottom w:val="0"/>
      <w:divBdr>
        <w:top w:val="none" w:sz="0" w:space="0" w:color="auto"/>
        <w:left w:val="none" w:sz="0" w:space="0" w:color="auto"/>
        <w:bottom w:val="none" w:sz="0" w:space="0" w:color="auto"/>
        <w:right w:val="none" w:sz="0" w:space="0" w:color="auto"/>
      </w:divBdr>
    </w:div>
    <w:div w:id="1396510542">
      <w:bodyDiv w:val="1"/>
      <w:marLeft w:val="0"/>
      <w:marRight w:val="0"/>
      <w:marTop w:val="0"/>
      <w:marBottom w:val="0"/>
      <w:divBdr>
        <w:top w:val="none" w:sz="0" w:space="0" w:color="auto"/>
        <w:left w:val="none" w:sz="0" w:space="0" w:color="auto"/>
        <w:bottom w:val="none" w:sz="0" w:space="0" w:color="auto"/>
        <w:right w:val="none" w:sz="0" w:space="0" w:color="auto"/>
      </w:divBdr>
    </w:div>
    <w:div w:id="1407799919">
      <w:bodyDiv w:val="1"/>
      <w:marLeft w:val="0"/>
      <w:marRight w:val="0"/>
      <w:marTop w:val="0"/>
      <w:marBottom w:val="0"/>
      <w:divBdr>
        <w:top w:val="none" w:sz="0" w:space="0" w:color="auto"/>
        <w:left w:val="none" w:sz="0" w:space="0" w:color="auto"/>
        <w:bottom w:val="none" w:sz="0" w:space="0" w:color="auto"/>
        <w:right w:val="none" w:sz="0" w:space="0" w:color="auto"/>
      </w:divBdr>
    </w:div>
    <w:div w:id="1411348571">
      <w:bodyDiv w:val="1"/>
      <w:marLeft w:val="0"/>
      <w:marRight w:val="0"/>
      <w:marTop w:val="0"/>
      <w:marBottom w:val="0"/>
      <w:divBdr>
        <w:top w:val="none" w:sz="0" w:space="0" w:color="auto"/>
        <w:left w:val="none" w:sz="0" w:space="0" w:color="auto"/>
        <w:bottom w:val="none" w:sz="0" w:space="0" w:color="auto"/>
        <w:right w:val="none" w:sz="0" w:space="0" w:color="auto"/>
      </w:divBdr>
    </w:div>
    <w:div w:id="1413042031">
      <w:bodyDiv w:val="1"/>
      <w:marLeft w:val="0"/>
      <w:marRight w:val="0"/>
      <w:marTop w:val="0"/>
      <w:marBottom w:val="0"/>
      <w:divBdr>
        <w:top w:val="none" w:sz="0" w:space="0" w:color="auto"/>
        <w:left w:val="none" w:sz="0" w:space="0" w:color="auto"/>
        <w:bottom w:val="none" w:sz="0" w:space="0" w:color="auto"/>
        <w:right w:val="none" w:sz="0" w:space="0" w:color="auto"/>
      </w:divBdr>
    </w:div>
    <w:div w:id="1413504150">
      <w:bodyDiv w:val="1"/>
      <w:marLeft w:val="0"/>
      <w:marRight w:val="0"/>
      <w:marTop w:val="0"/>
      <w:marBottom w:val="0"/>
      <w:divBdr>
        <w:top w:val="none" w:sz="0" w:space="0" w:color="auto"/>
        <w:left w:val="none" w:sz="0" w:space="0" w:color="auto"/>
        <w:bottom w:val="none" w:sz="0" w:space="0" w:color="auto"/>
        <w:right w:val="none" w:sz="0" w:space="0" w:color="auto"/>
      </w:divBdr>
    </w:div>
    <w:div w:id="1419252635">
      <w:bodyDiv w:val="1"/>
      <w:marLeft w:val="0"/>
      <w:marRight w:val="0"/>
      <w:marTop w:val="0"/>
      <w:marBottom w:val="0"/>
      <w:divBdr>
        <w:top w:val="none" w:sz="0" w:space="0" w:color="auto"/>
        <w:left w:val="none" w:sz="0" w:space="0" w:color="auto"/>
        <w:bottom w:val="none" w:sz="0" w:space="0" w:color="auto"/>
        <w:right w:val="none" w:sz="0" w:space="0" w:color="auto"/>
      </w:divBdr>
    </w:div>
    <w:div w:id="1419331298">
      <w:bodyDiv w:val="1"/>
      <w:marLeft w:val="0"/>
      <w:marRight w:val="0"/>
      <w:marTop w:val="0"/>
      <w:marBottom w:val="0"/>
      <w:divBdr>
        <w:top w:val="none" w:sz="0" w:space="0" w:color="auto"/>
        <w:left w:val="none" w:sz="0" w:space="0" w:color="auto"/>
        <w:bottom w:val="none" w:sz="0" w:space="0" w:color="auto"/>
        <w:right w:val="none" w:sz="0" w:space="0" w:color="auto"/>
      </w:divBdr>
    </w:div>
    <w:div w:id="1430542310">
      <w:bodyDiv w:val="1"/>
      <w:marLeft w:val="0"/>
      <w:marRight w:val="0"/>
      <w:marTop w:val="0"/>
      <w:marBottom w:val="0"/>
      <w:divBdr>
        <w:top w:val="none" w:sz="0" w:space="0" w:color="auto"/>
        <w:left w:val="none" w:sz="0" w:space="0" w:color="auto"/>
        <w:bottom w:val="none" w:sz="0" w:space="0" w:color="auto"/>
        <w:right w:val="none" w:sz="0" w:space="0" w:color="auto"/>
      </w:divBdr>
    </w:div>
    <w:div w:id="1434861099">
      <w:bodyDiv w:val="1"/>
      <w:marLeft w:val="0"/>
      <w:marRight w:val="0"/>
      <w:marTop w:val="0"/>
      <w:marBottom w:val="0"/>
      <w:divBdr>
        <w:top w:val="none" w:sz="0" w:space="0" w:color="auto"/>
        <w:left w:val="none" w:sz="0" w:space="0" w:color="auto"/>
        <w:bottom w:val="none" w:sz="0" w:space="0" w:color="auto"/>
        <w:right w:val="none" w:sz="0" w:space="0" w:color="auto"/>
      </w:divBdr>
    </w:div>
    <w:div w:id="1437168089">
      <w:bodyDiv w:val="1"/>
      <w:marLeft w:val="0"/>
      <w:marRight w:val="0"/>
      <w:marTop w:val="0"/>
      <w:marBottom w:val="0"/>
      <w:divBdr>
        <w:top w:val="none" w:sz="0" w:space="0" w:color="auto"/>
        <w:left w:val="none" w:sz="0" w:space="0" w:color="auto"/>
        <w:bottom w:val="none" w:sz="0" w:space="0" w:color="auto"/>
        <w:right w:val="none" w:sz="0" w:space="0" w:color="auto"/>
      </w:divBdr>
    </w:div>
    <w:div w:id="1443302271">
      <w:bodyDiv w:val="1"/>
      <w:marLeft w:val="0"/>
      <w:marRight w:val="0"/>
      <w:marTop w:val="0"/>
      <w:marBottom w:val="0"/>
      <w:divBdr>
        <w:top w:val="none" w:sz="0" w:space="0" w:color="auto"/>
        <w:left w:val="none" w:sz="0" w:space="0" w:color="auto"/>
        <w:bottom w:val="none" w:sz="0" w:space="0" w:color="auto"/>
        <w:right w:val="none" w:sz="0" w:space="0" w:color="auto"/>
      </w:divBdr>
    </w:div>
    <w:div w:id="1453399515">
      <w:bodyDiv w:val="1"/>
      <w:marLeft w:val="0"/>
      <w:marRight w:val="0"/>
      <w:marTop w:val="0"/>
      <w:marBottom w:val="0"/>
      <w:divBdr>
        <w:top w:val="none" w:sz="0" w:space="0" w:color="auto"/>
        <w:left w:val="none" w:sz="0" w:space="0" w:color="auto"/>
        <w:bottom w:val="none" w:sz="0" w:space="0" w:color="auto"/>
        <w:right w:val="none" w:sz="0" w:space="0" w:color="auto"/>
      </w:divBdr>
    </w:div>
    <w:div w:id="1455056104">
      <w:bodyDiv w:val="1"/>
      <w:marLeft w:val="0"/>
      <w:marRight w:val="0"/>
      <w:marTop w:val="0"/>
      <w:marBottom w:val="0"/>
      <w:divBdr>
        <w:top w:val="none" w:sz="0" w:space="0" w:color="auto"/>
        <w:left w:val="none" w:sz="0" w:space="0" w:color="auto"/>
        <w:bottom w:val="none" w:sz="0" w:space="0" w:color="auto"/>
        <w:right w:val="none" w:sz="0" w:space="0" w:color="auto"/>
      </w:divBdr>
      <w:divsChild>
        <w:div w:id="294914688">
          <w:marLeft w:val="0"/>
          <w:marRight w:val="0"/>
          <w:marTop w:val="0"/>
          <w:marBottom w:val="0"/>
          <w:divBdr>
            <w:top w:val="none" w:sz="0" w:space="0" w:color="auto"/>
            <w:left w:val="none" w:sz="0" w:space="0" w:color="auto"/>
            <w:bottom w:val="none" w:sz="0" w:space="0" w:color="auto"/>
            <w:right w:val="none" w:sz="0" w:space="0" w:color="auto"/>
          </w:divBdr>
        </w:div>
        <w:div w:id="970090984">
          <w:marLeft w:val="0"/>
          <w:marRight w:val="0"/>
          <w:marTop w:val="0"/>
          <w:marBottom w:val="150"/>
          <w:divBdr>
            <w:top w:val="none" w:sz="0" w:space="0" w:color="auto"/>
            <w:left w:val="none" w:sz="0" w:space="0" w:color="auto"/>
            <w:bottom w:val="none" w:sz="0" w:space="0" w:color="auto"/>
            <w:right w:val="none" w:sz="0" w:space="0" w:color="auto"/>
          </w:divBdr>
        </w:div>
      </w:divsChild>
    </w:div>
    <w:div w:id="1463109034">
      <w:bodyDiv w:val="1"/>
      <w:marLeft w:val="0"/>
      <w:marRight w:val="0"/>
      <w:marTop w:val="0"/>
      <w:marBottom w:val="0"/>
      <w:divBdr>
        <w:top w:val="none" w:sz="0" w:space="0" w:color="auto"/>
        <w:left w:val="none" w:sz="0" w:space="0" w:color="auto"/>
        <w:bottom w:val="none" w:sz="0" w:space="0" w:color="auto"/>
        <w:right w:val="none" w:sz="0" w:space="0" w:color="auto"/>
      </w:divBdr>
    </w:div>
    <w:div w:id="1463110317">
      <w:bodyDiv w:val="1"/>
      <w:marLeft w:val="0"/>
      <w:marRight w:val="0"/>
      <w:marTop w:val="0"/>
      <w:marBottom w:val="0"/>
      <w:divBdr>
        <w:top w:val="none" w:sz="0" w:space="0" w:color="auto"/>
        <w:left w:val="none" w:sz="0" w:space="0" w:color="auto"/>
        <w:bottom w:val="none" w:sz="0" w:space="0" w:color="auto"/>
        <w:right w:val="none" w:sz="0" w:space="0" w:color="auto"/>
      </w:divBdr>
    </w:div>
    <w:div w:id="1468745202">
      <w:bodyDiv w:val="1"/>
      <w:marLeft w:val="0"/>
      <w:marRight w:val="0"/>
      <w:marTop w:val="0"/>
      <w:marBottom w:val="0"/>
      <w:divBdr>
        <w:top w:val="none" w:sz="0" w:space="0" w:color="auto"/>
        <w:left w:val="none" w:sz="0" w:space="0" w:color="auto"/>
        <w:bottom w:val="none" w:sz="0" w:space="0" w:color="auto"/>
        <w:right w:val="none" w:sz="0" w:space="0" w:color="auto"/>
      </w:divBdr>
    </w:div>
    <w:div w:id="1483816718">
      <w:bodyDiv w:val="1"/>
      <w:marLeft w:val="0"/>
      <w:marRight w:val="0"/>
      <w:marTop w:val="0"/>
      <w:marBottom w:val="0"/>
      <w:divBdr>
        <w:top w:val="none" w:sz="0" w:space="0" w:color="auto"/>
        <w:left w:val="none" w:sz="0" w:space="0" w:color="auto"/>
        <w:bottom w:val="none" w:sz="0" w:space="0" w:color="auto"/>
        <w:right w:val="none" w:sz="0" w:space="0" w:color="auto"/>
      </w:divBdr>
    </w:div>
    <w:div w:id="1486315639">
      <w:bodyDiv w:val="1"/>
      <w:marLeft w:val="0"/>
      <w:marRight w:val="0"/>
      <w:marTop w:val="0"/>
      <w:marBottom w:val="0"/>
      <w:divBdr>
        <w:top w:val="none" w:sz="0" w:space="0" w:color="auto"/>
        <w:left w:val="none" w:sz="0" w:space="0" w:color="auto"/>
        <w:bottom w:val="none" w:sz="0" w:space="0" w:color="auto"/>
        <w:right w:val="none" w:sz="0" w:space="0" w:color="auto"/>
      </w:divBdr>
    </w:div>
    <w:div w:id="1487164253">
      <w:bodyDiv w:val="1"/>
      <w:marLeft w:val="0"/>
      <w:marRight w:val="0"/>
      <w:marTop w:val="0"/>
      <w:marBottom w:val="0"/>
      <w:divBdr>
        <w:top w:val="none" w:sz="0" w:space="0" w:color="auto"/>
        <w:left w:val="none" w:sz="0" w:space="0" w:color="auto"/>
        <w:bottom w:val="none" w:sz="0" w:space="0" w:color="auto"/>
        <w:right w:val="none" w:sz="0" w:space="0" w:color="auto"/>
      </w:divBdr>
    </w:div>
    <w:div w:id="1489519043">
      <w:bodyDiv w:val="1"/>
      <w:marLeft w:val="0"/>
      <w:marRight w:val="0"/>
      <w:marTop w:val="0"/>
      <w:marBottom w:val="0"/>
      <w:divBdr>
        <w:top w:val="none" w:sz="0" w:space="0" w:color="auto"/>
        <w:left w:val="none" w:sz="0" w:space="0" w:color="auto"/>
        <w:bottom w:val="none" w:sz="0" w:space="0" w:color="auto"/>
        <w:right w:val="none" w:sz="0" w:space="0" w:color="auto"/>
      </w:divBdr>
    </w:div>
    <w:div w:id="1489593623">
      <w:bodyDiv w:val="1"/>
      <w:marLeft w:val="0"/>
      <w:marRight w:val="0"/>
      <w:marTop w:val="0"/>
      <w:marBottom w:val="0"/>
      <w:divBdr>
        <w:top w:val="none" w:sz="0" w:space="0" w:color="auto"/>
        <w:left w:val="none" w:sz="0" w:space="0" w:color="auto"/>
        <w:bottom w:val="none" w:sz="0" w:space="0" w:color="auto"/>
        <w:right w:val="none" w:sz="0" w:space="0" w:color="auto"/>
      </w:divBdr>
    </w:div>
    <w:div w:id="1490711930">
      <w:bodyDiv w:val="1"/>
      <w:marLeft w:val="0"/>
      <w:marRight w:val="0"/>
      <w:marTop w:val="0"/>
      <w:marBottom w:val="0"/>
      <w:divBdr>
        <w:top w:val="none" w:sz="0" w:space="0" w:color="auto"/>
        <w:left w:val="none" w:sz="0" w:space="0" w:color="auto"/>
        <w:bottom w:val="none" w:sz="0" w:space="0" w:color="auto"/>
        <w:right w:val="none" w:sz="0" w:space="0" w:color="auto"/>
      </w:divBdr>
    </w:div>
    <w:div w:id="1493330934">
      <w:bodyDiv w:val="1"/>
      <w:marLeft w:val="0"/>
      <w:marRight w:val="0"/>
      <w:marTop w:val="0"/>
      <w:marBottom w:val="0"/>
      <w:divBdr>
        <w:top w:val="none" w:sz="0" w:space="0" w:color="auto"/>
        <w:left w:val="none" w:sz="0" w:space="0" w:color="auto"/>
        <w:bottom w:val="none" w:sz="0" w:space="0" w:color="auto"/>
        <w:right w:val="none" w:sz="0" w:space="0" w:color="auto"/>
      </w:divBdr>
    </w:div>
    <w:div w:id="1496797969">
      <w:bodyDiv w:val="1"/>
      <w:marLeft w:val="0"/>
      <w:marRight w:val="0"/>
      <w:marTop w:val="0"/>
      <w:marBottom w:val="0"/>
      <w:divBdr>
        <w:top w:val="none" w:sz="0" w:space="0" w:color="auto"/>
        <w:left w:val="none" w:sz="0" w:space="0" w:color="auto"/>
        <w:bottom w:val="none" w:sz="0" w:space="0" w:color="auto"/>
        <w:right w:val="none" w:sz="0" w:space="0" w:color="auto"/>
      </w:divBdr>
    </w:div>
    <w:div w:id="1498424115">
      <w:bodyDiv w:val="1"/>
      <w:marLeft w:val="0"/>
      <w:marRight w:val="0"/>
      <w:marTop w:val="0"/>
      <w:marBottom w:val="0"/>
      <w:divBdr>
        <w:top w:val="none" w:sz="0" w:space="0" w:color="auto"/>
        <w:left w:val="none" w:sz="0" w:space="0" w:color="auto"/>
        <w:bottom w:val="none" w:sz="0" w:space="0" w:color="auto"/>
        <w:right w:val="none" w:sz="0" w:space="0" w:color="auto"/>
      </w:divBdr>
    </w:div>
    <w:div w:id="1511721030">
      <w:bodyDiv w:val="1"/>
      <w:marLeft w:val="0"/>
      <w:marRight w:val="0"/>
      <w:marTop w:val="0"/>
      <w:marBottom w:val="0"/>
      <w:divBdr>
        <w:top w:val="none" w:sz="0" w:space="0" w:color="auto"/>
        <w:left w:val="none" w:sz="0" w:space="0" w:color="auto"/>
        <w:bottom w:val="none" w:sz="0" w:space="0" w:color="auto"/>
        <w:right w:val="none" w:sz="0" w:space="0" w:color="auto"/>
      </w:divBdr>
    </w:div>
    <w:div w:id="1517843190">
      <w:bodyDiv w:val="1"/>
      <w:marLeft w:val="0"/>
      <w:marRight w:val="0"/>
      <w:marTop w:val="0"/>
      <w:marBottom w:val="0"/>
      <w:divBdr>
        <w:top w:val="none" w:sz="0" w:space="0" w:color="auto"/>
        <w:left w:val="none" w:sz="0" w:space="0" w:color="auto"/>
        <w:bottom w:val="none" w:sz="0" w:space="0" w:color="auto"/>
        <w:right w:val="none" w:sz="0" w:space="0" w:color="auto"/>
      </w:divBdr>
    </w:div>
    <w:div w:id="1521821228">
      <w:bodyDiv w:val="1"/>
      <w:marLeft w:val="0"/>
      <w:marRight w:val="0"/>
      <w:marTop w:val="0"/>
      <w:marBottom w:val="0"/>
      <w:divBdr>
        <w:top w:val="none" w:sz="0" w:space="0" w:color="auto"/>
        <w:left w:val="none" w:sz="0" w:space="0" w:color="auto"/>
        <w:bottom w:val="none" w:sz="0" w:space="0" w:color="auto"/>
        <w:right w:val="none" w:sz="0" w:space="0" w:color="auto"/>
      </w:divBdr>
    </w:div>
    <w:div w:id="1535070321">
      <w:bodyDiv w:val="1"/>
      <w:marLeft w:val="0"/>
      <w:marRight w:val="0"/>
      <w:marTop w:val="0"/>
      <w:marBottom w:val="0"/>
      <w:divBdr>
        <w:top w:val="none" w:sz="0" w:space="0" w:color="auto"/>
        <w:left w:val="none" w:sz="0" w:space="0" w:color="auto"/>
        <w:bottom w:val="none" w:sz="0" w:space="0" w:color="auto"/>
        <w:right w:val="none" w:sz="0" w:space="0" w:color="auto"/>
      </w:divBdr>
    </w:div>
    <w:div w:id="1550262661">
      <w:bodyDiv w:val="1"/>
      <w:marLeft w:val="0"/>
      <w:marRight w:val="0"/>
      <w:marTop w:val="0"/>
      <w:marBottom w:val="0"/>
      <w:divBdr>
        <w:top w:val="none" w:sz="0" w:space="0" w:color="auto"/>
        <w:left w:val="none" w:sz="0" w:space="0" w:color="auto"/>
        <w:bottom w:val="none" w:sz="0" w:space="0" w:color="auto"/>
        <w:right w:val="none" w:sz="0" w:space="0" w:color="auto"/>
      </w:divBdr>
    </w:div>
    <w:div w:id="1551385104">
      <w:bodyDiv w:val="1"/>
      <w:marLeft w:val="0"/>
      <w:marRight w:val="0"/>
      <w:marTop w:val="0"/>
      <w:marBottom w:val="0"/>
      <w:divBdr>
        <w:top w:val="none" w:sz="0" w:space="0" w:color="auto"/>
        <w:left w:val="none" w:sz="0" w:space="0" w:color="auto"/>
        <w:bottom w:val="none" w:sz="0" w:space="0" w:color="auto"/>
        <w:right w:val="none" w:sz="0" w:space="0" w:color="auto"/>
      </w:divBdr>
    </w:div>
    <w:div w:id="1551721761">
      <w:bodyDiv w:val="1"/>
      <w:marLeft w:val="0"/>
      <w:marRight w:val="0"/>
      <w:marTop w:val="0"/>
      <w:marBottom w:val="0"/>
      <w:divBdr>
        <w:top w:val="none" w:sz="0" w:space="0" w:color="auto"/>
        <w:left w:val="none" w:sz="0" w:space="0" w:color="auto"/>
        <w:bottom w:val="none" w:sz="0" w:space="0" w:color="auto"/>
        <w:right w:val="none" w:sz="0" w:space="0" w:color="auto"/>
      </w:divBdr>
    </w:div>
    <w:div w:id="1555503726">
      <w:bodyDiv w:val="1"/>
      <w:marLeft w:val="0"/>
      <w:marRight w:val="0"/>
      <w:marTop w:val="0"/>
      <w:marBottom w:val="0"/>
      <w:divBdr>
        <w:top w:val="none" w:sz="0" w:space="0" w:color="auto"/>
        <w:left w:val="none" w:sz="0" w:space="0" w:color="auto"/>
        <w:bottom w:val="none" w:sz="0" w:space="0" w:color="auto"/>
        <w:right w:val="none" w:sz="0" w:space="0" w:color="auto"/>
      </w:divBdr>
    </w:div>
    <w:div w:id="1560358867">
      <w:bodyDiv w:val="1"/>
      <w:marLeft w:val="0"/>
      <w:marRight w:val="0"/>
      <w:marTop w:val="0"/>
      <w:marBottom w:val="0"/>
      <w:divBdr>
        <w:top w:val="none" w:sz="0" w:space="0" w:color="auto"/>
        <w:left w:val="none" w:sz="0" w:space="0" w:color="auto"/>
        <w:bottom w:val="none" w:sz="0" w:space="0" w:color="auto"/>
        <w:right w:val="none" w:sz="0" w:space="0" w:color="auto"/>
      </w:divBdr>
    </w:div>
    <w:div w:id="1560556794">
      <w:bodyDiv w:val="1"/>
      <w:marLeft w:val="0"/>
      <w:marRight w:val="0"/>
      <w:marTop w:val="0"/>
      <w:marBottom w:val="0"/>
      <w:divBdr>
        <w:top w:val="none" w:sz="0" w:space="0" w:color="auto"/>
        <w:left w:val="none" w:sz="0" w:space="0" w:color="auto"/>
        <w:bottom w:val="none" w:sz="0" w:space="0" w:color="auto"/>
        <w:right w:val="none" w:sz="0" w:space="0" w:color="auto"/>
      </w:divBdr>
    </w:div>
    <w:div w:id="1563754716">
      <w:bodyDiv w:val="1"/>
      <w:marLeft w:val="0"/>
      <w:marRight w:val="0"/>
      <w:marTop w:val="0"/>
      <w:marBottom w:val="0"/>
      <w:divBdr>
        <w:top w:val="none" w:sz="0" w:space="0" w:color="auto"/>
        <w:left w:val="none" w:sz="0" w:space="0" w:color="auto"/>
        <w:bottom w:val="none" w:sz="0" w:space="0" w:color="auto"/>
        <w:right w:val="none" w:sz="0" w:space="0" w:color="auto"/>
      </w:divBdr>
    </w:div>
    <w:div w:id="1570918523">
      <w:bodyDiv w:val="1"/>
      <w:marLeft w:val="0"/>
      <w:marRight w:val="0"/>
      <w:marTop w:val="0"/>
      <w:marBottom w:val="0"/>
      <w:divBdr>
        <w:top w:val="none" w:sz="0" w:space="0" w:color="auto"/>
        <w:left w:val="none" w:sz="0" w:space="0" w:color="auto"/>
        <w:bottom w:val="none" w:sz="0" w:space="0" w:color="auto"/>
        <w:right w:val="none" w:sz="0" w:space="0" w:color="auto"/>
      </w:divBdr>
    </w:div>
    <w:div w:id="1571693967">
      <w:bodyDiv w:val="1"/>
      <w:marLeft w:val="0"/>
      <w:marRight w:val="0"/>
      <w:marTop w:val="0"/>
      <w:marBottom w:val="0"/>
      <w:divBdr>
        <w:top w:val="none" w:sz="0" w:space="0" w:color="auto"/>
        <w:left w:val="none" w:sz="0" w:space="0" w:color="auto"/>
        <w:bottom w:val="none" w:sz="0" w:space="0" w:color="auto"/>
        <w:right w:val="none" w:sz="0" w:space="0" w:color="auto"/>
      </w:divBdr>
    </w:div>
    <w:div w:id="1576277166">
      <w:bodyDiv w:val="1"/>
      <w:marLeft w:val="0"/>
      <w:marRight w:val="0"/>
      <w:marTop w:val="0"/>
      <w:marBottom w:val="0"/>
      <w:divBdr>
        <w:top w:val="none" w:sz="0" w:space="0" w:color="auto"/>
        <w:left w:val="none" w:sz="0" w:space="0" w:color="auto"/>
        <w:bottom w:val="none" w:sz="0" w:space="0" w:color="auto"/>
        <w:right w:val="none" w:sz="0" w:space="0" w:color="auto"/>
      </w:divBdr>
    </w:div>
    <w:div w:id="1576435218">
      <w:bodyDiv w:val="1"/>
      <w:marLeft w:val="0"/>
      <w:marRight w:val="0"/>
      <w:marTop w:val="0"/>
      <w:marBottom w:val="0"/>
      <w:divBdr>
        <w:top w:val="none" w:sz="0" w:space="0" w:color="auto"/>
        <w:left w:val="none" w:sz="0" w:space="0" w:color="auto"/>
        <w:bottom w:val="none" w:sz="0" w:space="0" w:color="auto"/>
        <w:right w:val="none" w:sz="0" w:space="0" w:color="auto"/>
      </w:divBdr>
    </w:div>
    <w:div w:id="1578056067">
      <w:bodyDiv w:val="1"/>
      <w:marLeft w:val="0"/>
      <w:marRight w:val="0"/>
      <w:marTop w:val="0"/>
      <w:marBottom w:val="0"/>
      <w:divBdr>
        <w:top w:val="none" w:sz="0" w:space="0" w:color="auto"/>
        <w:left w:val="none" w:sz="0" w:space="0" w:color="auto"/>
        <w:bottom w:val="none" w:sz="0" w:space="0" w:color="auto"/>
        <w:right w:val="none" w:sz="0" w:space="0" w:color="auto"/>
      </w:divBdr>
    </w:div>
    <w:div w:id="1583103586">
      <w:bodyDiv w:val="1"/>
      <w:marLeft w:val="0"/>
      <w:marRight w:val="0"/>
      <w:marTop w:val="0"/>
      <w:marBottom w:val="0"/>
      <w:divBdr>
        <w:top w:val="none" w:sz="0" w:space="0" w:color="auto"/>
        <w:left w:val="none" w:sz="0" w:space="0" w:color="auto"/>
        <w:bottom w:val="none" w:sz="0" w:space="0" w:color="auto"/>
        <w:right w:val="none" w:sz="0" w:space="0" w:color="auto"/>
      </w:divBdr>
    </w:div>
    <w:div w:id="1589340825">
      <w:bodyDiv w:val="1"/>
      <w:marLeft w:val="0"/>
      <w:marRight w:val="0"/>
      <w:marTop w:val="0"/>
      <w:marBottom w:val="0"/>
      <w:divBdr>
        <w:top w:val="none" w:sz="0" w:space="0" w:color="auto"/>
        <w:left w:val="none" w:sz="0" w:space="0" w:color="auto"/>
        <w:bottom w:val="none" w:sz="0" w:space="0" w:color="auto"/>
        <w:right w:val="none" w:sz="0" w:space="0" w:color="auto"/>
      </w:divBdr>
    </w:div>
    <w:div w:id="1592663397">
      <w:bodyDiv w:val="1"/>
      <w:marLeft w:val="0"/>
      <w:marRight w:val="0"/>
      <w:marTop w:val="0"/>
      <w:marBottom w:val="0"/>
      <w:divBdr>
        <w:top w:val="none" w:sz="0" w:space="0" w:color="auto"/>
        <w:left w:val="none" w:sz="0" w:space="0" w:color="auto"/>
        <w:bottom w:val="none" w:sz="0" w:space="0" w:color="auto"/>
        <w:right w:val="none" w:sz="0" w:space="0" w:color="auto"/>
      </w:divBdr>
    </w:div>
    <w:div w:id="1598442397">
      <w:bodyDiv w:val="1"/>
      <w:marLeft w:val="0"/>
      <w:marRight w:val="0"/>
      <w:marTop w:val="0"/>
      <w:marBottom w:val="0"/>
      <w:divBdr>
        <w:top w:val="none" w:sz="0" w:space="0" w:color="auto"/>
        <w:left w:val="none" w:sz="0" w:space="0" w:color="auto"/>
        <w:bottom w:val="none" w:sz="0" w:space="0" w:color="auto"/>
        <w:right w:val="none" w:sz="0" w:space="0" w:color="auto"/>
      </w:divBdr>
    </w:div>
    <w:div w:id="1602032479">
      <w:bodyDiv w:val="1"/>
      <w:marLeft w:val="0"/>
      <w:marRight w:val="0"/>
      <w:marTop w:val="0"/>
      <w:marBottom w:val="0"/>
      <w:divBdr>
        <w:top w:val="none" w:sz="0" w:space="0" w:color="auto"/>
        <w:left w:val="none" w:sz="0" w:space="0" w:color="auto"/>
        <w:bottom w:val="none" w:sz="0" w:space="0" w:color="auto"/>
        <w:right w:val="none" w:sz="0" w:space="0" w:color="auto"/>
      </w:divBdr>
    </w:div>
    <w:div w:id="1603536767">
      <w:bodyDiv w:val="1"/>
      <w:marLeft w:val="0"/>
      <w:marRight w:val="0"/>
      <w:marTop w:val="0"/>
      <w:marBottom w:val="0"/>
      <w:divBdr>
        <w:top w:val="none" w:sz="0" w:space="0" w:color="auto"/>
        <w:left w:val="none" w:sz="0" w:space="0" w:color="auto"/>
        <w:bottom w:val="none" w:sz="0" w:space="0" w:color="auto"/>
        <w:right w:val="none" w:sz="0" w:space="0" w:color="auto"/>
      </w:divBdr>
    </w:div>
    <w:div w:id="1607228943">
      <w:bodyDiv w:val="1"/>
      <w:marLeft w:val="0"/>
      <w:marRight w:val="0"/>
      <w:marTop w:val="0"/>
      <w:marBottom w:val="0"/>
      <w:divBdr>
        <w:top w:val="none" w:sz="0" w:space="0" w:color="auto"/>
        <w:left w:val="none" w:sz="0" w:space="0" w:color="auto"/>
        <w:bottom w:val="none" w:sz="0" w:space="0" w:color="auto"/>
        <w:right w:val="none" w:sz="0" w:space="0" w:color="auto"/>
      </w:divBdr>
    </w:div>
    <w:div w:id="1614823062">
      <w:bodyDiv w:val="1"/>
      <w:marLeft w:val="0"/>
      <w:marRight w:val="0"/>
      <w:marTop w:val="0"/>
      <w:marBottom w:val="0"/>
      <w:divBdr>
        <w:top w:val="none" w:sz="0" w:space="0" w:color="auto"/>
        <w:left w:val="none" w:sz="0" w:space="0" w:color="auto"/>
        <w:bottom w:val="none" w:sz="0" w:space="0" w:color="auto"/>
        <w:right w:val="none" w:sz="0" w:space="0" w:color="auto"/>
      </w:divBdr>
    </w:div>
    <w:div w:id="1621374611">
      <w:bodyDiv w:val="1"/>
      <w:marLeft w:val="0"/>
      <w:marRight w:val="0"/>
      <w:marTop w:val="0"/>
      <w:marBottom w:val="0"/>
      <w:divBdr>
        <w:top w:val="none" w:sz="0" w:space="0" w:color="auto"/>
        <w:left w:val="none" w:sz="0" w:space="0" w:color="auto"/>
        <w:bottom w:val="none" w:sz="0" w:space="0" w:color="auto"/>
        <w:right w:val="none" w:sz="0" w:space="0" w:color="auto"/>
      </w:divBdr>
      <w:divsChild>
        <w:div w:id="1865052090">
          <w:marLeft w:val="0"/>
          <w:marRight w:val="0"/>
          <w:marTop w:val="0"/>
          <w:marBottom w:val="0"/>
          <w:divBdr>
            <w:top w:val="none" w:sz="0" w:space="0" w:color="auto"/>
            <w:left w:val="none" w:sz="0" w:space="0" w:color="auto"/>
            <w:bottom w:val="none" w:sz="0" w:space="0" w:color="auto"/>
            <w:right w:val="none" w:sz="0" w:space="0" w:color="auto"/>
          </w:divBdr>
        </w:div>
        <w:div w:id="2123524707">
          <w:marLeft w:val="0"/>
          <w:marRight w:val="0"/>
          <w:marTop w:val="0"/>
          <w:marBottom w:val="0"/>
          <w:divBdr>
            <w:top w:val="none" w:sz="0" w:space="0" w:color="auto"/>
            <w:left w:val="none" w:sz="0" w:space="0" w:color="auto"/>
            <w:bottom w:val="none" w:sz="0" w:space="0" w:color="auto"/>
            <w:right w:val="none" w:sz="0" w:space="0" w:color="auto"/>
          </w:divBdr>
        </w:div>
      </w:divsChild>
    </w:div>
    <w:div w:id="1626962207">
      <w:bodyDiv w:val="1"/>
      <w:marLeft w:val="0"/>
      <w:marRight w:val="0"/>
      <w:marTop w:val="0"/>
      <w:marBottom w:val="0"/>
      <w:divBdr>
        <w:top w:val="none" w:sz="0" w:space="0" w:color="auto"/>
        <w:left w:val="none" w:sz="0" w:space="0" w:color="auto"/>
        <w:bottom w:val="none" w:sz="0" w:space="0" w:color="auto"/>
        <w:right w:val="none" w:sz="0" w:space="0" w:color="auto"/>
      </w:divBdr>
    </w:div>
    <w:div w:id="1636447782">
      <w:bodyDiv w:val="1"/>
      <w:marLeft w:val="0"/>
      <w:marRight w:val="0"/>
      <w:marTop w:val="0"/>
      <w:marBottom w:val="0"/>
      <w:divBdr>
        <w:top w:val="none" w:sz="0" w:space="0" w:color="auto"/>
        <w:left w:val="none" w:sz="0" w:space="0" w:color="auto"/>
        <w:bottom w:val="none" w:sz="0" w:space="0" w:color="auto"/>
        <w:right w:val="none" w:sz="0" w:space="0" w:color="auto"/>
      </w:divBdr>
    </w:div>
    <w:div w:id="1643347821">
      <w:bodyDiv w:val="1"/>
      <w:marLeft w:val="0"/>
      <w:marRight w:val="0"/>
      <w:marTop w:val="0"/>
      <w:marBottom w:val="0"/>
      <w:divBdr>
        <w:top w:val="none" w:sz="0" w:space="0" w:color="auto"/>
        <w:left w:val="none" w:sz="0" w:space="0" w:color="auto"/>
        <w:bottom w:val="none" w:sz="0" w:space="0" w:color="auto"/>
        <w:right w:val="none" w:sz="0" w:space="0" w:color="auto"/>
      </w:divBdr>
    </w:div>
    <w:div w:id="1652565375">
      <w:bodyDiv w:val="1"/>
      <w:marLeft w:val="0"/>
      <w:marRight w:val="0"/>
      <w:marTop w:val="0"/>
      <w:marBottom w:val="0"/>
      <w:divBdr>
        <w:top w:val="none" w:sz="0" w:space="0" w:color="auto"/>
        <w:left w:val="none" w:sz="0" w:space="0" w:color="auto"/>
        <w:bottom w:val="none" w:sz="0" w:space="0" w:color="auto"/>
        <w:right w:val="none" w:sz="0" w:space="0" w:color="auto"/>
      </w:divBdr>
    </w:div>
    <w:div w:id="1657688981">
      <w:bodyDiv w:val="1"/>
      <w:marLeft w:val="0"/>
      <w:marRight w:val="0"/>
      <w:marTop w:val="0"/>
      <w:marBottom w:val="0"/>
      <w:divBdr>
        <w:top w:val="none" w:sz="0" w:space="0" w:color="auto"/>
        <w:left w:val="none" w:sz="0" w:space="0" w:color="auto"/>
        <w:bottom w:val="none" w:sz="0" w:space="0" w:color="auto"/>
        <w:right w:val="none" w:sz="0" w:space="0" w:color="auto"/>
      </w:divBdr>
    </w:div>
    <w:div w:id="1658461975">
      <w:bodyDiv w:val="1"/>
      <w:marLeft w:val="0"/>
      <w:marRight w:val="0"/>
      <w:marTop w:val="0"/>
      <w:marBottom w:val="0"/>
      <w:divBdr>
        <w:top w:val="none" w:sz="0" w:space="0" w:color="auto"/>
        <w:left w:val="none" w:sz="0" w:space="0" w:color="auto"/>
        <w:bottom w:val="none" w:sz="0" w:space="0" w:color="auto"/>
        <w:right w:val="none" w:sz="0" w:space="0" w:color="auto"/>
      </w:divBdr>
    </w:div>
    <w:div w:id="1659768563">
      <w:bodyDiv w:val="1"/>
      <w:marLeft w:val="0"/>
      <w:marRight w:val="0"/>
      <w:marTop w:val="0"/>
      <w:marBottom w:val="0"/>
      <w:divBdr>
        <w:top w:val="none" w:sz="0" w:space="0" w:color="auto"/>
        <w:left w:val="none" w:sz="0" w:space="0" w:color="auto"/>
        <w:bottom w:val="none" w:sz="0" w:space="0" w:color="auto"/>
        <w:right w:val="none" w:sz="0" w:space="0" w:color="auto"/>
      </w:divBdr>
    </w:div>
    <w:div w:id="1662733585">
      <w:bodyDiv w:val="1"/>
      <w:marLeft w:val="0"/>
      <w:marRight w:val="0"/>
      <w:marTop w:val="0"/>
      <w:marBottom w:val="0"/>
      <w:divBdr>
        <w:top w:val="none" w:sz="0" w:space="0" w:color="auto"/>
        <w:left w:val="none" w:sz="0" w:space="0" w:color="auto"/>
        <w:bottom w:val="none" w:sz="0" w:space="0" w:color="auto"/>
        <w:right w:val="none" w:sz="0" w:space="0" w:color="auto"/>
      </w:divBdr>
    </w:div>
    <w:div w:id="1663048758">
      <w:bodyDiv w:val="1"/>
      <w:marLeft w:val="0"/>
      <w:marRight w:val="0"/>
      <w:marTop w:val="0"/>
      <w:marBottom w:val="0"/>
      <w:divBdr>
        <w:top w:val="none" w:sz="0" w:space="0" w:color="auto"/>
        <w:left w:val="none" w:sz="0" w:space="0" w:color="auto"/>
        <w:bottom w:val="none" w:sz="0" w:space="0" w:color="auto"/>
        <w:right w:val="none" w:sz="0" w:space="0" w:color="auto"/>
      </w:divBdr>
    </w:div>
    <w:div w:id="1678071628">
      <w:bodyDiv w:val="1"/>
      <w:marLeft w:val="0"/>
      <w:marRight w:val="0"/>
      <w:marTop w:val="0"/>
      <w:marBottom w:val="0"/>
      <w:divBdr>
        <w:top w:val="none" w:sz="0" w:space="0" w:color="auto"/>
        <w:left w:val="none" w:sz="0" w:space="0" w:color="auto"/>
        <w:bottom w:val="none" w:sz="0" w:space="0" w:color="auto"/>
        <w:right w:val="none" w:sz="0" w:space="0" w:color="auto"/>
      </w:divBdr>
    </w:div>
    <w:div w:id="1678077455">
      <w:bodyDiv w:val="1"/>
      <w:marLeft w:val="0"/>
      <w:marRight w:val="0"/>
      <w:marTop w:val="0"/>
      <w:marBottom w:val="0"/>
      <w:divBdr>
        <w:top w:val="none" w:sz="0" w:space="0" w:color="auto"/>
        <w:left w:val="none" w:sz="0" w:space="0" w:color="auto"/>
        <w:bottom w:val="none" w:sz="0" w:space="0" w:color="auto"/>
        <w:right w:val="none" w:sz="0" w:space="0" w:color="auto"/>
      </w:divBdr>
    </w:div>
    <w:div w:id="1689477751">
      <w:bodyDiv w:val="1"/>
      <w:marLeft w:val="0"/>
      <w:marRight w:val="0"/>
      <w:marTop w:val="0"/>
      <w:marBottom w:val="0"/>
      <w:divBdr>
        <w:top w:val="none" w:sz="0" w:space="0" w:color="auto"/>
        <w:left w:val="none" w:sz="0" w:space="0" w:color="auto"/>
        <w:bottom w:val="none" w:sz="0" w:space="0" w:color="auto"/>
        <w:right w:val="none" w:sz="0" w:space="0" w:color="auto"/>
      </w:divBdr>
    </w:div>
    <w:div w:id="1690718507">
      <w:bodyDiv w:val="1"/>
      <w:marLeft w:val="0"/>
      <w:marRight w:val="0"/>
      <w:marTop w:val="0"/>
      <w:marBottom w:val="0"/>
      <w:divBdr>
        <w:top w:val="none" w:sz="0" w:space="0" w:color="auto"/>
        <w:left w:val="none" w:sz="0" w:space="0" w:color="auto"/>
        <w:bottom w:val="none" w:sz="0" w:space="0" w:color="auto"/>
        <w:right w:val="none" w:sz="0" w:space="0" w:color="auto"/>
      </w:divBdr>
    </w:div>
    <w:div w:id="1711687661">
      <w:bodyDiv w:val="1"/>
      <w:marLeft w:val="0"/>
      <w:marRight w:val="0"/>
      <w:marTop w:val="0"/>
      <w:marBottom w:val="0"/>
      <w:divBdr>
        <w:top w:val="none" w:sz="0" w:space="0" w:color="auto"/>
        <w:left w:val="none" w:sz="0" w:space="0" w:color="auto"/>
        <w:bottom w:val="none" w:sz="0" w:space="0" w:color="auto"/>
        <w:right w:val="none" w:sz="0" w:space="0" w:color="auto"/>
      </w:divBdr>
    </w:div>
    <w:div w:id="1718968289">
      <w:bodyDiv w:val="1"/>
      <w:marLeft w:val="0"/>
      <w:marRight w:val="0"/>
      <w:marTop w:val="0"/>
      <w:marBottom w:val="0"/>
      <w:divBdr>
        <w:top w:val="none" w:sz="0" w:space="0" w:color="auto"/>
        <w:left w:val="none" w:sz="0" w:space="0" w:color="auto"/>
        <w:bottom w:val="none" w:sz="0" w:space="0" w:color="auto"/>
        <w:right w:val="none" w:sz="0" w:space="0" w:color="auto"/>
      </w:divBdr>
    </w:div>
    <w:div w:id="1720854787">
      <w:bodyDiv w:val="1"/>
      <w:marLeft w:val="0"/>
      <w:marRight w:val="0"/>
      <w:marTop w:val="0"/>
      <w:marBottom w:val="0"/>
      <w:divBdr>
        <w:top w:val="none" w:sz="0" w:space="0" w:color="auto"/>
        <w:left w:val="none" w:sz="0" w:space="0" w:color="auto"/>
        <w:bottom w:val="none" w:sz="0" w:space="0" w:color="auto"/>
        <w:right w:val="none" w:sz="0" w:space="0" w:color="auto"/>
      </w:divBdr>
    </w:div>
    <w:div w:id="1725057562">
      <w:bodyDiv w:val="1"/>
      <w:marLeft w:val="0"/>
      <w:marRight w:val="0"/>
      <w:marTop w:val="0"/>
      <w:marBottom w:val="0"/>
      <w:divBdr>
        <w:top w:val="none" w:sz="0" w:space="0" w:color="auto"/>
        <w:left w:val="none" w:sz="0" w:space="0" w:color="auto"/>
        <w:bottom w:val="none" w:sz="0" w:space="0" w:color="auto"/>
        <w:right w:val="none" w:sz="0" w:space="0" w:color="auto"/>
      </w:divBdr>
    </w:div>
    <w:div w:id="1725562904">
      <w:bodyDiv w:val="1"/>
      <w:marLeft w:val="0"/>
      <w:marRight w:val="0"/>
      <w:marTop w:val="0"/>
      <w:marBottom w:val="0"/>
      <w:divBdr>
        <w:top w:val="none" w:sz="0" w:space="0" w:color="auto"/>
        <w:left w:val="none" w:sz="0" w:space="0" w:color="auto"/>
        <w:bottom w:val="none" w:sz="0" w:space="0" w:color="auto"/>
        <w:right w:val="none" w:sz="0" w:space="0" w:color="auto"/>
      </w:divBdr>
    </w:div>
    <w:div w:id="1727413924">
      <w:bodyDiv w:val="1"/>
      <w:marLeft w:val="0"/>
      <w:marRight w:val="0"/>
      <w:marTop w:val="0"/>
      <w:marBottom w:val="0"/>
      <w:divBdr>
        <w:top w:val="none" w:sz="0" w:space="0" w:color="auto"/>
        <w:left w:val="none" w:sz="0" w:space="0" w:color="auto"/>
        <w:bottom w:val="none" w:sz="0" w:space="0" w:color="auto"/>
        <w:right w:val="none" w:sz="0" w:space="0" w:color="auto"/>
      </w:divBdr>
    </w:div>
    <w:div w:id="1733625642">
      <w:bodyDiv w:val="1"/>
      <w:marLeft w:val="0"/>
      <w:marRight w:val="0"/>
      <w:marTop w:val="0"/>
      <w:marBottom w:val="0"/>
      <w:divBdr>
        <w:top w:val="none" w:sz="0" w:space="0" w:color="auto"/>
        <w:left w:val="none" w:sz="0" w:space="0" w:color="auto"/>
        <w:bottom w:val="none" w:sz="0" w:space="0" w:color="auto"/>
        <w:right w:val="none" w:sz="0" w:space="0" w:color="auto"/>
      </w:divBdr>
    </w:div>
    <w:div w:id="1737779212">
      <w:bodyDiv w:val="1"/>
      <w:marLeft w:val="0"/>
      <w:marRight w:val="0"/>
      <w:marTop w:val="0"/>
      <w:marBottom w:val="0"/>
      <w:divBdr>
        <w:top w:val="none" w:sz="0" w:space="0" w:color="auto"/>
        <w:left w:val="none" w:sz="0" w:space="0" w:color="auto"/>
        <w:bottom w:val="none" w:sz="0" w:space="0" w:color="auto"/>
        <w:right w:val="none" w:sz="0" w:space="0" w:color="auto"/>
      </w:divBdr>
    </w:div>
    <w:div w:id="1737782372">
      <w:bodyDiv w:val="1"/>
      <w:marLeft w:val="0"/>
      <w:marRight w:val="0"/>
      <w:marTop w:val="0"/>
      <w:marBottom w:val="0"/>
      <w:divBdr>
        <w:top w:val="none" w:sz="0" w:space="0" w:color="auto"/>
        <w:left w:val="none" w:sz="0" w:space="0" w:color="auto"/>
        <w:bottom w:val="none" w:sz="0" w:space="0" w:color="auto"/>
        <w:right w:val="none" w:sz="0" w:space="0" w:color="auto"/>
      </w:divBdr>
    </w:div>
    <w:div w:id="1738821605">
      <w:bodyDiv w:val="1"/>
      <w:marLeft w:val="0"/>
      <w:marRight w:val="0"/>
      <w:marTop w:val="0"/>
      <w:marBottom w:val="0"/>
      <w:divBdr>
        <w:top w:val="none" w:sz="0" w:space="0" w:color="auto"/>
        <w:left w:val="none" w:sz="0" w:space="0" w:color="auto"/>
        <w:bottom w:val="none" w:sz="0" w:space="0" w:color="auto"/>
        <w:right w:val="none" w:sz="0" w:space="0" w:color="auto"/>
      </w:divBdr>
    </w:div>
    <w:div w:id="1750888019">
      <w:bodyDiv w:val="1"/>
      <w:marLeft w:val="0"/>
      <w:marRight w:val="0"/>
      <w:marTop w:val="0"/>
      <w:marBottom w:val="0"/>
      <w:divBdr>
        <w:top w:val="none" w:sz="0" w:space="0" w:color="auto"/>
        <w:left w:val="none" w:sz="0" w:space="0" w:color="auto"/>
        <w:bottom w:val="none" w:sz="0" w:space="0" w:color="auto"/>
        <w:right w:val="none" w:sz="0" w:space="0" w:color="auto"/>
      </w:divBdr>
    </w:div>
    <w:div w:id="1751653971">
      <w:bodyDiv w:val="1"/>
      <w:marLeft w:val="0"/>
      <w:marRight w:val="0"/>
      <w:marTop w:val="0"/>
      <w:marBottom w:val="0"/>
      <w:divBdr>
        <w:top w:val="none" w:sz="0" w:space="0" w:color="auto"/>
        <w:left w:val="none" w:sz="0" w:space="0" w:color="auto"/>
        <w:bottom w:val="none" w:sz="0" w:space="0" w:color="auto"/>
        <w:right w:val="none" w:sz="0" w:space="0" w:color="auto"/>
      </w:divBdr>
    </w:div>
    <w:div w:id="1753505066">
      <w:bodyDiv w:val="1"/>
      <w:marLeft w:val="0"/>
      <w:marRight w:val="0"/>
      <w:marTop w:val="0"/>
      <w:marBottom w:val="0"/>
      <w:divBdr>
        <w:top w:val="none" w:sz="0" w:space="0" w:color="auto"/>
        <w:left w:val="none" w:sz="0" w:space="0" w:color="auto"/>
        <w:bottom w:val="none" w:sz="0" w:space="0" w:color="auto"/>
        <w:right w:val="none" w:sz="0" w:space="0" w:color="auto"/>
      </w:divBdr>
    </w:div>
    <w:div w:id="1755735871">
      <w:bodyDiv w:val="1"/>
      <w:marLeft w:val="0"/>
      <w:marRight w:val="0"/>
      <w:marTop w:val="0"/>
      <w:marBottom w:val="0"/>
      <w:divBdr>
        <w:top w:val="none" w:sz="0" w:space="0" w:color="auto"/>
        <w:left w:val="none" w:sz="0" w:space="0" w:color="auto"/>
        <w:bottom w:val="none" w:sz="0" w:space="0" w:color="auto"/>
        <w:right w:val="none" w:sz="0" w:space="0" w:color="auto"/>
      </w:divBdr>
    </w:div>
    <w:div w:id="1755740976">
      <w:bodyDiv w:val="1"/>
      <w:marLeft w:val="0"/>
      <w:marRight w:val="0"/>
      <w:marTop w:val="0"/>
      <w:marBottom w:val="0"/>
      <w:divBdr>
        <w:top w:val="none" w:sz="0" w:space="0" w:color="auto"/>
        <w:left w:val="none" w:sz="0" w:space="0" w:color="auto"/>
        <w:bottom w:val="none" w:sz="0" w:space="0" w:color="auto"/>
        <w:right w:val="none" w:sz="0" w:space="0" w:color="auto"/>
      </w:divBdr>
    </w:div>
    <w:div w:id="1756243177">
      <w:bodyDiv w:val="1"/>
      <w:marLeft w:val="0"/>
      <w:marRight w:val="0"/>
      <w:marTop w:val="0"/>
      <w:marBottom w:val="0"/>
      <w:divBdr>
        <w:top w:val="none" w:sz="0" w:space="0" w:color="auto"/>
        <w:left w:val="none" w:sz="0" w:space="0" w:color="auto"/>
        <w:bottom w:val="none" w:sz="0" w:space="0" w:color="auto"/>
        <w:right w:val="none" w:sz="0" w:space="0" w:color="auto"/>
      </w:divBdr>
    </w:div>
    <w:div w:id="1770663608">
      <w:bodyDiv w:val="1"/>
      <w:marLeft w:val="0"/>
      <w:marRight w:val="0"/>
      <w:marTop w:val="0"/>
      <w:marBottom w:val="0"/>
      <w:divBdr>
        <w:top w:val="none" w:sz="0" w:space="0" w:color="auto"/>
        <w:left w:val="none" w:sz="0" w:space="0" w:color="auto"/>
        <w:bottom w:val="none" w:sz="0" w:space="0" w:color="auto"/>
        <w:right w:val="none" w:sz="0" w:space="0" w:color="auto"/>
      </w:divBdr>
    </w:div>
    <w:div w:id="1775402266">
      <w:bodyDiv w:val="1"/>
      <w:marLeft w:val="0"/>
      <w:marRight w:val="0"/>
      <w:marTop w:val="0"/>
      <w:marBottom w:val="0"/>
      <w:divBdr>
        <w:top w:val="none" w:sz="0" w:space="0" w:color="auto"/>
        <w:left w:val="none" w:sz="0" w:space="0" w:color="auto"/>
        <w:bottom w:val="none" w:sz="0" w:space="0" w:color="auto"/>
        <w:right w:val="none" w:sz="0" w:space="0" w:color="auto"/>
      </w:divBdr>
    </w:div>
    <w:div w:id="1776320101">
      <w:bodyDiv w:val="1"/>
      <w:marLeft w:val="0"/>
      <w:marRight w:val="0"/>
      <w:marTop w:val="0"/>
      <w:marBottom w:val="0"/>
      <w:divBdr>
        <w:top w:val="none" w:sz="0" w:space="0" w:color="auto"/>
        <w:left w:val="none" w:sz="0" w:space="0" w:color="auto"/>
        <w:bottom w:val="none" w:sz="0" w:space="0" w:color="auto"/>
        <w:right w:val="none" w:sz="0" w:space="0" w:color="auto"/>
      </w:divBdr>
    </w:div>
    <w:div w:id="1781756385">
      <w:bodyDiv w:val="1"/>
      <w:marLeft w:val="0"/>
      <w:marRight w:val="0"/>
      <w:marTop w:val="0"/>
      <w:marBottom w:val="0"/>
      <w:divBdr>
        <w:top w:val="none" w:sz="0" w:space="0" w:color="auto"/>
        <w:left w:val="none" w:sz="0" w:space="0" w:color="auto"/>
        <w:bottom w:val="none" w:sz="0" w:space="0" w:color="auto"/>
        <w:right w:val="none" w:sz="0" w:space="0" w:color="auto"/>
      </w:divBdr>
    </w:div>
    <w:div w:id="1790929383">
      <w:bodyDiv w:val="1"/>
      <w:marLeft w:val="0"/>
      <w:marRight w:val="0"/>
      <w:marTop w:val="0"/>
      <w:marBottom w:val="0"/>
      <w:divBdr>
        <w:top w:val="none" w:sz="0" w:space="0" w:color="auto"/>
        <w:left w:val="none" w:sz="0" w:space="0" w:color="auto"/>
        <w:bottom w:val="none" w:sz="0" w:space="0" w:color="auto"/>
        <w:right w:val="none" w:sz="0" w:space="0" w:color="auto"/>
      </w:divBdr>
    </w:div>
    <w:div w:id="1809321309">
      <w:bodyDiv w:val="1"/>
      <w:marLeft w:val="0"/>
      <w:marRight w:val="0"/>
      <w:marTop w:val="0"/>
      <w:marBottom w:val="0"/>
      <w:divBdr>
        <w:top w:val="none" w:sz="0" w:space="0" w:color="auto"/>
        <w:left w:val="none" w:sz="0" w:space="0" w:color="auto"/>
        <w:bottom w:val="none" w:sz="0" w:space="0" w:color="auto"/>
        <w:right w:val="none" w:sz="0" w:space="0" w:color="auto"/>
      </w:divBdr>
    </w:div>
    <w:div w:id="1814322836">
      <w:bodyDiv w:val="1"/>
      <w:marLeft w:val="0"/>
      <w:marRight w:val="0"/>
      <w:marTop w:val="0"/>
      <w:marBottom w:val="0"/>
      <w:divBdr>
        <w:top w:val="none" w:sz="0" w:space="0" w:color="auto"/>
        <w:left w:val="none" w:sz="0" w:space="0" w:color="auto"/>
        <w:bottom w:val="none" w:sz="0" w:space="0" w:color="auto"/>
        <w:right w:val="none" w:sz="0" w:space="0" w:color="auto"/>
      </w:divBdr>
    </w:div>
    <w:div w:id="1816483359">
      <w:bodyDiv w:val="1"/>
      <w:marLeft w:val="0"/>
      <w:marRight w:val="0"/>
      <w:marTop w:val="0"/>
      <w:marBottom w:val="0"/>
      <w:divBdr>
        <w:top w:val="none" w:sz="0" w:space="0" w:color="auto"/>
        <w:left w:val="none" w:sz="0" w:space="0" w:color="auto"/>
        <w:bottom w:val="none" w:sz="0" w:space="0" w:color="auto"/>
        <w:right w:val="none" w:sz="0" w:space="0" w:color="auto"/>
      </w:divBdr>
    </w:div>
    <w:div w:id="1816681882">
      <w:bodyDiv w:val="1"/>
      <w:marLeft w:val="0"/>
      <w:marRight w:val="0"/>
      <w:marTop w:val="0"/>
      <w:marBottom w:val="0"/>
      <w:divBdr>
        <w:top w:val="none" w:sz="0" w:space="0" w:color="auto"/>
        <w:left w:val="none" w:sz="0" w:space="0" w:color="auto"/>
        <w:bottom w:val="none" w:sz="0" w:space="0" w:color="auto"/>
        <w:right w:val="none" w:sz="0" w:space="0" w:color="auto"/>
      </w:divBdr>
    </w:div>
    <w:div w:id="1822884873">
      <w:bodyDiv w:val="1"/>
      <w:marLeft w:val="0"/>
      <w:marRight w:val="0"/>
      <w:marTop w:val="0"/>
      <w:marBottom w:val="0"/>
      <w:divBdr>
        <w:top w:val="none" w:sz="0" w:space="0" w:color="auto"/>
        <w:left w:val="none" w:sz="0" w:space="0" w:color="auto"/>
        <w:bottom w:val="none" w:sz="0" w:space="0" w:color="auto"/>
        <w:right w:val="none" w:sz="0" w:space="0" w:color="auto"/>
      </w:divBdr>
    </w:div>
    <w:div w:id="1838374538">
      <w:bodyDiv w:val="1"/>
      <w:marLeft w:val="0"/>
      <w:marRight w:val="0"/>
      <w:marTop w:val="0"/>
      <w:marBottom w:val="0"/>
      <w:divBdr>
        <w:top w:val="none" w:sz="0" w:space="0" w:color="auto"/>
        <w:left w:val="none" w:sz="0" w:space="0" w:color="auto"/>
        <w:bottom w:val="none" w:sz="0" w:space="0" w:color="auto"/>
        <w:right w:val="none" w:sz="0" w:space="0" w:color="auto"/>
      </w:divBdr>
    </w:div>
    <w:div w:id="1848325793">
      <w:bodyDiv w:val="1"/>
      <w:marLeft w:val="0"/>
      <w:marRight w:val="0"/>
      <w:marTop w:val="0"/>
      <w:marBottom w:val="0"/>
      <w:divBdr>
        <w:top w:val="none" w:sz="0" w:space="0" w:color="auto"/>
        <w:left w:val="none" w:sz="0" w:space="0" w:color="auto"/>
        <w:bottom w:val="none" w:sz="0" w:space="0" w:color="auto"/>
        <w:right w:val="none" w:sz="0" w:space="0" w:color="auto"/>
      </w:divBdr>
    </w:div>
    <w:div w:id="1855073621">
      <w:bodyDiv w:val="1"/>
      <w:marLeft w:val="0"/>
      <w:marRight w:val="0"/>
      <w:marTop w:val="0"/>
      <w:marBottom w:val="0"/>
      <w:divBdr>
        <w:top w:val="none" w:sz="0" w:space="0" w:color="auto"/>
        <w:left w:val="none" w:sz="0" w:space="0" w:color="auto"/>
        <w:bottom w:val="none" w:sz="0" w:space="0" w:color="auto"/>
        <w:right w:val="none" w:sz="0" w:space="0" w:color="auto"/>
      </w:divBdr>
    </w:div>
    <w:div w:id="1867913179">
      <w:bodyDiv w:val="1"/>
      <w:marLeft w:val="0"/>
      <w:marRight w:val="0"/>
      <w:marTop w:val="0"/>
      <w:marBottom w:val="0"/>
      <w:divBdr>
        <w:top w:val="none" w:sz="0" w:space="0" w:color="auto"/>
        <w:left w:val="none" w:sz="0" w:space="0" w:color="auto"/>
        <w:bottom w:val="none" w:sz="0" w:space="0" w:color="auto"/>
        <w:right w:val="none" w:sz="0" w:space="0" w:color="auto"/>
      </w:divBdr>
    </w:div>
    <w:div w:id="1868174239">
      <w:bodyDiv w:val="1"/>
      <w:marLeft w:val="0"/>
      <w:marRight w:val="0"/>
      <w:marTop w:val="0"/>
      <w:marBottom w:val="0"/>
      <w:divBdr>
        <w:top w:val="none" w:sz="0" w:space="0" w:color="auto"/>
        <w:left w:val="none" w:sz="0" w:space="0" w:color="auto"/>
        <w:bottom w:val="none" w:sz="0" w:space="0" w:color="auto"/>
        <w:right w:val="none" w:sz="0" w:space="0" w:color="auto"/>
      </w:divBdr>
    </w:div>
    <w:div w:id="1870341073">
      <w:bodyDiv w:val="1"/>
      <w:marLeft w:val="0"/>
      <w:marRight w:val="0"/>
      <w:marTop w:val="0"/>
      <w:marBottom w:val="0"/>
      <w:divBdr>
        <w:top w:val="none" w:sz="0" w:space="0" w:color="auto"/>
        <w:left w:val="none" w:sz="0" w:space="0" w:color="auto"/>
        <w:bottom w:val="none" w:sz="0" w:space="0" w:color="auto"/>
        <w:right w:val="none" w:sz="0" w:space="0" w:color="auto"/>
      </w:divBdr>
    </w:div>
    <w:div w:id="1874416345">
      <w:bodyDiv w:val="1"/>
      <w:marLeft w:val="0"/>
      <w:marRight w:val="0"/>
      <w:marTop w:val="0"/>
      <w:marBottom w:val="0"/>
      <w:divBdr>
        <w:top w:val="none" w:sz="0" w:space="0" w:color="auto"/>
        <w:left w:val="none" w:sz="0" w:space="0" w:color="auto"/>
        <w:bottom w:val="none" w:sz="0" w:space="0" w:color="auto"/>
        <w:right w:val="none" w:sz="0" w:space="0" w:color="auto"/>
      </w:divBdr>
    </w:div>
    <w:div w:id="1879538706">
      <w:bodyDiv w:val="1"/>
      <w:marLeft w:val="0"/>
      <w:marRight w:val="0"/>
      <w:marTop w:val="0"/>
      <w:marBottom w:val="0"/>
      <w:divBdr>
        <w:top w:val="none" w:sz="0" w:space="0" w:color="auto"/>
        <w:left w:val="none" w:sz="0" w:space="0" w:color="auto"/>
        <w:bottom w:val="none" w:sz="0" w:space="0" w:color="auto"/>
        <w:right w:val="none" w:sz="0" w:space="0" w:color="auto"/>
      </w:divBdr>
    </w:div>
    <w:div w:id="1880048799">
      <w:bodyDiv w:val="1"/>
      <w:marLeft w:val="0"/>
      <w:marRight w:val="0"/>
      <w:marTop w:val="0"/>
      <w:marBottom w:val="0"/>
      <w:divBdr>
        <w:top w:val="none" w:sz="0" w:space="0" w:color="auto"/>
        <w:left w:val="none" w:sz="0" w:space="0" w:color="auto"/>
        <w:bottom w:val="none" w:sz="0" w:space="0" w:color="auto"/>
        <w:right w:val="none" w:sz="0" w:space="0" w:color="auto"/>
      </w:divBdr>
    </w:div>
    <w:div w:id="1880435493">
      <w:bodyDiv w:val="1"/>
      <w:marLeft w:val="0"/>
      <w:marRight w:val="0"/>
      <w:marTop w:val="0"/>
      <w:marBottom w:val="0"/>
      <w:divBdr>
        <w:top w:val="none" w:sz="0" w:space="0" w:color="auto"/>
        <w:left w:val="none" w:sz="0" w:space="0" w:color="auto"/>
        <w:bottom w:val="none" w:sz="0" w:space="0" w:color="auto"/>
        <w:right w:val="none" w:sz="0" w:space="0" w:color="auto"/>
      </w:divBdr>
    </w:div>
    <w:div w:id="1886061898">
      <w:bodyDiv w:val="1"/>
      <w:marLeft w:val="0"/>
      <w:marRight w:val="0"/>
      <w:marTop w:val="0"/>
      <w:marBottom w:val="0"/>
      <w:divBdr>
        <w:top w:val="none" w:sz="0" w:space="0" w:color="auto"/>
        <w:left w:val="none" w:sz="0" w:space="0" w:color="auto"/>
        <w:bottom w:val="none" w:sz="0" w:space="0" w:color="auto"/>
        <w:right w:val="none" w:sz="0" w:space="0" w:color="auto"/>
      </w:divBdr>
    </w:div>
    <w:div w:id="1886871697">
      <w:bodyDiv w:val="1"/>
      <w:marLeft w:val="0"/>
      <w:marRight w:val="0"/>
      <w:marTop w:val="0"/>
      <w:marBottom w:val="0"/>
      <w:divBdr>
        <w:top w:val="none" w:sz="0" w:space="0" w:color="auto"/>
        <w:left w:val="none" w:sz="0" w:space="0" w:color="auto"/>
        <w:bottom w:val="none" w:sz="0" w:space="0" w:color="auto"/>
        <w:right w:val="none" w:sz="0" w:space="0" w:color="auto"/>
      </w:divBdr>
    </w:div>
    <w:div w:id="1890922104">
      <w:bodyDiv w:val="1"/>
      <w:marLeft w:val="0"/>
      <w:marRight w:val="0"/>
      <w:marTop w:val="0"/>
      <w:marBottom w:val="0"/>
      <w:divBdr>
        <w:top w:val="none" w:sz="0" w:space="0" w:color="auto"/>
        <w:left w:val="none" w:sz="0" w:space="0" w:color="auto"/>
        <w:bottom w:val="none" w:sz="0" w:space="0" w:color="auto"/>
        <w:right w:val="none" w:sz="0" w:space="0" w:color="auto"/>
      </w:divBdr>
    </w:div>
    <w:div w:id="1891458780">
      <w:bodyDiv w:val="1"/>
      <w:marLeft w:val="0"/>
      <w:marRight w:val="0"/>
      <w:marTop w:val="0"/>
      <w:marBottom w:val="0"/>
      <w:divBdr>
        <w:top w:val="none" w:sz="0" w:space="0" w:color="auto"/>
        <w:left w:val="none" w:sz="0" w:space="0" w:color="auto"/>
        <w:bottom w:val="none" w:sz="0" w:space="0" w:color="auto"/>
        <w:right w:val="none" w:sz="0" w:space="0" w:color="auto"/>
      </w:divBdr>
    </w:div>
    <w:div w:id="1893882887">
      <w:bodyDiv w:val="1"/>
      <w:marLeft w:val="0"/>
      <w:marRight w:val="0"/>
      <w:marTop w:val="0"/>
      <w:marBottom w:val="0"/>
      <w:divBdr>
        <w:top w:val="none" w:sz="0" w:space="0" w:color="auto"/>
        <w:left w:val="none" w:sz="0" w:space="0" w:color="auto"/>
        <w:bottom w:val="none" w:sz="0" w:space="0" w:color="auto"/>
        <w:right w:val="none" w:sz="0" w:space="0" w:color="auto"/>
      </w:divBdr>
    </w:div>
    <w:div w:id="1895968666">
      <w:bodyDiv w:val="1"/>
      <w:marLeft w:val="0"/>
      <w:marRight w:val="0"/>
      <w:marTop w:val="0"/>
      <w:marBottom w:val="0"/>
      <w:divBdr>
        <w:top w:val="none" w:sz="0" w:space="0" w:color="auto"/>
        <w:left w:val="none" w:sz="0" w:space="0" w:color="auto"/>
        <w:bottom w:val="none" w:sz="0" w:space="0" w:color="auto"/>
        <w:right w:val="none" w:sz="0" w:space="0" w:color="auto"/>
      </w:divBdr>
    </w:div>
    <w:div w:id="1903245722">
      <w:bodyDiv w:val="1"/>
      <w:marLeft w:val="0"/>
      <w:marRight w:val="0"/>
      <w:marTop w:val="0"/>
      <w:marBottom w:val="0"/>
      <w:divBdr>
        <w:top w:val="none" w:sz="0" w:space="0" w:color="auto"/>
        <w:left w:val="none" w:sz="0" w:space="0" w:color="auto"/>
        <w:bottom w:val="none" w:sz="0" w:space="0" w:color="auto"/>
        <w:right w:val="none" w:sz="0" w:space="0" w:color="auto"/>
      </w:divBdr>
    </w:div>
    <w:div w:id="1907377767">
      <w:bodyDiv w:val="1"/>
      <w:marLeft w:val="0"/>
      <w:marRight w:val="0"/>
      <w:marTop w:val="0"/>
      <w:marBottom w:val="0"/>
      <w:divBdr>
        <w:top w:val="none" w:sz="0" w:space="0" w:color="auto"/>
        <w:left w:val="none" w:sz="0" w:space="0" w:color="auto"/>
        <w:bottom w:val="none" w:sz="0" w:space="0" w:color="auto"/>
        <w:right w:val="none" w:sz="0" w:space="0" w:color="auto"/>
      </w:divBdr>
    </w:div>
    <w:div w:id="1912349434">
      <w:bodyDiv w:val="1"/>
      <w:marLeft w:val="0"/>
      <w:marRight w:val="0"/>
      <w:marTop w:val="0"/>
      <w:marBottom w:val="0"/>
      <w:divBdr>
        <w:top w:val="none" w:sz="0" w:space="0" w:color="auto"/>
        <w:left w:val="none" w:sz="0" w:space="0" w:color="auto"/>
        <w:bottom w:val="none" w:sz="0" w:space="0" w:color="auto"/>
        <w:right w:val="none" w:sz="0" w:space="0" w:color="auto"/>
      </w:divBdr>
    </w:div>
    <w:div w:id="1913419903">
      <w:bodyDiv w:val="1"/>
      <w:marLeft w:val="0"/>
      <w:marRight w:val="0"/>
      <w:marTop w:val="0"/>
      <w:marBottom w:val="0"/>
      <w:divBdr>
        <w:top w:val="none" w:sz="0" w:space="0" w:color="auto"/>
        <w:left w:val="none" w:sz="0" w:space="0" w:color="auto"/>
        <w:bottom w:val="none" w:sz="0" w:space="0" w:color="auto"/>
        <w:right w:val="none" w:sz="0" w:space="0" w:color="auto"/>
      </w:divBdr>
    </w:div>
    <w:div w:id="1914924489">
      <w:bodyDiv w:val="1"/>
      <w:marLeft w:val="0"/>
      <w:marRight w:val="0"/>
      <w:marTop w:val="0"/>
      <w:marBottom w:val="0"/>
      <w:divBdr>
        <w:top w:val="none" w:sz="0" w:space="0" w:color="auto"/>
        <w:left w:val="none" w:sz="0" w:space="0" w:color="auto"/>
        <w:bottom w:val="none" w:sz="0" w:space="0" w:color="auto"/>
        <w:right w:val="none" w:sz="0" w:space="0" w:color="auto"/>
      </w:divBdr>
    </w:div>
    <w:div w:id="1915040828">
      <w:bodyDiv w:val="1"/>
      <w:marLeft w:val="0"/>
      <w:marRight w:val="0"/>
      <w:marTop w:val="0"/>
      <w:marBottom w:val="0"/>
      <w:divBdr>
        <w:top w:val="none" w:sz="0" w:space="0" w:color="auto"/>
        <w:left w:val="none" w:sz="0" w:space="0" w:color="auto"/>
        <w:bottom w:val="none" w:sz="0" w:space="0" w:color="auto"/>
        <w:right w:val="none" w:sz="0" w:space="0" w:color="auto"/>
      </w:divBdr>
    </w:div>
    <w:div w:id="1935506774">
      <w:bodyDiv w:val="1"/>
      <w:marLeft w:val="0"/>
      <w:marRight w:val="0"/>
      <w:marTop w:val="0"/>
      <w:marBottom w:val="0"/>
      <w:divBdr>
        <w:top w:val="none" w:sz="0" w:space="0" w:color="auto"/>
        <w:left w:val="none" w:sz="0" w:space="0" w:color="auto"/>
        <w:bottom w:val="none" w:sz="0" w:space="0" w:color="auto"/>
        <w:right w:val="none" w:sz="0" w:space="0" w:color="auto"/>
      </w:divBdr>
    </w:div>
    <w:div w:id="1938438041">
      <w:bodyDiv w:val="1"/>
      <w:marLeft w:val="0"/>
      <w:marRight w:val="0"/>
      <w:marTop w:val="0"/>
      <w:marBottom w:val="0"/>
      <w:divBdr>
        <w:top w:val="none" w:sz="0" w:space="0" w:color="auto"/>
        <w:left w:val="none" w:sz="0" w:space="0" w:color="auto"/>
        <w:bottom w:val="none" w:sz="0" w:space="0" w:color="auto"/>
        <w:right w:val="none" w:sz="0" w:space="0" w:color="auto"/>
      </w:divBdr>
    </w:div>
    <w:div w:id="1943342405">
      <w:bodyDiv w:val="1"/>
      <w:marLeft w:val="0"/>
      <w:marRight w:val="0"/>
      <w:marTop w:val="0"/>
      <w:marBottom w:val="0"/>
      <w:divBdr>
        <w:top w:val="none" w:sz="0" w:space="0" w:color="auto"/>
        <w:left w:val="none" w:sz="0" w:space="0" w:color="auto"/>
        <w:bottom w:val="none" w:sz="0" w:space="0" w:color="auto"/>
        <w:right w:val="none" w:sz="0" w:space="0" w:color="auto"/>
      </w:divBdr>
    </w:div>
    <w:div w:id="1958757465">
      <w:bodyDiv w:val="1"/>
      <w:marLeft w:val="0"/>
      <w:marRight w:val="0"/>
      <w:marTop w:val="0"/>
      <w:marBottom w:val="0"/>
      <w:divBdr>
        <w:top w:val="none" w:sz="0" w:space="0" w:color="auto"/>
        <w:left w:val="none" w:sz="0" w:space="0" w:color="auto"/>
        <w:bottom w:val="none" w:sz="0" w:space="0" w:color="auto"/>
        <w:right w:val="none" w:sz="0" w:space="0" w:color="auto"/>
      </w:divBdr>
    </w:div>
    <w:div w:id="1967347293">
      <w:bodyDiv w:val="1"/>
      <w:marLeft w:val="0"/>
      <w:marRight w:val="0"/>
      <w:marTop w:val="0"/>
      <w:marBottom w:val="0"/>
      <w:divBdr>
        <w:top w:val="none" w:sz="0" w:space="0" w:color="auto"/>
        <w:left w:val="none" w:sz="0" w:space="0" w:color="auto"/>
        <w:bottom w:val="none" w:sz="0" w:space="0" w:color="auto"/>
        <w:right w:val="none" w:sz="0" w:space="0" w:color="auto"/>
      </w:divBdr>
    </w:div>
    <w:div w:id="1969236828">
      <w:bodyDiv w:val="1"/>
      <w:marLeft w:val="0"/>
      <w:marRight w:val="0"/>
      <w:marTop w:val="0"/>
      <w:marBottom w:val="0"/>
      <w:divBdr>
        <w:top w:val="none" w:sz="0" w:space="0" w:color="auto"/>
        <w:left w:val="none" w:sz="0" w:space="0" w:color="auto"/>
        <w:bottom w:val="none" w:sz="0" w:space="0" w:color="auto"/>
        <w:right w:val="none" w:sz="0" w:space="0" w:color="auto"/>
      </w:divBdr>
    </w:div>
    <w:div w:id="1969386506">
      <w:bodyDiv w:val="1"/>
      <w:marLeft w:val="0"/>
      <w:marRight w:val="0"/>
      <w:marTop w:val="0"/>
      <w:marBottom w:val="0"/>
      <w:divBdr>
        <w:top w:val="none" w:sz="0" w:space="0" w:color="auto"/>
        <w:left w:val="none" w:sz="0" w:space="0" w:color="auto"/>
        <w:bottom w:val="none" w:sz="0" w:space="0" w:color="auto"/>
        <w:right w:val="none" w:sz="0" w:space="0" w:color="auto"/>
      </w:divBdr>
    </w:div>
    <w:div w:id="1973248059">
      <w:bodyDiv w:val="1"/>
      <w:marLeft w:val="0"/>
      <w:marRight w:val="0"/>
      <w:marTop w:val="0"/>
      <w:marBottom w:val="0"/>
      <w:divBdr>
        <w:top w:val="none" w:sz="0" w:space="0" w:color="auto"/>
        <w:left w:val="none" w:sz="0" w:space="0" w:color="auto"/>
        <w:bottom w:val="none" w:sz="0" w:space="0" w:color="auto"/>
        <w:right w:val="none" w:sz="0" w:space="0" w:color="auto"/>
      </w:divBdr>
    </w:div>
    <w:div w:id="1974676250">
      <w:bodyDiv w:val="1"/>
      <w:marLeft w:val="0"/>
      <w:marRight w:val="0"/>
      <w:marTop w:val="0"/>
      <w:marBottom w:val="0"/>
      <w:divBdr>
        <w:top w:val="none" w:sz="0" w:space="0" w:color="auto"/>
        <w:left w:val="none" w:sz="0" w:space="0" w:color="auto"/>
        <w:bottom w:val="none" w:sz="0" w:space="0" w:color="auto"/>
        <w:right w:val="none" w:sz="0" w:space="0" w:color="auto"/>
      </w:divBdr>
    </w:div>
    <w:div w:id="1977177515">
      <w:bodyDiv w:val="1"/>
      <w:marLeft w:val="0"/>
      <w:marRight w:val="0"/>
      <w:marTop w:val="0"/>
      <w:marBottom w:val="0"/>
      <w:divBdr>
        <w:top w:val="none" w:sz="0" w:space="0" w:color="auto"/>
        <w:left w:val="none" w:sz="0" w:space="0" w:color="auto"/>
        <w:bottom w:val="none" w:sz="0" w:space="0" w:color="auto"/>
        <w:right w:val="none" w:sz="0" w:space="0" w:color="auto"/>
      </w:divBdr>
    </w:div>
    <w:div w:id="1979846058">
      <w:bodyDiv w:val="1"/>
      <w:marLeft w:val="0"/>
      <w:marRight w:val="0"/>
      <w:marTop w:val="0"/>
      <w:marBottom w:val="0"/>
      <w:divBdr>
        <w:top w:val="none" w:sz="0" w:space="0" w:color="auto"/>
        <w:left w:val="none" w:sz="0" w:space="0" w:color="auto"/>
        <w:bottom w:val="none" w:sz="0" w:space="0" w:color="auto"/>
        <w:right w:val="none" w:sz="0" w:space="0" w:color="auto"/>
      </w:divBdr>
    </w:div>
    <w:div w:id="1981763160">
      <w:bodyDiv w:val="1"/>
      <w:marLeft w:val="0"/>
      <w:marRight w:val="0"/>
      <w:marTop w:val="0"/>
      <w:marBottom w:val="0"/>
      <w:divBdr>
        <w:top w:val="none" w:sz="0" w:space="0" w:color="auto"/>
        <w:left w:val="none" w:sz="0" w:space="0" w:color="auto"/>
        <w:bottom w:val="none" w:sz="0" w:space="0" w:color="auto"/>
        <w:right w:val="none" w:sz="0" w:space="0" w:color="auto"/>
      </w:divBdr>
    </w:div>
    <w:div w:id="1994333310">
      <w:bodyDiv w:val="1"/>
      <w:marLeft w:val="0"/>
      <w:marRight w:val="0"/>
      <w:marTop w:val="0"/>
      <w:marBottom w:val="0"/>
      <w:divBdr>
        <w:top w:val="none" w:sz="0" w:space="0" w:color="auto"/>
        <w:left w:val="none" w:sz="0" w:space="0" w:color="auto"/>
        <w:bottom w:val="none" w:sz="0" w:space="0" w:color="auto"/>
        <w:right w:val="none" w:sz="0" w:space="0" w:color="auto"/>
      </w:divBdr>
    </w:div>
    <w:div w:id="1994486061">
      <w:bodyDiv w:val="1"/>
      <w:marLeft w:val="0"/>
      <w:marRight w:val="0"/>
      <w:marTop w:val="0"/>
      <w:marBottom w:val="0"/>
      <w:divBdr>
        <w:top w:val="none" w:sz="0" w:space="0" w:color="auto"/>
        <w:left w:val="none" w:sz="0" w:space="0" w:color="auto"/>
        <w:bottom w:val="none" w:sz="0" w:space="0" w:color="auto"/>
        <w:right w:val="none" w:sz="0" w:space="0" w:color="auto"/>
      </w:divBdr>
    </w:div>
    <w:div w:id="2002388516">
      <w:bodyDiv w:val="1"/>
      <w:marLeft w:val="0"/>
      <w:marRight w:val="0"/>
      <w:marTop w:val="0"/>
      <w:marBottom w:val="0"/>
      <w:divBdr>
        <w:top w:val="none" w:sz="0" w:space="0" w:color="auto"/>
        <w:left w:val="none" w:sz="0" w:space="0" w:color="auto"/>
        <w:bottom w:val="none" w:sz="0" w:space="0" w:color="auto"/>
        <w:right w:val="none" w:sz="0" w:space="0" w:color="auto"/>
      </w:divBdr>
    </w:div>
    <w:div w:id="2009019856">
      <w:bodyDiv w:val="1"/>
      <w:marLeft w:val="0"/>
      <w:marRight w:val="0"/>
      <w:marTop w:val="0"/>
      <w:marBottom w:val="0"/>
      <w:divBdr>
        <w:top w:val="none" w:sz="0" w:space="0" w:color="auto"/>
        <w:left w:val="none" w:sz="0" w:space="0" w:color="auto"/>
        <w:bottom w:val="none" w:sz="0" w:space="0" w:color="auto"/>
        <w:right w:val="none" w:sz="0" w:space="0" w:color="auto"/>
      </w:divBdr>
    </w:div>
    <w:div w:id="2022581334">
      <w:bodyDiv w:val="1"/>
      <w:marLeft w:val="0"/>
      <w:marRight w:val="0"/>
      <w:marTop w:val="0"/>
      <w:marBottom w:val="0"/>
      <w:divBdr>
        <w:top w:val="none" w:sz="0" w:space="0" w:color="auto"/>
        <w:left w:val="none" w:sz="0" w:space="0" w:color="auto"/>
        <w:bottom w:val="none" w:sz="0" w:space="0" w:color="auto"/>
        <w:right w:val="none" w:sz="0" w:space="0" w:color="auto"/>
      </w:divBdr>
    </w:div>
    <w:div w:id="2024041382">
      <w:bodyDiv w:val="1"/>
      <w:marLeft w:val="0"/>
      <w:marRight w:val="0"/>
      <w:marTop w:val="0"/>
      <w:marBottom w:val="0"/>
      <w:divBdr>
        <w:top w:val="none" w:sz="0" w:space="0" w:color="auto"/>
        <w:left w:val="none" w:sz="0" w:space="0" w:color="auto"/>
        <w:bottom w:val="none" w:sz="0" w:space="0" w:color="auto"/>
        <w:right w:val="none" w:sz="0" w:space="0" w:color="auto"/>
      </w:divBdr>
    </w:div>
    <w:div w:id="2026402326">
      <w:bodyDiv w:val="1"/>
      <w:marLeft w:val="0"/>
      <w:marRight w:val="0"/>
      <w:marTop w:val="0"/>
      <w:marBottom w:val="0"/>
      <w:divBdr>
        <w:top w:val="none" w:sz="0" w:space="0" w:color="auto"/>
        <w:left w:val="none" w:sz="0" w:space="0" w:color="auto"/>
        <w:bottom w:val="none" w:sz="0" w:space="0" w:color="auto"/>
        <w:right w:val="none" w:sz="0" w:space="0" w:color="auto"/>
      </w:divBdr>
    </w:div>
    <w:div w:id="2034647996">
      <w:bodyDiv w:val="1"/>
      <w:marLeft w:val="0"/>
      <w:marRight w:val="0"/>
      <w:marTop w:val="0"/>
      <w:marBottom w:val="0"/>
      <w:divBdr>
        <w:top w:val="none" w:sz="0" w:space="0" w:color="auto"/>
        <w:left w:val="none" w:sz="0" w:space="0" w:color="auto"/>
        <w:bottom w:val="none" w:sz="0" w:space="0" w:color="auto"/>
        <w:right w:val="none" w:sz="0" w:space="0" w:color="auto"/>
      </w:divBdr>
    </w:div>
    <w:div w:id="2050841356">
      <w:bodyDiv w:val="1"/>
      <w:marLeft w:val="0"/>
      <w:marRight w:val="0"/>
      <w:marTop w:val="0"/>
      <w:marBottom w:val="0"/>
      <w:divBdr>
        <w:top w:val="none" w:sz="0" w:space="0" w:color="auto"/>
        <w:left w:val="none" w:sz="0" w:space="0" w:color="auto"/>
        <w:bottom w:val="none" w:sz="0" w:space="0" w:color="auto"/>
        <w:right w:val="none" w:sz="0" w:space="0" w:color="auto"/>
      </w:divBdr>
    </w:div>
    <w:div w:id="2061317369">
      <w:bodyDiv w:val="1"/>
      <w:marLeft w:val="0"/>
      <w:marRight w:val="0"/>
      <w:marTop w:val="0"/>
      <w:marBottom w:val="0"/>
      <w:divBdr>
        <w:top w:val="none" w:sz="0" w:space="0" w:color="auto"/>
        <w:left w:val="none" w:sz="0" w:space="0" w:color="auto"/>
        <w:bottom w:val="none" w:sz="0" w:space="0" w:color="auto"/>
        <w:right w:val="none" w:sz="0" w:space="0" w:color="auto"/>
      </w:divBdr>
    </w:div>
    <w:div w:id="2068602048">
      <w:bodyDiv w:val="1"/>
      <w:marLeft w:val="0"/>
      <w:marRight w:val="0"/>
      <w:marTop w:val="0"/>
      <w:marBottom w:val="0"/>
      <w:divBdr>
        <w:top w:val="none" w:sz="0" w:space="0" w:color="auto"/>
        <w:left w:val="none" w:sz="0" w:space="0" w:color="auto"/>
        <w:bottom w:val="none" w:sz="0" w:space="0" w:color="auto"/>
        <w:right w:val="none" w:sz="0" w:space="0" w:color="auto"/>
      </w:divBdr>
    </w:div>
    <w:div w:id="2086561819">
      <w:bodyDiv w:val="1"/>
      <w:marLeft w:val="0"/>
      <w:marRight w:val="0"/>
      <w:marTop w:val="0"/>
      <w:marBottom w:val="0"/>
      <w:divBdr>
        <w:top w:val="none" w:sz="0" w:space="0" w:color="auto"/>
        <w:left w:val="none" w:sz="0" w:space="0" w:color="auto"/>
        <w:bottom w:val="none" w:sz="0" w:space="0" w:color="auto"/>
        <w:right w:val="none" w:sz="0" w:space="0" w:color="auto"/>
      </w:divBdr>
    </w:div>
    <w:div w:id="2098822515">
      <w:bodyDiv w:val="1"/>
      <w:marLeft w:val="0"/>
      <w:marRight w:val="0"/>
      <w:marTop w:val="0"/>
      <w:marBottom w:val="0"/>
      <w:divBdr>
        <w:top w:val="none" w:sz="0" w:space="0" w:color="auto"/>
        <w:left w:val="none" w:sz="0" w:space="0" w:color="auto"/>
        <w:bottom w:val="none" w:sz="0" w:space="0" w:color="auto"/>
        <w:right w:val="none" w:sz="0" w:space="0" w:color="auto"/>
      </w:divBdr>
    </w:div>
    <w:div w:id="2100712793">
      <w:bodyDiv w:val="1"/>
      <w:marLeft w:val="0"/>
      <w:marRight w:val="0"/>
      <w:marTop w:val="0"/>
      <w:marBottom w:val="0"/>
      <w:divBdr>
        <w:top w:val="none" w:sz="0" w:space="0" w:color="auto"/>
        <w:left w:val="none" w:sz="0" w:space="0" w:color="auto"/>
        <w:bottom w:val="none" w:sz="0" w:space="0" w:color="auto"/>
        <w:right w:val="none" w:sz="0" w:space="0" w:color="auto"/>
      </w:divBdr>
    </w:div>
    <w:div w:id="2101752722">
      <w:bodyDiv w:val="1"/>
      <w:marLeft w:val="0"/>
      <w:marRight w:val="0"/>
      <w:marTop w:val="0"/>
      <w:marBottom w:val="0"/>
      <w:divBdr>
        <w:top w:val="none" w:sz="0" w:space="0" w:color="auto"/>
        <w:left w:val="none" w:sz="0" w:space="0" w:color="auto"/>
        <w:bottom w:val="none" w:sz="0" w:space="0" w:color="auto"/>
        <w:right w:val="none" w:sz="0" w:space="0" w:color="auto"/>
      </w:divBdr>
    </w:div>
    <w:div w:id="2105375102">
      <w:bodyDiv w:val="1"/>
      <w:marLeft w:val="0"/>
      <w:marRight w:val="0"/>
      <w:marTop w:val="0"/>
      <w:marBottom w:val="0"/>
      <w:divBdr>
        <w:top w:val="none" w:sz="0" w:space="0" w:color="auto"/>
        <w:left w:val="none" w:sz="0" w:space="0" w:color="auto"/>
        <w:bottom w:val="none" w:sz="0" w:space="0" w:color="auto"/>
        <w:right w:val="none" w:sz="0" w:space="0" w:color="auto"/>
      </w:divBdr>
    </w:div>
    <w:div w:id="2106921477">
      <w:bodyDiv w:val="1"/>
      <w:marLeft w:val="0"/>
      <w:marRight w:val="0"/>
      <w:marTop w:val="0"/>
      <w:marBottom w:val="0"/>
      <w:divBdr>
        <w:top w:val="none" w:sz="0" w:space="0" w:color="auto"/>
        <w:left w:val="none" w:sz="0" w:space="0" w:color="auto"/>
        <w:bottom w:val="none" w:sz="0" w:space="0" w:color="auto"/>
        <w:right w:val="none" w:sz="0" w:space="0" w:color="auto"/>
      </w:divBdr>
    </w:div>
    <w:div w:id="2121606842">
      <w:bodyDiv w:val="1"/>
      <w:marLeft w:val="0"/>
      <w:marRight w:val="0"/>
      <w:marTop w:val="0"/>
      <w:marBottom w:val="0"/>
      <w:divBdr>
        <w:top w:val="none" w:sz="0" w:space="0" w:color="auto"/>
        <w:left w:val="none" w:sz="0" w:space="0" w:color="auto"/>
        <w:bottom w:val="none" w:sz="0" w:space="0" w:color="auto"/>
        <w:right w:val="none" w:sz="0" w:space="0" w:color="auto"/>
      </w:divBdr>
    </w:div>
    <w:div w:id="2122917849">
      <w:bodyDiv w:val="1"/>
      <w:marLeft w:val="0"/>
      <w:marRight w:val="0"/>
      <w:marTop w:val="0"/>
      <w:marBottom w:val="0"/>
      <w:divBdr>
        <w:top w:val="none" w:sz="0" w:space="0" w:color="auto"/>
        <w:left w:val="none" w:sz="0" w:space="0" w:color="auto"/>
        <w:bottom w:val="none" w:sz="0" w:space="0" w:color="auto"/>
        <w:right w:val="none" w:sz="0" w:space="0" w:color="auto"/>
      </w:divBdr>
    </w:div>
    <w:div w:id="2127042936">
      <w:bodyDiv w:val="1"/>
      <w:marLeft w:val="0"/>
      <w:marRight w:val="0"/>
      <w:marTop w:val="0"/>
      <w:marBottom w:val="0"/>
      <w:divBdr>
        <w:top w:val="none" w:sz="0" w:space="0" w:color="auto"/>
        <w:left w:val="none" w:sz="0" w:space="0" w:color="auto"/>
        <w:bottom w:val="none" w:sz="0" w:space="0" w:color="auto"/>
        <w:right w:val="none" w:sz="0" w:space="0" w:color="auto"/>
      </w:divBdr>
    </w:div>
    <w:div w:id="2129619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diagramQuickStyle" Target="diagrams/quickStyle1.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footer" Target="footer1.xml"/><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JUANCA%20JOB\NORMA%20DONOSO\NORMA%20DONOSO%20AN&#193;LISIS%20ABRIL%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'p equilibrio'!$A$8</c:f>
              <c:strCache>
                <c:ptCount val="1"/>
                <c:pt idx="0">
                  <c:v>Valor $ ventas</c:v>
                </c:pt>
              </c:strCache>
            </c:strRef>
          </c:tx>
          <c:marker>
            <c:symbol val="none"/>
          </c:marker>
          <c:cat>
            <c:numRef>
              <c:f>'p equilibrio'!$B$7:$N$7</c:f>
              <c:numCache>
                <c:formatCode>#,##0</c:formatCode>
                <c:ptCount val="13"/>
                <c:pt idx="0" formatCode="#,##0.00">
                  <c:v>1</c:v>
                </c:pt>
                <c:pt idx="1">
                  <c:v>118</c:v>
                </c:pt>
                <c:pt idx="2">
                  <c:v>236</c:v>
                </c:pt>
                <c:pt idx="3">
                  <c:v>354</c:v>
                </c:pt>
                <c:pt idx="4">
                  <c:v>472</c:v>
                </c:pt>
                <c:pt idx="5">
                  <c:v>590</c:v>
                </c:pt>
                <c:pt idx="6">
                  <c:v>708</c:v>
                </c:pt>
                <c:pt idx="7">
                  <c:v>826</c:v>
                </c:pt>
                <c:pt idx="8">
                  <c:v>944</c:v>
                </c:pt>
                <c:pt idx="9">
                  <c:v>1062</c:v>
                </c:pt>
                <c:pt idx="10">
                  <c:v>1180</c:v>
                </c:pt>
                <c:pt idx="11">
                  <c:v>1298</c:v>
                </c:pt>
                <c:pt idx="12">
                  <c:v>1416</c:v>
                </c:pt>
              </c:numCache>
            </c:numRef>
          </c:cat>
          <c:val>
            <c:numRef>
              <c:f>'p equilibrio'!$B$8:$M$8</c:f>
              <c:numCache>
                <c:formatCode>#,##0.00</c:formatCode>
                <c:ptCount val="12"/>
                <c:pt idx="0">
                  <c:v>85</c:v>
                </c:pt>
                <c:pt idx="1">
                  <c:v>10030</c:v>
                </c:pt>
                <c:pt idx="2">
                  <c:v>20060</c:v>
                </c:pt>
                <c:pt idx="3">
                  <c:v>30090</c:v>
                </c:pt>
                <c:pt idx="4">
                  <c:v>40120</c:v>
                </c:pt>
                <c:pt idx="5">
                  <c:v>50150</c:v>
                </c:pt>
                <c:pt idx="6">
                  <c:v>60180</c:v>
                </c:pt>
                <c:pt idx="7">
                  <c:v>70210</c:v>
                </c:pt>
                <c:pt idx="8">
                  <c:v>80240</c:v>
                </c:pt>
                <c:pt idx="9">
                  <c:v>90270</c:v>
                </c:pt>
                <c:pt idx="10">
                  <c:v>100300</c:v>
                </c:pt>
                <c:pt idx="11">
                  <c:v>110330</c:v>
                </c:pt>
              </c:numCache>
            </c:numRef>
          </c:val>
          <c:smooth val="0"/>
        </c:ser>
        <c:ser>
          <c:idx val="3"/>
          <c:order val="1"/>
          <c:tx>
            <c:strRef>
              <c:f>'p equilibrio'!$A$10</c:f>
              <c:strCache>
                <c:ptCount val="1"/>
                <c:pt idx="0">
                  <c:v>Costo fijo</c:v>
                </c:pt>
              </c:strCache>
            </c:strRef>
          </c:tx>
          <c:marker>
            <c:symbol val="none"/>
          </c:marker>
          <c:cat>
            <c:numRef>
              <c:f>'p equilibrio'!$B$7:$N$7</c:f>
              <c:numCache>
                <c:formatCode>#,##0</c:formatCode>
                <c:ptCount val="13"/>
                <c:pt idx="0" formatCode="#,##0.00">
                  <c:v>1</c:v>
                </c:pt>
                <c:pt idx="1">
                  <c:v>118</c:v>
                </c:pt>
                <c:pt idx="2">
                  <c:v>236</c:v>
                </c:pt>
                <c:pt idx="3">
                  <c:v>354</c:v>
                </c:pt>
                <c:pt idx="4">
                  <c:v>472</c:v>
                </c:pt>
                <c:pt idx="5">
                  <c:v>590</c:v>
                </c:pt>
                <c:pt idx="6">
                  <c:v>708</c:v>
                </c:pt>
                <c:pt idx="7">
                  <c:v>826</c:v>
                </c:pt>
                <c:pt idx="8">
                  <c:v>944</c:v>
                </c:pt>
                <c:pt idx="9">
                  <c:v>1062</c:v>
                </c:pt>
                <c:pt idx="10">
                  <c:v>1180</c:v>
                </c:pt>
                <c:pt idx="11">
                  <c:v>1298</c:v>
                </c:pt>
                <c:pt idx="12">
                  <c:v>1416</c:v>
                </c:pt>
              </c:numCache>
            </c:numRef>
          </c:cat>
          <c:val>
            <c:numRef>
              <c:f>'p equilibrio'!$B$10:$M$10</c:f>
              <c:numCache>
                <c:formatCode>#,##0.00</c:formatCode>
                <c:ptCount val="12"/>
                <c:pt idx="0">
                  <c:v>57915.56</c:v>
                </c:pt>
                <c:pt idx="1">
                  <c:v>57915.56</c:v>
                </c:pt>
                <c:pt idx="2">
                  <c:v>57915.56</c:v>
                </c:pt>
                <c:pt idx="3">
                  <c:v>57915.56</c:v>
                </c:pt>
                <c:pt idx="4">
                  <c:v>57915.56</c:v>
                </c:pt>
                <c:pt idx="5">
                  <c:v>57915.56</c:v>
                </c:pt>
                <c:pt idx="6">
                  <c:v>57915.56</c:v>
                </c:pt>
                <c:pt idx="7">
                  <c:v>57915.56</c:v>
                </c:pt>
                <c:pt idx="8">
                  <c:v>57915.56</c:v>
                </c:pt>
                <c:pt idx="9">
                  <c:v>57915.56</c:v>
                </c:pt>
                <c:pt idx="10">
                  <c:v>57915.56</c:v>
                </c:pt>
                <c:pt idx="11">
                  <c:v>57915.56</c:v>
                </c:pt>
              </c:numCache>
            </c:numRef>
          </c:val>
          <c:smooth val="0"/>
        </c:ser>
        <c:ser>
          <c:idx val="4"/>
          <c:order val="2"/>
          <c:tx>
            <c:strRef>
              <c:f>'p equilibrio'!$A$11</c:f>
              <c:strCache>
                <c:ptCount val="1"/>
                <c:pt idx="0">
                  <c:v>COSTO TOTAL</c:v>
                </c:pt>
              </c:strCache>
            </c:strRef>
          </c:tx>
          <c:marker>
            <c:symbol val="none"/>
          </c:marker>
          <c:cat>
            <c:numRef>
              <c:f>'p equilibrio'!$B$7:$N$7</c:f>
              <c:numCache>
                <c:formatCode>#,##0</c:formatCode>
                <c:ptCount val="13"/>
                <c:pt idx="0" formatCode="#,##0.00">
                  <c:v>1</c:v>
                </c:pt>
                <c:pt idx="1">
                  <c:v>118</c:v>
                </c:pt>
                <c:pt idx="2">
                  <c:v>236</c:v>
                </c:pt>
                <c:pt idx="3">
                  <c:v>354</c:v>
                </c:pt>
                <c:pt idx="4">
                  <c:v>472</c:v>
                </c:pt>
                <c:pt idx="5">
                  <c:v>590</c:v>
                </c:pt>
                <c:pt idx="6">
                  <c:v>708</c:v>
                </c:pt>
                <c:pt idx="7">
                  <c:v>826</c:v>
                </c:pt>
                <c:pt idx="8">
                  <c:v>944</c:v>
                </c:pt>
                <c:pt idx="9">
                  <c:v>1062</c:v>
                </c:pt>
                <c:pt idx="10">
                  <c:v>1180</c:v>
                </c:pt>
                <c:pt idx="11">
                  <c:v>1298</c:v>
                </c:pt>
                <c:pt idx="12">
                  <c:v>1416</c:v>
                </c:pt>
              </c:numCache>
            </c:numRef>
          </c:cat>
          <c:val>
            <c:numRef>
              <c:f>'p equilibrio'!$B$11:$M$11</c:f>
              <c:numCache>
                <c:formatCode>#,##0.00</c:formatCode>
                <c:ptCount val="12"/>
                <c:pt idx="0">
                  <c:v>57951.473232291668</c:v>
                </c:pt>
                <c:pt idx="1">
                  <c:v>62153.321410416662</c:v>
                </c:pt>
                <c:pt idx="2">
                  <c:v>66391.082820833326</c:v>
                </c:pt>
                <c:pt idx="3">
                  <c:v>70628.844231249997</c:v>
                </c:pt>
                <c:pt idx="4">
                  <c:v>74866.605641666669</c:v>
                </c:pt>
                <c:pt idx="5">
                  <c:v>79104.367052083326</c:v>
                </c:pt>
                <c:pt idx="6">
                  <c:v>83342.128462499997</c:v>
                </c:pt>
                <c:pt idx="7">
                  <c:v>87579.889872916669</c:v>
                </c:pt>
                <c:pt idx="8">
                  <c:v>91817.65128333334</c:v>
                </c:pt>
                <c:pt idx="9">
                  <c:v>96055.412693749997</c:v>
                </c:pt>
                <c:pt idx="10">
                  <c:v>100293.17410416665</c:v>
                </c:pt>
                <c:pt idx="11">
                  <c:v>104530.93551458334</c:v>
                </c:pt>
              </c:numCache>
            </c:numRef>
          </c:val>
          <c:smooth val="0"/>
        </c:ser>
        <c:dLbls>
          <c:showLegendKey val="0"/>
          <c:showVal val="0"/>
          <c:showCatName val="0"/>
          <c:showSerName val="0"/>
          <c:showPercent val="0"/>
          <c:showBubbleSize val="0"/>
        </c:dLbls>
        <c:marker val="1"/>
        <c:smooth val="0"/>
        <c:axId val="52232576"/>
        <c:axId val="52234112"/>
      </c:lineChart>
      <c:catAx>
        <c:axId val="52232576"/>
        <c:scaling>
          <c:orientation val="minMax"/>
        </c:scaling>
        <c:delete val="0"/>
        <c:axPos val="b"/>
        <c:numFmt formatCode="#,##0.00" sourceLinked="1"/>
        <c:majorTickMark val="out"/>
        <c:minorTickMark val="none"/>
        <c:tickLblPos val="nextTo"/>
        <c:crossAx val="52234112"/>
        <c:crosses val="autoZero"/>
        <c:auto val="1"/>
        <c:lblAlgn val="ctr"/>
        <c:lblOffset val="100"/>
        <c:noMultiLvlLbl val="0"/>
      </c:catAx>
      <c:valAx>
        <c:axId val="52234112"/>
        <c:scaling>
          <c:orientation val="minMax"/>
        </c:scaling>
        <c:delete val="0"/>
        <c:axPos val="l"/>
        <c:majorGridlines/>
        <c:numFmt formatCode="#,##0.00" sourceLinked="1"/>
        <c:majorTickMark val="out"/>
        <c:minorTickMark val="none"/>
        <c:tickLblPos val="nextTo"/>
        <c:crossAx val="52232576"/>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B06AC5-8551-4D84-9A17-DBE05CAC9F2D}"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s-ES"/>
        </a:p>
      </dgm:t>
    </dgm:pt>
    <dgm:pt modelId="{C8DD223A-4E7E-4644-82B6-866139712203}">
      <dgm:prSet phldrT="[Texto]" custT="1"/>
      <dgm:spPr/>
      <dgm:t>
        <a:bodyPr/>
        <a:lstStyle/>
        <a:p>
          <a:pPr algn="ctr"/>
          <a:r>
            <a:rPr lang="es-ES" sz="1200" b="1" dirty="0" smtClean="0">
              <a:solidFill>
                <a:schemeClr val="tx1"/>
              </a:solidFill>
            </a:rPr>
            <a:t>FORTALEZAS</a:t>
          </a:r>
        </a:p>
        <a:p>
          <a:pPr algn="l"/>
          <a:r>
            <a:rPr lang="es-ES" sz="1200" dirty="0" smtClean="0">
              <a:solidFill>
                <a:schemeClr val="tx1"/>
              </a:solidFill>
            </a:rPr>
            <a:t>Flota de vehículos  y equipo de mina especializados</a:t>
          </a:r>
        </a:p>
        <a:p>
          <a:pPr algn="l"/>
          <a:r>
            <a:rPr lang="es-ES" sz="1200" dirty="0" smtClean="0">
              <a:solidFill>
                <a:schemeClr val="tx1"/>
              </a:solidFill>
            </a:rPr>
            <a:t>Talento humano capacitado </a:t>
          </a:r>
        </a:p>
        <a:p>
          <a:pPr algn="l"/>
          <a:r>
            <a:rPr lang="es-ES" sz="1200" dirty="0">
              <a:solidFill>
                <a:schemeClr val="tx1"/>
              </a:solidFill>
            </a:rPr>
            <a:t>Mina propia</a:t>
          </a:r>
        </a:p>
      </dgm:t>
    </dgm:pt>
    <dgm:pt modelId="{A79129E0-5D3D-4697-82B6-3CCD715E3A80}" type="parTrans" cxnId="{CE381006-13CB-4B80-A046-748B0CF90D5D}">
      <dgm:prSet/>
      <dgm:spPr/>
      <dgm:t>
        <a:bodyPr/>
        <a:lstStyle/>
        <a:p>
          <a:pPr algn="ctr"/>
          <a:endParaRPr lang="es-ES" sz="1200">
            <a:solidFill>
              <a:schemeClr val="tx1"/>
            </a:solidFill>
          </a:endParaRPr>
        </a:p>
      </dgm:t>
    </dgm:pt>
    <dgm:pt modelId="{28E84858-9AAC-42C7-9D73-700F6F323FEC}" type="sibTrans" cxnId="{CE381006-13CB-4B80-A046-748B0CF90D5D}">
      <dgm:prSet/>
      <dgm:spPr/>
      <dgm:t>
        <a:bodyPr/>
        <a:lstStyle/>
        <a:p>
          <a:pPr algn="ctr"/>
          <a:endParaRPr lang="es-ES" sz="1200">
            <a:solidFill>
              <a:schemeClr val="tx1"/>
            </a:solidFill>
          </a:endParaRPr>
        </a:p>
      </dgm:t>
    </dgm:pt>
    <dgm:pt modelId="{33847C1E-F1F6-49BB-B3F2-AEA3743A100A}">
      <dgm:prSet phldrT="[Texto]" custT="1"/>
      <dgm:spPr/>
      <dgm:t>
        <a:bodyPr/>
        <a:lstStyle/>
        <a:p>
          <a:pPr algn="ctr"/>
          <a:r>
            <a:rPr lang="es-ES" sz="1200" b="1" dirty="0" smtClean="0">
              <a:solidFill>
                <a:schemeClr val="tx1"/>
              </a:solidFill>
            </a:rPr>
            <a:t>OPORTUNIDADES</a:t>
          </a:r>
        </a:p>
        <a:p>
          <a:pPr algn="l"/>
          <a:r>
            <a:rPr lang="es-ES" sz="1200" dirty="0" smtClean="0">
              <a:solidFill>
                <a:schemeClr val="tx1"/>
              </a:solidFill>
            </a:rPr>
            <a:t>Crecimiento del mercado</a:t>
          </a:r>
        </a:p>
        <a:p>
          <a:pPr algn="l"/>
          <a:r>
            <a:rPr lang="es-ES" sz="1200" dirty="0" smtClean="0">
              <a:solidFill>
                <a:schemeClr val="tx1"/>
              </a:solidFill>
            </a:rPr>
            <a:t>Apoyo gubernamental a eje priorizado de la construcción</a:t>
          </a:r>
        </a:p>
        <a:p>
          <a:pPr algn="l"/>
          <a:r>
            <a:rPr lang="es-ES" sz="1200" dirty="0" smtClean="0">
              <a:solidFill>
                <a:schemeClr val="tx1"/>
              </a:solidFill>
            </a:rPr>
            <a:t>Desarrollo de tecnología de vehículos y equipo pesado</a:t>
          </a:r>
        </a:p>
      </dgm:t>
    </dgm:pt>
    <dgm:pt modelId="{1F1FA625-DEE9-486B-A5DA-69D56FF7DE29}" type="parTrans" cxnId="{04D8571B-0680-4F1A-BEA6-8B704CDC0583}">
      <dgm:prSet/>
      <dgm:spPr/>
      <dgm:t>
        <a:bodyPr/>
        <a:lstStyle/>
        <a:p>
          <a:endParaRPr lang="es-ES" sz="1200">
            <a:solidFill>
              <a:schemeClr val="tx1"/>
            </a:solidFill>
          </a:endParaRPr>
        </a:p>
      </dgm:t>
    </dgm:pt>
    <dgm:pt modelId="{CCA1C535-8C5F-4C50-8140-E3201DBF6C47}" type="sibTrans" cxnId="{04D8571B-0680-4F1A-BEA6-8B704CDC0583}">
      <dgm:prSet/>
      <dgm:spPr/>
      <dgm:t>
        <a:bodyPr/>
        <a:lstStyle/>
        <a:p>
          <a:endParaRPr lang="es-ES" sz="1200">
            <a:solidFill>
              <a:schemeClr val="tx1"/>
            </a:solidFill>
          </a:endParaRPr>
        </a:p>
      </dgm:t>
    </dgm:pt>
    <dgm:pt modelId="{DF34FFAB-9450-4572-A1E2-A935C23AACDF}">
      <dgm:prSet phldrT="[Texto]" custT="1"/>
      <dgm:spPr/>
      <dgm:t>
        <a:bodyPr/>
        <a:lstStyle/>
        <a:p>
          <a:pPr algn="ctr"/>
          <a:r>
            <a:rPr lang="es-ES" sz="1200" b="1" dirty="0" smtClean="0">
              <a:solidFill>
                <a:schemeClr val="tx1"/>
              </a:solidFill>
            </a:rPr>
            <a:t>DEBILIDADES</a:t>
          </a:r>
        </a:p>
        <a:p>
          <a:pPr algn="l"/>
          <a:r>
            <a:rPr lang="es-ES" sz="1200" dirty="0" smtClean="0">
              <a:solidFill>
                <a:schemeClr val="tx1"/>
              </a:solidFill>
            </a:rPr>
            <a:t>Manejo administrativo empírico </a:t>
          </a:r>
        </a:p>
        <a:p>
          <a:pPr algn="l"/>
          <a:r>
            <a:rPr lang="es-ES" sz="1200" dirty="0" smtClean="0">
              <a:solidFill>
                <a:schemeClr val="tx1"/>
              </a:solidFill>
            </a:rPr>
            <a:t>Baja capacidad para cubrir demanda (nuevos mercados)</a:t>
          </a:r>
          <a:endParaRPr lang="es-ES" sz="1200" dirty="0">
            <a:solidFill>
              <a:schemeClr val="tx1"/>
            </a:solidFill>
          </a:endParaRPr>
        </a:p>
      </dgm:t>
    </dgm:pt>
    <dgm:pt modelId="{6C0F074A-8734-42D6-B4AE-BE175253E381}" type="parTrans" cxnId="{C78271AA-71B3-4389-93C0-E180C365EA7C}">
      <dgm:prSet/>
      <dgm:spPr/>
      <dgm:t>
        <a:bodyPr/>
        <a:lstStyle/>
        <a:p>
          <a:endParaRPr lang="es-ES" sz="1200">
            <a:solidFill>
              <a:schemeClr val="tx1"/>
            </a:solidFill>
          </a:endParaRPr>
        </a:p>
      </dgm:t>
    </dgm:pt>
    <dgm:pt modelId="{E70B5580-A947-48F9-8F3D-1486E048C7E1}" type="sibTrans" cxnId="{C78271AA-71B3-4389-93C0-E180C365EA7C}">
      <dgm:prSet/>
      <dgm:spPr/>
      <dgm:t>
        <a:bodyPr/>
        <a:lstStyle/>
        <a:p>
          <a:endParaRPr lang="es-ES" sz="1200">
            <a:solidFill>
              <a:schemeClr val="tx1"/>
            </a:solidFill>
          </a:endParaRPr>
        </a:p>
      </dgm:t>
    </dgm:pt>
    <dgm:pt modelId="{3AEB3F32-1583-45B4-8C56-A54561BC438B}">
      <dgm:prSet phldrT="[Texto]" custT="1"/>
      <dgm:spPr/>
      <dgm:t>
        <a:bodyPr/>
        <a:lstStyle/>
        <a:p>
          <a:pPr algn="ctr"/>
          <a:r>
            <a:rPr lang="es-ES" sz="1200" b="1" smtClean="0">
              <a:solidFill>
                <a:schemeClr val="tx1"/>
              </a:solidFill>
            </a:rPr>
            <a:t>AMENAZAS</a:t>
          </a:r>
        </a:p>
        <a:p>
          <a:pPr algn="l"/>
          <a:r>
            <a:rPr lang="es-ES" sz="1200" smtClean="0">
              <a:solidFill>
                <a:schemeClr val="tx1"/>
              </a:solidFill>
            </a:rPr>
            <a:t>Crecimiento de la  competencia</a:t>
          </a:r>
        </a:p>
        <a:p>
          <a:pPr algn="l"/>
          <a:r>
            <a:rPr lang="es-ES" sz="1200" smtClean="0">
              <a:solidFill>
                <a:schemeClr val="tx1"/>
              </a:solidFill>
            </a:rPr>
            <a:t>Altos aranceles  de Importación vehículos y equipo</a:t>
          </a:r>
        </a:p>
        <a:p>
          <a:pPr algn="l"/>
          <a:endParaRPr lang="es-ES" sz="1200">
            <a:solidFill>
              <a:schemeClr val="tx1"/>
            </a:solidFill>
          </a:endParaRPr>
        </a:p>
      </dgm:t>
    </dgm:pt>
    <dgm:pt modelId="{6B8F6ECE-13D4-4C46-B3A1-BAB9BEA808FC}" type="parTrans" cxnId="{367C6EFC-CCFE-45CB-8DAF-B81B3290036C}">
      <dgm:prSet/>
      <dgm:spPr/>
      <dgm:t>
        <a:bodyPr/>
        <a:lstStyle/>
        <a:p>
          <a:endParaRPr lang="es-ES" sz="1200">
            <a:solidFill>
              <a:schemeClr val="tx1"/>
            </a:solidFill>
          </a:endParaRPr>
        </a:p>
      </dgm:t>
    </dgm:pt>
    <dgm:pt modelId="{71787C5F-9BFD-4164-94F1-776294357B82}" type="sibTrans" cxnId="{367C6EFC-CCFE-45CB-8DAF-B81B3290036C}">
      <dgm:prSet/>
      <dgm:spPr/>
      <dgm:t>
        <a:bodyPr/>
        <a:lstStyle/>
        <a:p>
          <a:endParaRPr lang="es-ES" sz="1200">
            <a:solidFill>
              <a:schemeClr val="tx1"/>
            </a:solidFill>
          </a:endParaRPr>
        </a:p>
      </dgm:t>
    </dgm:pt>
    <dgm:pt modelId="{2A112B78-AF02-4DFE-8E38-E11A74ADEE3D}" type="pres">
      <dgm:prSet presAssocID="{0BB06AC5-8551-4D84-9A17-DBE05CAC9F2D}" presName="matrix" presStyleCnt="0">
        <dgm:presLayoutVars>
          <dgm:chMax val="1"/>
          <dgm:dir/>
          <dgm:resizeHandles val="exact"/>
        </dgm:presLayoutVars>
      </dgm:prSet>
      <dgm:spPr/>
      <dgm:t>
        <a:bodyPr/>
        <a:lstStyle/>
        <a:p>
          <a:endParaRPr lang="es-ES"/>
        </a:p>
      </dgm:t>
    </dgm:pt>
    <dgm:pt modelId="{CCDD4B4F-117B-42B3-AC82-47E80B3FB826}" type="pres">
      <dgm:prSet presAssocID="{0BB06AC5-8551-4D84-9A17-DBE05CAC9F2D}" presName="diamond" presStyleLbl="bgShp" presStyleIdx="0" presStyleCnt="1" custScaleX="138678"/>
      <dgm:spPr/>
      <dgm:t>
        <a:bodyPr/>
        <a:lstStyle/>
        <a:p>
          <a:endParaRPr lang="es-ES"/>
        </a:p>
      </dgm:t>
    </dgm:pt>
    <dgm:pt modelId="{EBCF236B-B309-442B-93F3-707690E28431}" type="pres">
      <dgm:prSet presAssocID="{0BB06AC5-8551-4D84-9A17-DBE05CAC9F2D}" presName="quad1" presStyleLbl="node1" presStyleIdx="0" presStyleCnt="4" custScaleX="135460" custScaleY="113498" custLinFactNeighborX="-19644" custLinFactNeighborY="-2032">
        <dgm:presLayoutVars>
          <dgm:chMax val="0"/>
          <dgm:chPref val="0"/>
          <dgm:bulletEnabled val="1"/>
        </dgm:presLayoutVars>
      </dgm:prSet>
      <dgm:spPr/>
      <dgm:t>
        <a:bodyPr/>
        <a:lstStyle/>
        <a:p>
          <a:endParaRPr lang="es-ES"/>
        </a:p>
      </dgm:t>
    </dgm:pt>
    <dgm:pt modelId="{878DF563-FFE5-4611-B557-04FEABB42BA7}" type="pres">
      <dgm:prSet presAssocID="{0BB06AC5-8551-4D84-9A17-DBE05CAC9F2D}" presName="quad2" presStyleLbl="node1" presStyleIdx="1" presStyleCnt="4" custScaleX="135460" custScaleY="113498" custLinFactNeighborX="10838" custLinFactNeighborY="-2032">
        <dgm:presLayoutVars>
          <dgm:chMax val="0"/>
          <dgm:chPref val="0"/>
          <dgm:bulletEnabled val="1"/>
        </dgm:presLayoutVars>
      </dgm:prSet>
      <dgm:spPr/>
      <dgm:t>
        <a:bodyPr/>
        <a:lstStyle/>
        <a:p>
          <a:endParaRPr lang="es-ES"/>
        </a:p>
      </dgm:t>
    </dgm:pt>
    <dgm:pt modelId="{7D6BF2AA-3EE0-4827-8E5A-4688DAFD9ED4}" type="pres">
      <dgm:prSet presAssocID="{0BB06AC5-8551-4D84-9A17-DBE05CAC9F2D}" presName="quad3" presStyleLbl="node1" presStyleIdx="2" presStyleCnt="4" custScaleX="135460" custScaleY="113498" custLinFactNeighborX="-19644" custLinFactNeighborY="7446">
        <dgm:presLayoutVars>
          <dgm:chMax val="0"/>
          <dgm:chPref val="0"/>
          <dgm:bulletEnabled val="1"/>
        </dgm:presLayoutVars>
      </dgm:prSet>
      <dgm:spPr/>
      <dgm:t>
        <a:bodyPr/>
        <a:lstStyle/>
        <a:p>
          <a:endParaRPr lang="es-ES"/>
        </a:p>
      </dgm:t>
    </dgm:pt>
    <dgm:pt modelId="{34029041-0579-4373-8365-75FF00BFCEE5}" type="pres">
      <dgm:prSet presAssocID="{0BB06AC5-8551-4D84-9A17-DBE05CAC9F2D}" presName="quad4" presStyleLbl="node1" presStyleIdx="3" presStyleCnt="4" custScaleX="135460" custScaleY="113498" custLinFactNeighborX="11516" custLinFactNeighborY="7446">
        <dgm:presLayoutVars>
          <dgm:chMax val="0"/>
          <dgm:chPref val="0"/>
          <dgm:bulletEnabled val="1"/>
        </dgm:presLayoutVars>
      </dgm:prSet>
      <dgm:spPr/>
      <dgm:t>
        <a:bodyPr/>
        <a:lstStyle/>
        <a:p>
          <a:endParaRPr lang="es-ES"/>
        </a:p>
      </dgm:t>
    </dgm:pt>
  </dgm:ptLst>
  <dgm:cxnLst>
    <dgm:cxn modelId="{BE99E190-4C50-4827-9CFE-B3F897B889E3}" type="presOf" srcId="{DF34FFAB-9450-4572-A1E2-A935C23AACDF}" destId="{7D6BF2AA-3EE0-4827-8E5A-4688DAFD9ED4}" srcOrd="0" destOrd="0" presId="urn:microsoft.com/office/officeart/2005/8/layout/matrix3"/>
    <dgm:cxn modelId="{34BDE8A0-AEBB-4F98-9546-E1BA02DBADCA}" type="presOf" srcId="{0BB06AC5-8551-4D84-9A17-DBE05CAC9F2D}" destId="{2A112B78-AF02-4DFE-8E38-E11A74ADEE3D}" srcOrd="0" destOrd="0" presId="urn:microsoft.com/office/officeart/2005/8/layout/matrix3"/>
    <dgm:cxn modelId="{BE6ABDF7-768C-40A2-92FC-78AF450ABCEC}" type="presOf" srcId="{33847C1E-F1F6-49BB-B3F2-AEA3743A100A}" destId="{878DF563-FFE5-4611-B557-04FEABB42BA7}" srcOrd="0" destOrd="0" presId="urn:microsoft.com/office/officeart/2005/8/layout/matrix3"/>
    <dgm:cxn modelId="{AA3A5601-2F66-4476-854F-FFF3FBE6353B}" type="presOf" srcId="{3AEB3F32-1583-45B4-8C56-A54561BC438B}" destId="{34029041-0579-4373-8365-75FF00BFCEE5}" srcOrd="0" destOrd="0" presId="urn:microsoft.com/office/officeart/2005/8/layout/matrix3"/>
    <dgm:cxn modelId="{68E4B35A-0745-4AC0-9ACF-B0145F14CFDC}" type="presOf" srcId="{C8DD223A-4E7E-4644-82B6-866139712203}" destId="{EBCF236B-B309-442B-93F3-707690E28431}" srcOrd="0" destOrd="0" presId="urn:microsoft.com/office/officeart/2005/8/layout/matrix3"/>
    <dgm:cxn modelId="{C78271AA-71B3-4389-93C0-E180C365EA7C}" srcId="{0BB06AC5-8551-4D84-9A17-DBE05CAC9F2D}" destId="{DF34FFAB-9450-4572-A1E2-A935C23AACDF}" srcOrd="2" destOrd="0" parTransId="{6C0F074A-8734-42D6-B4AE-BE175253E381}" sibTransId="{E70B5580-A947-48F9-8F3D-1486E048C7E1}"/>
    <dgm:cxn modelId="{CE381006-13CB-4B80-A046-748B0CF90D5D}" srcId="{0BB06AC5-8551-4D84-9A17-DBE05CAC9F2D}" destId="{C8DD223A-4E7E-4644-82B6-866139712203}" srcOrd="0" destOrd="0" parTransId="{A79129E0-5D3D-4697-82B6-3CCD715E3A80}" sibTransId="{28E84858-9AAC-42C7-9D73-700F6F323FEC}"/>
    <dgm:cxn modelId="{367C6EFC-CCFE-45CB-8DAF-B81B3290036C}" srcId="{0BB06AC5-8551-4D84-9A17-DBE05CAC9F2D}" destId="{3AEB3F32-1583-45B4-8C56-A54561BC438B}" srcOrd="3" destOrd="0" parTransId="{6B8F6ECE-13D4-4C46-B3A1-BAB9BEA808FC}" sibTransId="{71787C5F-9BFD-4164-94F1-776294357B82}"/>
    <dgm:cxn modelId="{04D8571B-0680-4F1A-BEA6-8B704CDC0583}" srcId="{0BB06AC5-8551-4D84-9A17-DBE05CAC9F2D}" destId="{33847C1E-F1F6-49BB-B3F2-AEA3743A100A}" srcOrd="1" destOrd="0" parTransId="{1F1FA625-DEE9-486B-A5DA-69D56FF7DE29}" sibTransId="{CCA1C535-8C5F-4C50-8140-E3201DBF6C47}"/>
    <dgm:cxn modelId="{23E92A71-752A-455B-8102-5CE910CBB148}" type="presParOf" srcId="{2A112B78-AF02-4DFE-8E38-E11A74ADEE3D}" destId="{CCDD4B4F-117B-42B3-AC82-47E80B3FB826}" srcOrd="0" destOrd="0" presId="urn:microsoft.com/office/officeart/2005/8/layout/matrix3"/>
    <dgm:cxn modelId="{0456C482-B450-4832-98E6-77F0C291DFC9}" type="presParOf" srcId="{2A112B78-AF02-4DFE-8E38-E11A74ADEE3D}" destId="{EBCF236B-B309-442B-93F3-707690E28431}" srcOrd="1" destOrd="0" presId="urn:microsoft.com/office/officeart/2005/8/layout/matrix3"/>
    <dgm:cxn modelId="{4AFAE70B-35BC-41CC-AC20-A9029C174FCF}" type="presParOf" srcId="{2A112B78-AF02-4DFE-8E38-E11A74ADEE3D}" destId="{878DF563-FFE5-4611-B557-04FEABB42BA7}" srcOrd="2" destOrd="0" presId="urn:microsoft.com/office/officeart/2005/8/layout/matrix3"/>
    <dgm:cxn modelId="{D8DE9214-FA0C-4C75-8AFC-10287A87EF58}" type="presParOf" srcId="{2A112B78-AF02-4DFE-8E38-E11A74ADEE3D}" destId="{7D6BF2AA-3EE0-4827-8E5A-4688DAFD9ED4}" srcOrd="3" destOrd="0" presId="urn:microsoft.com/office/officeart/2005/8/layout/matrix3"/>
    <dgm:cxn modelId="{C6315119-264A-415C-BCC7-84D825E95B0B}" type="presParOf" srcId="{2A112B78-AF02-4DFE-8E38-E11A74ADEE3D}" destId="{34029041-0579-4373-8365-75FF00BFCEE5}" srcOrd="4" destOrd="0" presId="urn:microsoft.com/office/officeart/2005/8/layout/matrix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DD4B4F-117B-42B3-AC82-47E80B3FB826}">
      <dsp:nvSpPr>
        <dsp:cNvPr id="0" name=""/>
        <dsp:cNvSpPr/>
      </dsp:nvSpPr>
      <dsp:spPr>
        <a:xfrm>
          <a:off x="43994" y="0"/>
          <a:ext cx="5507593" cy="3971498"/>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BCF236B-B309-442B-93F3-707690E28431}">
      <dsp:nvSpPr>
        <dsp:cNvPr id="0" name=""/>
        <dsp:cNvSpPr/>
      </dsp:nvSpPr>
      <dsp:spPr>
        <a:xfrm>
          <a:off x="610454" y="241284"/>
          <a:ext cx="2098118" cy="17579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dirty="0" smtClean="0">
              <a:solidFill>
                <a:schemeClr val="tx1"/>
              </a:solidFill>
            </a:rPr>
            <a:t>FORTALEZAS</a:t>
          </a:r>
        </a:p>
        <a:p>
          <a:pPr lvl="0" algn="l" defTabSz="533400">
            <a:lnSpc>
              <a:spcPct val="90000"/>
            </a:lnSpc>
            <a:spcBef>
              <a:spcPct val="0"/>
            </a:spcBef>
            <a:spcAft>
              <a:spcPct val="35000"/>
            </a:spcAft>
          </a:pPr>
          <a:r>
            <a:rPr lang="es-ES" sz="1200" kern="1200" dirty="0" smtClean="0">
              <a:solidFill>
                <a:schemeClr val="tx1"/>
              </a:solidFill>
            </a:rPr>
            <a:t>Flota de vehículos  y equipo de mina especializados</a:t>
          </a:r>
        </a:p>
        <a:p>
          <a:pPr lvl="0" algn="l" defTabSz="533400">
            <a:lnSpc>
              <a:spcPct val="90000"/>
            </a:lnSpc>
            <a:spcBef>
              <a:spcPct val="0"/>
            </a:spcBef>
            <a:spcAft>
              <a:spcPct val="35000"/>
            </a:spcAft>
          </a:pPr>
          <a:r>
            <a:rPr lang="es-ES" sz="1200" kern="1200" dirty="0" smtClean="0">
              <a:solidFill>
                <a:schemeClr val="tx1"/>
              </a:solidFill>
            </a:rPr>
            <a:t>Talento humano capacitado </a:t>
          </a:r>
        </a:p>
        <a:p>
          <a:pPr lvl="0" algn="l" defTabSz="533400">
            <a:lnSpc>
              <a:spcPct val="90000"/>
            </a:lnSpc>
            <a:spcBef>
              <a:spcPct val="0"/>
            </a:spcBef>
            <a:spcAft>
              <a:spcPct val="35000"/>
            </a:spcAft>
          </a:pPr>
          <a:r>
            <a:rPr lang="es-ES" sz="1200" kern="1200" dirty="0">
              <a:solidFill>
                <a:schemeClr val="tx1"/>
              </a:solidFill>
            </a:rPr>
            <a:t>Mina propia</a:t>
          </a:r>
        </a:p>
      </dsp:txBody>
      <dsp:txXfrm>
        <a:off x="696270" y="327100"/>
        <a:ext cx="1926486" cy="1586320"/>
      </dsp:txXfrm>
    </dsp:sp>
    <dsp:sp modelId="{878DF563-FFE5-4611-B557-04FEABB42BA7}">
      <dsp:nvSpPr>
        <dsp:cNvPr id="0" name=""/>
        <dsp:cNvSpPr/>
      </dsp:nvSpPr>
      <dsp:spPr>
        <a:xfrm>
          <a:off x="2750614" y="241284"/>
          <a:ext cx="2098118" cy="17579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dirty="0" smtClean="0">
              <a:solidFill>
                <a:schemeClr val="tx1"/>
              </a:solidFill>
            </a:rPr>
            <a:t>OPORTUNIDADES</a:t>
          </a:r>
        </a:p>
        <a:p>
          <a:pPr lvl="0" algn="l" defTabSz="533400">
            <a:lnSpc>
              <a:spcPct val="90000"/>
            </a:lnSpc>
            <a:spcBef>
              <a:spcPct val="0"/>
            </a:spcBef>
            <a:spcAft>
              <a:spcPct val="35000"/>
            </a:spcAft>
          </a:pPr>
          <a:r>
            <a:rPr lang="es-ES" sz="1200" kern="1200" dirty="0" smtClean="0">
              <a:solidFill>
                <a:schemeClr val="tx1"/>
              </a:solidFill>
            </a:rPr>
            <a:t>Crecimiento del mercado</a:t>
          </a:r>
        </a:p>
        <a:p>
          <a:pPr lvl="0" algn="l" defTabSz="533400">
            <a:lnSpc>
              <a:spcPct val="90000"/>
            </a:lnSpc>
            <a:spcBef>
              <a:spcPct val="0"/>
            </a:spcBef>
            <a:spcAft>
              <a:spcPct val="35000"/>
            </a:spcAft>
          </a:pPr>
          <a:r>
            <a:rPr lang="es-ES" sz="1200" kern="1200" dirty="0" smtClean="0">
              <a:solidFill>
                <a:schemeClr val="tx1"/>
              </a:solidFill>
            </a:rPr>
            <a:t>Apoyo gubernamental a eje priorizado de la construcción</a:t>
          </a:r>
        </a:p>
        <a:p>
          <a:pPr lvl="0" algn="l" defTabSz="533400">
            <a:lnSpc>
              <a:spcPct val="90000"/>
            </a:lnSpc>
            <a:spcBef>
              <a:spcPct val="0"/>
            </a:spcBef>
            <a:spcAft>
              <a:spcPct val="35000"/>
            </a:spcAft>
          </a:pPr>
          <a:r>
            <a:rPr lang="es-ES" sz="1200" kern="1200" dirty="0" smtClean="0">
              <a:solidFill>
                <a:schemeClr val="tx1"/>
              </a:solidFill>
            </a:rPr>
            <a:t>Desarrollo de tecnología de vehículos y equipo pesado</a:t>
          </a:r>
        </a:p>
      </dsp:txBody>
      <dsp:txXfrm>
        <a:off x="2836430" y="327100"/>
        <a:ext cx="1926486" cy="1586320"/>
      </dsp:txXfrm>
    </dsp:sp>
    <dsp:sp modelId="{7D6BF2AA-3EE0-4827-8E5A-4688DAFD9ED4}">
      <dsp:nvSpPr>
        <dsp:cNvPr id="0" name=""/>
        <dsp:cNvSpPr/>
      </dsp:nvSpPr>
      <dsp:spPr>
        <a:xfrm>
          <a:off x="610454" y="2056117"/>
          <a:ext cx="2098118" cy="17579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dirty="0" smtClean="0">
              <a:solidFill>
                <a:schemeClr val="tx1"/>
              </a:solidFill>
            </a:rPr>
            <a:t>DEBILIDADES</a:t>
          </a:r>
        </a:p>
        <a:p>
          <a:pPr lvl="0" algn="l" defTabSz="533400">
            <a:lnSpc>
              <a:spcPct val="90000"/>
            </a:lnSpc>
            <a:spcBef>
              <a:spcPct val="0"/>
            </a:spcBef>
            <a:spcAft>
              <a:spcPct val="35000"/>
            </a:spcAft>
          </a:pPr>
          <a:r>
            <a:rPr lang="es-ES" sz="1200" kern="1200" dirty="0" smtClean="0">
              <a:solidFill>
                <a:schemeClr val="tx1"/>
              </a:solidFill>
            </a:rPr>
            <a:t>Manejo administrativo empírico </a:t>
          </a:r>
        </a:p>
        <a:p>
          <a:pPr lvl="0" algn="l" defTabSz="533400">
            <a:lnSpc>
              <a:spcPct val="90000"/>
            </a:lnSpc>
            <a:spcBef>
              <a:spcPct val="0"/>
            </a:spcBef>
            <a:spcAft>
              <a:spcPct val="35000"/>
            </a:spcAft>
          </a:pPr>
          <a:r>
            <a:rPr lang="es-ES" sz="1200" kern="1200" dirty="0" smtClean="0">
              <a:solidFill>
                <a:schemeClr val="tx1"/>
              </a:solidFill>
            </a:rPr>
            <a:t>Baja capacidad para cubrir demanda (nuevos mercados)</a:t>
          </a:r>
          <a:endParaRPr lang="es-ES" sz="1200" kern="1200" dirty="0">
            <a:solidFill>
              <a:schemeClr val="tx1"/>
            </a:solidFill>
          </a:endParaRPr>
        </a:p>
      </dsp:txBody>
      <dsp:txXfrm>
        <a:off x="696270" y="2141933"/>
        <a:ext cx="1926486" cy="1586320"/>
      </dsp:txXfrm>
    </dsp:sp>
    <dsp:sp modelId="{34029041-0579-4373-8365-75FF00BFCEE5}">
      <dsp:nvSpPr>
        <dsp:cNvPr id="0" name=""/>
        <dsp:cNvSpPr/>
      </dsp:nvSpPr>
      <dsp:spPr>
        <a:xfrm>
          <a:off x="2761115" y="2056117"/>
          <a:ext cx="2098118" cy="17579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smtClean="0">
              <a:solidFill>
                <a:schemeClr val="tx1"/>
              </a:solidFill>
            </a:rPr>
            <a:t>AMENAZAS</a:t>
          </a:r>
        </a:p>
        <a:p>
          <a:pPr lvl="0" algn="l" defTabSz="533400">
            <a:lnSpc>
              <a:spcPct val="90000"/>
            </a:lnSpc>
            <a:spcBef>
              <a:spcPct val="0"/>
            </a:spcBef>
            <a:spcAft>
              <a:spcPct val="35000"/>
            </a:spcAft>
          </a:pPr>
          <a:r>
            <a:rPr lang="es-ES" sz="1200" kern="1200" smtClean="0">
              <a:solidFill>
                <a:schemeClr val="tx1"/>
              </a:solidFill>
            </a:rPr>
            <a:t>Crecimiento de la  competencia</a:t>
          </a:r>
        </a:p>
        <a:p>
          <a:pPr lvl="0" algn="l" defTabSz="533400">
            <a:lnSpc>
              <a:spcPct val="90000"/>
            </a:lnSpc>
            <a:spcBef>
              <a:spcPct val="0"/>
            </a:spcBef>
            <a:spcAft>
              <a:spcPct val="35000"/>
            </a:spcAft>
          </a:pPr>
          <a:r>
            <a:rPr lang="es-ES" sz="1200" kern="1200" smtClean="0">
              <a:solidFill>
                <a:schemeClr val="tx1"/>
              </a:solidFill>
            </a:rPr>
            <a:t>Altos aranceles  de Importación vehículos y equipo</a:t>
          </a:r>
        </a:p>
        <a:p>
          <a:pPr lvl="0" algn="l" defTabSz="533400">
            <a:lnSpc>
              <a:spcPct val="90000"/>
            </a:lnSpc>
            <a:spcBef>
              <a:spcPct val="0"/>
            </a:spcBef>
            <a:spcAft>
              <a:spcPct val="35000"/>
            </a:spcAft>
          </a:pPr>
          <a:endParaRPr lang="es-ES" sz="1200" kern="1200">
            <a:solidFill>
              <a:schemeClr val="tx1"/>
            </a:solidFill>
          </a:endParaRPr>
        </a:p>
      </dsp:txBody>
      <dsp:txXfrm>
        <a:off x="2846931" y="2141933"/>
        <a:ext cx="1926486" cy="1586320"/>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Sam</b:Tag>
    <b:SourceType>Book</b:SourceType>
    <b:Guid>{0DC5551B-5542-4470-B109-C90E328A24FD}</b:Guid>
    <b:Title>Metodología de la investigación</b:Title>
    <b:Author>
      <b:Author>
        <b:NameList>
          <b:Person>
            <b:Last>Sampiri</b:Last>
            <b:First>Roberto</b:First>
          </b:Person>
        </b:NameList>
      </b:Author>
    </b:Author>
    <b:Publisher>McGraw Hill</b:Publisher>
    <b:Year>2003</b:Year>
    <b:City>México</b:City>
    <b:RefOrder>10</b:RefOrder>
  </b:Source>
  <b:Source>
    <b:Tag>Edw02</b:Tag>
    <b:SourceType>Book</b:SourceType>
    <b:Guid>{D23BECBE-2F9D-4546-9AC5-DF19A57902DA}</b:Guid>
    <b:Author>
      <b:Author>
        <b:NameList>
          <b:Person>
            <b:Last>Edward</b:Last>
            <b:First>J</b:First>
          </b:Person>
        </b:NameList>
      </b:Author>
    </b:Author>
    <b:Title>Justo a tiempo</b:Title>
    <b:Year>2002</b:Year>
    <b:City>Bogotá</b:City>
    <b:Publisher>Norma</b:Publisher>
    <b:RefOrder>3</b:RefOrder>
  </b:Source>
  <b:Source>
    <b:Tag>Cha06</b:Tag>
    <b:SourceType>Book</b:SourceType>
    <b:Guid>{22423052-82DD-468A-9739-F99B7E72829D}</b:Guid>
    <b:Author>
      <b:Author>
        <b:NameList>
          <b:Person>
            <b:Last>Charles</b:Last>
            <b:First>T</b:First>
          </b:Person>
          <b:Person>
            <b:Last>Gary</b:Last>
            <b:First>L</b:First>
          </b:Person>
          <b:Person>
            <b:Last>William</b:Last>
            <b:First>O</b:First>
          </b:Person>
        </b:NameList>
      </b:Author>
    </b:Author>
    <b:Title>Contabilidad Administrativa</b:Title>
    <b:Year>2006</b:Year>
    <b:City>México</b:City>
    <b:Publisher>Pearson</b:Publisher>
    <b:RefOrder>1</b:RefOrder>
  </b:Source>
  <b:Source>
    <b:Tag>Cha061</b:Tag>
    <b:SourceType>Book</b:SourceType>
    <b:Guid>{E77D116A-C73A-462C-8113-7B2127E70E76}</b:Guid>
    <b:Author>
      <b:Author>
        <b:NameList>
          <b:Person>
            <b:Last>Chapman</b:Last>
            <b:First>Stephen</b:First>
          </b:Person>
        </b:NameList>
      </b:Author>
    </b:Author>
    <b:Title>Planificación y control de la producción</b:Title>
    <b:Year>2006</b:Year>
    <b:City>México</b:City>
    <b:Publisher>Pearson Education</b:Publisher>
    <b:RefOrder>2</b:RefOrder>
  </b:Source>
  <b:Source>
    <b:Tag>Can11</b:Tag>
    <b:SourceType>Book</b:SourceType>
    <b:Guid>{6D6DF02E-0722-4685-90AF-E721569E14C0}</b:Guid>
    <b:Author>
      <b:Author>
        <b:NameList>
          <b:Person>
            <b:Last>Cantú</b:Last>
            <b:First>Humberto</b:First>
          </b:Person>
        </b:NameList>
      </b:Author>
    </b:Author>
    <b:Title>Desarrollo de una cultura de calidad</b:Title>
    <b:Year>2011</b:Year>
    <b:City>México</b:City>
    <b:Publisher>McGraw Hill</b:Publisher>
    <b:RefOrder>11</b:RefOrder>
  </b:Source>
  <b:Source>
    <b:Tag>Bel01</b:Tag>
    <b:SourceType>Book</b:SourceType>
    <b:Guid>{CBB333DB-00A0-44EB-A827-78868B0A9C51}</b:Guid>
    <b:Author>
      <b:Author>
        <b:NameList>
          <b:Person>
            <b:Last>Bellón</b:Last>
            <b:First>Luis</b:First>
          </b:Person>
        </b:NameList>
      </b:Author>
    </b:Author>
    <b:Title>Calidad Total</b:Title>
    <b:Year>2001</b:Year>
    <b:City>México</b:City>
    <b:Publisher>Panorama</b:Publisher>
    <b:RefOrder>4</b:RefOrder>
  </b:Source>
  <b:Source>
    <b:Tag>Mur03</b:Tag>
    <b:SourceType>Book</b:SourceType>
    <b:Guid>{121E5D8B-84BD-45AB-8995-E22808E98DA5}</b:Guid>
    <b:Author>
      <b:Author>
        <b:NameList>
          <b:Person>
            <b:Last>Murdick</b:Last>
            <b:First>Robert</b:First>
          </b:Person>
        </b:NameList>
      </b:Author>
    </b:Author>
    <b:Title>Sistemas de información administrativos</b:Title>
    <b:Year>2003</b:Year>
    <b:City>México</b:City>
    <b:Publisher>Prentice Hall</b:Publisher>
    <b:RefOrder>5</b:RefOrder>
  </b:Source>
  <b:Source>
    <b:Tag>Git03</b:Tag>
    <b:SourceType>Book</b:SourceType>
    <b:Guid>{E1C766B4-0075-4456-A3AA-F29676C99E69}</b:Guid>
    <b:Author>
      <b:Author>
        <b:NameList>
          <b:Person>
            <b:Last>Gitman</b:Last>
            <b:First>Lawrence</b:First>
          </b:Person>
        </b:NameList>
      </b:Author>
    </b:Author>
    <b:Title>Principios de administración financiera</b:Title>
    <b:Year>2003</b:Year>
    <b:City>México</b:City>
    <b:Publisher>Pearson</b:Publisher>
    <b:RefOrder>8</b:RefOrder>
  </b:Source>
  <b:Source>
    <b:Tag>Roj07</b:Tag>
    <b:SourceType>Book</b:SourceType>
    <b:Guid>{00367F59-7749-40A1-9A00-8572D2DDAEF2}</b:Guid>
    <b:Author>
      <b:Author>
        <b:NameList>
          <b:Person>
            <b:Last>Rojas</b:Last>
            <b:First>Ricardo</b:First>
          </b:Person>
        </b:NameList>
      </b:Author>
    </b:Author>
    <b:Title>Sistemas de Costos: Un proceso para su implementación</b:Title>
    <b:Year>2007</b:Year>
    <b:City>Manizales</b:City>
    <b:Publisher>Universidad Nacional de Colombia</b:Publisher>
    <b:RefOrder>6</b:RefOrder>
  </b:Source>
  <b:Source>
    <b:Tag>Sin07</b:Tag>
    <b:SourceType>Book</b:SourceType>
    <b:Guid>{9E605A7F-CBCE-44E0-8E2C-5713FC63C9BD}</b:Guid>
    <b:Author>
      <b:Author>
        <b:NameList>
          <b:Person>
            <b:Last>Sinisterra</b:Last>
            <b:First>Gonzalo</b:First>
          </b:Person>
          <b:Person>
            <b:Last>Polanco</b:Last>
            <b:First>Luis</b:First>
          </b:Person>
        </b:NameList>
      </b:Author>
    </b:Author>
    <b:Title>Contabilidad Administrativa</b:Title>
    <b:Year>2007</b:Year>
    <b:City>Bogotá</b:City>
    <b:Publisher>Coe Ediciones</b:Publisher>
    <b:RefOrder>7</b:RefOrder>
  </b:Source>
  <b:Source>
    <b:Tag>Dun72</b:Tag>
    <b:SourceType>Book</b:SourceType>
    <b:Guid>{DE50F7FF-A68A-4C5C-B656-E484BFFE2622}</b:Guid>
    <b:Title>Administrative Scievce Quarterly</b:Title>
    <b:Year>1972</b:Year>
    <b:Author>
      <b:Author>
        <b:NameList>
          <b:Person>
            <b:Last>Duncan</b:Last>
            <b:First>R</b:First>
          </b:Person>
        </b:NameList>
      </b:Author>
    </b:Author>
    <b:City>Boston</b:City>
    <b:RefOrder>12</b:RefOrder>
  </b:Source>
  <b:Source>
    <b:Tag>Jon01</b:Tag>
    <b:SourceType>Book</b:SourceType>
    <b:Guid>{A2967509-7DF1-4FE3-A187-DF7DA7AB04BD}</b:Guid>
    <b:Author>
      <b:Author>
        <b:NameList>
          <b:Person>
            <b:Last>Jonson</b:Last>
            <b:First>G</b:First>
          </b:Person>
        </b:NameList>
      </b:Author>
    </b:Author>
    <b:Title>Dirección Estratégica</b:Title>
    <b:Year>2001</b:Year>
    <b:City>Madrid</b:City>
    <b:Publisher>Pearson Educación S.A</b:Publisher>
    <b:RefOrder>13</b:RefOrder>
  </b:Source>
  <b:Source>
    <b:Tag>Por80</b:Tag>
    <b:SourceType>Book</b:SourceType>
    <b:Guid>{94EB0BE4-6F3C-43FD-AFFC-773C0E83E698}</b:Guid>
    <b:Author>
      <b:Author>
        <b:NameList>
          <b:Person>
            <b:Last>Porter</b:Last>
            <b:First>Michael</b:First>
          </b:Person>
        </b:NameList>
      </b:Author>
    </b:Author>
    <b:Title>Competitive strategy: techniques for analysing industries and competitors</b:Title>
    <b:Year>1980</b:Year>
    <b:RefOrder>14</b:RefOrder>
  </b:Source>
  <b:Source>
    <b:Tag>Sap02</b:Tag>
    <b:SourceType>Book</b:SourceType>
    <b:Guid>{28DA6AC5-B842-4500-9A4F-7436DD16B248}</b:Guid>
    <b:Author>
      <b:Author>
        <b:NameList>
          <b:Person>
            <b:Last>Sapag</b:Last>
            <b:First>Nassir</b:First>
          </b:Person>
        </b:NameList>
      </b:Author>
    </b:Author>
    <b:Title>Preparación y Evaluación de Proyectos</b:Title>
    <b:Year>2002</b:Year>
    <b:City>Chile</b:City>
    <b:Publisher>McGraw-Hill</b:Publisher>
    <b:RefOrder>15</b:RefOrder>
  </b:Source>
  <b:Source>
    <b:Tag>Bac07</b:Tag>
    <b:SourceType>Book</b:SourceType>
    <b:Guid>{954A86B9-D9F5-4D51-954C-B5CAD01CB23F}</b:Guid>
    <b:Author>
      <b:Author>
        <b:NameList>
          <b:Person>
            <b:Last>Baca</b:Last>
            <b:First>Gabriel</b:First>
          </b:Person>
        </b:NameList>
      </b:Author>
    </b:Author>
    <b:Title>Evaluación de Proyectos</b:Title>
    <b:Year>2007</b:Year>
    <b:City>México</b:City>
    <b:Publisher>McGrawHill/ Interamericana editores</b:Publisher>
    <b:RefOrder>9</b:RefOrder>
  </b:Source>
  <b:Source>
    <b:Tag>Men01</b:Tag>
    <b:SourceType>Book</b:SourceType>
    <b:Guid>{6220035A-A373-4BB7-9D55-882E5D5F0D0B}</b:Guid>
    <b:Author>
      <b:Author>
        <b:NameList>
          <b:Person>
            <b:Last>Meneses</b:Last>
            <b:First>Edilberto</b:First>
          </b:Person>
        </b:NameList>
      </b:Author>
    </b:Author>
    <b:Title>Preparación y Evaluación de Proyectos</b:Title>
    <b:Year>2001</b:Year>
    <b:City>Quito</b:City>
    <b:Publisher>Quality Print</b:Publisher>
    <b:RefOrder>16</b:RefOrder>
  </b:Source>
</b:Sources>
</file>

<file path=customXml/itemProps1.xml><?xml version="1.0" encoding="utf-8"?>
<ds:datastoreItem xmlns:ds="http://schemas.openxmlformats.org/officeDocument/2006/customXml" ds:itemID="{E2C69A2C-871A-46DF-85AE-1A0164371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11936</Words>
  <Characters>65648</Characters>
  <Application>Microsoft Office Word</Application>
  <DocSecurity>0</DocSecurity>
  <Lines>547</Lines>
  <Paragraphs>154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77430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 mateo</cp:lastModifiedBy>
  <cp:revision>2</cp:revision>
  <cp:lastPrinted>2014-09-19T15:31:00Z</cp:lastPrinted>
  <dcterms:created xsi:type="dcterms:W3CDTF">2015-06-08T01:12:00Z</dcterms:created>
  <dcterms:modified xsi:type="dcterms:W3CDTF">2015-06-08T01:12:00Z</dcterms:modified>
</cp:coreProperties>
</file>